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01CD" w14:textId="77777777" w:rsidR="00491B2C" w:rsidRDefault="00491B2C" w:rsidP="00491B2C">
      <w:pPr>
        <w:jc w:val="center"/>
        <w:rPr>
          <w:b/>
          <w:sz w:val="28"/>
          <w:szCs w:val="28"/>
        </w:rPr>
      </w:pPr>
    </w:p>
    <w:p w14:paraId="5831D70A" w14:textId="77777777" w:rsidR="004A25D6" w:rsidRDefault="00000000" w:rsidP="004A25D6">
      <w:pPr>
        <w:ind w:firstLine="4536"/>
        <w:rPr>
          <w:b/>
          <w:szCs w:val="24"/>
        </w:rPr>
      </w:pPr>
      <w:r>
        <w:rPr>
          <w:b/>
          <w:szCs w:val="24"/>
        </w:rPr>
        <w:t>APSTIPRINU</w:t>
      </w:r>
    </w:p>
    <w:p w14:paraId="0B137A65" w14:textId="7A47737E" w:rsidR="004A25D6" w:rsidRDefault="00000000" w:rsidP="004A25D6">
      <w:pPr>
        <w:ind w:firstLine="4111"/>
        <w:rPr>
          <w:szCs w:val="24"/>
        </w:rPr>
      </w:pPr>
      <w:r>
        <w:rPr>
          <w:szCs w:val="24"/>
        </w:rPr>
        <w:t>Domes priekšsēdētāj</w:t>
      </w:r>
      <w:r w:rsidR="00EF678F">
        <w:rPr>
          <w:szCs w:val="24"/>
        </w:rPr>
        <w:t>a</w:t>
      </w:r>
      <w:r>
        <w:rPr>
          <w:szCs w:val="24"/>
        </w:rPr>
        <w:t xml:space="preserve"> </w:t>
      </w:r>
      <w:r w:rsidR="00EF678F">
        <w:rPr>
          <w:szCs w:val="24"/>
        </w:rPr>
        <w:t>V. Baire</w:t>
      </w:r>
      <w:r>
        <w:rPr>
          <w:szCs w:val="24"/>
        </w:rPr>
        <w:t xml:space="preserve">  (PARAKSTS*)</w:t>
      </w:r>
    </w:p>
    <w:p w14:paraId="054B2D6B" w14:textId="77777777" w:rsidR="004A25D6" w:rsidRDefault="00000000" w:rsidP="004A25D6">
      <w:pPr>
        <w:ind w:firstLine="4111"/>
        <w:rPr>
          <w:b/>
          <w:szCs w:val="24"/>
        </w:rPr>
      </w:pPr>
      <w:r>
        <w:rPr>
          <w:szCs w:val="24"/>
        </w:rPr>
        <w:t>Datums un laiks skatāms laika zīmogā</w:t>
      </w:r>
    </w:p>
    <w:p w14:paraId="79A36CFD" w14:textId="77777777" w:rsidR="00925BAD" w:rsidRPr="00925BAD" w:rsidRDefault="00925BAD" w:rsidP="00925BAD">
      <w:pPr>
        <w:ind w:firstLine="4678"/>
        <w:rPr>
          <w:b/>
          <w:szCs w:val="24"/>
        </w:rPr>
      </w:pPr>
    </w:p>
    <w:p w14:paraId="0D992391" w14:textId="77777777" w:rsidR="00925BAD" w:rsidRDefault="00925BAD" w:rsidP="00152BA6">
      <w:pPr>
        <w:ind w:firstLine="7513"/>
        <w:rPr>
          <w:b/>
          <w:sz w:val="28"/>
          <w:szCs w:val="28"/>
          <w:vertAlign w:val="superscript"/>
        </w:rPr>
      </w:pPr>
    </w:p>
    <w:p w14:paraId="6F82B23B" w14:textId="77777777" w:rsidR="00491B2C" w:rsidRDefault="00000000" w:rsidP="00E23B50">
      <w:pPr>
        <w:rPr>
          <w:b/>
          <w:sz w:val="28"/>
          <w:szCs w:val="28"/>
        </w:rPr>
      </w:pPr>
      <w:r w:rsidRPr="00124B26">
        <w:rPr>
          <w:b/>
          <w:sz w:val="28"/>
          <w:szCs w:val="28"/>
        </w:rPr>
        <w:t>ĶEKAVAS NOVADA DOMES</w:t>
      </w:r>
    </w:p>
    <w:p w14:paraId="03FC652B" w14:textId="6B886145" w:rsidR="00491B2C" w:rsidRPr="001D5AB1" w:rsidRDefault="00000000" w:rsidP="00E23B50">
      <w:pPr>
        <w:rPr>
          <w:b/>
        </w:rPr>
      </w:pPr>
      <w:r w:rsidRPr="008B3205">
        <w:rPr>
          <w:b/>
        </w:rPr>
        <w:t xml:space="preserve">SĒDE Nr. </w:t>
      </w:r>
      <w:r w:rsidR="005041E1">
        <w:rPr>
          <w:b/>
          <w:noProof/>
        </w:rPr>
        <w:t>27.</w:t>
      </w:r>
    </w:p>
    <w:p w14:paraId="04C1CD1C" w14:textId="69BC0A8E" w:rsidR="00AB74EA" w:rsidRPr="00925BAD" w:rsidRDefault="00000000" w:rsidP="00185DF8">
      <w:pPr>
        <w:spacing w:before="60" w:line="276" w:lineRule="auto"/>
        <w:rPr>
          <w:color w:val="000000" w:themeColor="text1"/>
          <w:szCs w:val="24"/>
        </w:rPr>
      </w:pPr>
      <w:r>
        <w:rPr>
          <w:noProof/>
          <w:color w:val="000000"/>
          <w:szCs w:val="24"/>
        </w:rPr>
        <w:t>2024</w:t>
      </w:r>
      <w:r w:rsidR="005041E1">
        <w:rPr>
          <w:noProof/>
          <w:color w:val="000000"/>
          <w:szCs w:val="24"/>
        </w:rPr>
        <w:t>.gada 19.decembrī</w:t>
      </w:r>
      <w:r w:rsidR="00DD496F">
        <w:rPr>
          <w:color w:val="000000" w:themeColor="text1"/>
          <w:szCs w:val="24"/>
        </w:rPr>
        <w:t>,</w:t>
      </w:r>
      <w:r w:rsidR="00C07555" w:rsidRPr="00925BAD">
        <w:rPr>
          <w:color w:val="000000" w:themeColor="text1"/>
          <w:szCs w:val="24"/>
        </w:rPr>
        <w:t xml:space="preserve"> </w:t>
      </w:r>
      <w:r w:rsidR="00925BAD">
        <w:rPr>
          <w:color w:val="000000" w:themeColor="text1"/>
          <w:szCs w:val="24"/>
        </w:rPr>
        <w:t xml:space="preserve">plkst. </w:t>
      </w:r>
      <w:r w:rsidR="00957ED8" w:rsidRPr="00957ED8">
        <w:rPr>
          <w:color w:val="000000"/>
          <w:szCs w:val="24"/>
        </w:rPr>
        <w:t xml:space="preserve">  </w:t>
      </w:r>
      <w:r>
        <w:rPr>
          <w:noProof/>
          <w:color w:val="000000"/>
          <w:szCs w:val="24"/>
        </w:rPr>
        <w:t>09:30</w:t>
      </w:r>
      <w:r w:rsidR="00957ED8">
        <w:rPr>
          <w:color w:val="000000"/>
          <w:szCs w:val="24"/>
        </w:rPr>
        <w:t xml:space="preserve"> </w:t>
      </w:r>
      <w:r w:rsidR="00957ED8" w:rsidRPr="00957ED8">
        <w:rPr>
          <w:szCs w:val="24"/>
        </w:rPr>
        <w:t xml:space="preserve">  </w:t>
      </w:r>
      <w:r>
        <w:rPr>
          <w:noProof/>
          <w:szCs w:val="24"/>
        </w:rPr>
        <w:t>Baložu pārvaldes sēžu zāle (Uzvaras prospekts 1A, Baloži)</w:t>
      </w:r>
    </w:p>
    <w:p w14:paraId="19E65E47" w14:textId="77777777" w:rsidR="00594415" w:rsidRPr="00686F94" w:rsidRDefault="00594415" w:rsidP="00594415">
      <w:pPr>
        <w:rPr>
          <w:color w:val="000000" w:themeColor="text1"/>
          <w:sz w:val="22"/>
        </w:rPr>
      </w:pPr>
    </w:p>
    <w:p w14:paraId="35BB78A0" w14:textId="77777777" w:rsidR="00491B2C" w:rsidRPr="00BC64A2" w:rsidRDefault="00491B2C" w:rsidP="00491B2C">
      <w:pPr>
        <w:jc w:val="center"/>
        <w:outlineLvl w:val="0"/>
        <w:rPr>
          <w:b/>
        </w:rPr>
      </w:pPr>
    </w:p>
    <w:p w14:paraId="0BF333D5" w14:textId="77777777" w:rsidR="00594415" w:rsidRPr="00BC64A2" w:rsidRDefault="00000000" w:rsidP="00594415">
      <w:pPr>
        <w:rPr>
          <w:b/>
          <w:u w:val="single"/>
        </w:rPr>
      </w:pPr>
      <w:r>
        <w:rPr>
          <w:b/>
          <w:u w:val="single"/>
        </w:rPr>
        <w:t>Darba kārtībā:</w:t>
      </w:r>
    </w:p>
    <w:p w14:paraId="15FB0E07" w14:textId="0C1A3BD1" w:rsidR="00A32C1B" w:rsidRPr="005041E1" w:rsidRDefault="005041E1" w:rsidP="005041E1">
      <w:pPr>
        <w:spacing w:before="120"/>
        <w:jc w:val="both"/>
        <w:rPr>
          <w:b/>
          <w:bCs/>
          <w:color w:val="000000" w:themeColor="text1"/>
        </w:rPr>
      </w:pPr>
      <w:r w:rsidRPr="005041E1">
        <w:rPr>
          <w:b/>
          <w:bCs/>
        </w:rPr>
        <w:t>Īpašumu komitejas jautājumi</w:t>
      </w:r>
    </w:p>
    <w:p w14:paraId="5E729F4C" w14:textId="7356B147"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pakalpojumu līguma noslēgšanu ar SIA “Baložu komunālā saimniecība”  par zaļo zonu uzturēšanu, ceļu un laukumu uzturēšanu (sakopšanu)  Baložu pilsētā</w:t>
      </w:r>
      <w:r w:rsidRPr="005041E1">
        <w:rPr>
          <w:color w:val="000000" w:themeColor="text1"/>
        </w:rPr>
        <w:t xml:space="preserve">; </w:t>
      </w:r>
    </w:p>
    <w:p w14:paraId="6E56222A" w14:textId="63EBE9A1"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pakalpojumu līguma noslēgšanu ar SIA “Ķekavas nami”  par zaļo zonu uzturēšanu, ceļu un laukumu uzturēšanu (sakopšanu)  Ķekavas pilsētā, Ķekavas un Daugmales pagastos</w:t>
      </w:r>
      <w:r w:rsidRPr="005041E1">
        <w:rPr>
          <w:color w:val="000000" w:themeColor="text1"/>
        </w:rPr>
        <w:t xml:space="preserve">; </w:t>
      </w:r>
    </w:p>
    <w:p w14:paraId="79699340" w14:textId="1CE4E4D6"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pakalpojumu līguma noslēgšanu ar SIA “Ķekavas sadzīves servisa centrs” par ielu, laukumu un citu publiskai lietošanai paredzēto teritoriju apgaismošanu, zaļo zonu uzturēšanu, ceļu un laukumu uzturēšanu (sakopšanu) Ķekavas novadā</w:t>
      </w:r>
      <w:r w:rsidRPr="005041E1">
        <w:rPr>
          <w:color w:val="000000" w:themeColor="text1"/>
        </w:rPr>
        <w:t xml:space="preserve">; </w:t>
      </w:r>
    </w:p>
    <w:p w14:paraId="6242F0F7" w14:textId="0D70837D"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Jaunu ideju centra (Skolas iela 2B, Ķekava, Ķekavas novads)  maksas pakalpojumu cenrāža grozījumu apstiprināšanu</w:t>
      </w:r>
      <w:r w:rsidRPr="005041E1">
        <w:rPr>
          <w:color w:val="000000" w:themeColor="text1"/>
        </w:rPr>
        <w:t xml:space="preserve">; </w:t>
      </w:r>
    </w:p>
    <w:p w14:paraId="3D23112B" w14:textId="308473F2"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pašvaldībai piekrītošā nekustamā īpašuma “Rail Baltica dzelzceļa teritorija” nodošanu bez atlīdzības valsts īpašumā Satiksmes ministrijas personā, Rail Baltica projekta realizācijai</w:t>
      </w:r>
      <w:r w:rsidRPr="005041E1">
        <w:rPr>
          <w:color w:val="000000" w:themeColor="text1"/>
        </w:rPr>
        <w:t xml:space="preserve">; </w:t>
      </w:r>
    </w:p>
    <w:p w14:paraId="05566582" w14:textId="2F4CD6E1"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sadarbības līguma slēgšanu Rail Baltica projekta īstenošanai nepieciešamo Pašvaldības autoceļu posmu pārbūvi</w:t>
      </w:r>
      <w:r w:rsidRPr="005041E1">
        <w:rPr>
          <w:color w:val="000000" w:themeColor="text1"/>
        </w:rPr>
        <w:t xml:space="preserve">; </w:t>
      </w:r>
    </w:p>
    <w:p w14:paraId="5E80D942" w14:textId="0C9AF719"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Ķekavas novada pašvaldībai piederošo telpu nodošanu lietošanā Ķekavas novada pašvaldības iestādei “Daugmales pagasta kultūras centrs”</w:t>
      </w:r>
      <w:r w:rsidRPr="005041E1">
        <w:rPr>
          <w:color w:val="000000" w:themeColor="text1"/>
        </w:rPr>
        <w:t xml:space="preserve">; </w:t>
      </w:r>
    </w:p>
    <w:p w14:paraId="101B9930" w14:textId="42C1D3BF"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dzīvokļa īpašuma "Kaļķu fabrika 4" - 1, Katlakalnā, Ķekavas pagastā, atsavināšanu</w:t>
      </w:r>
      <w:r w:rsidRPr="005041E1">
        <w:rPr>
          <w:color w:val="000000" w:themeColor="text1"/>
        </w:rPr>
        <w:t xml:space="preserve">; </w:t>
      </w:r>
    </w:p>
    <w:p w14:paraId="0DD0829C" w14:textId="6D42DF44"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nekustamā īpašuma "Veckalni 94", Dzērumos, Ķekavas pagastā, atsavināšanu</w:t>
      </w:r>
      <w:r w:rsidRPr="005041E1">
        <w:rPr>
          <w:color w:val="000000" w:themeColor="text1"/>
        </w:rPr>
        <w:t xml:space="preserve">; </w:t>
      </w:r>
    </w:p>
    <w:p w14:paraId="132F48AE" w14:textId="1299C552" w:rsidR="00A32C1B" w:rsidRDefault="00000000" w:rsidP="005041E1">
      <w:pPr>
        <w:pStyle w:val="ListParagraph"/>
        <w:numPr>
          <w:ilvl w:val="0"/>
          <w:numId w:val="3"/>
        </w:numPr>
        <w:ind w:left="426" w:hanging="426"/>
        <w:jc w:val="both"/>
        <w:rPr>
          <w:color w:val="000000" w:themeColor="text1"/>
        </w:rPr>
      </w:pPr>
      <w:r w:rsidRPr="005041E1">
        <w:rPr>
          <w:noProof/>
          <w:color w:val="000000" w:themeColor="text1"/>
        </w:rPr>
        <w:t>Par publiskās apspriešanas rezultātu apstiprināšanu par koku ciršanu ārpus meža būvprojekta būvprojekta “Apvienotā gājēju ceļa un veloceļa izbūve no Ķekavas (TC Liiba) līdz autoceļa P137 Lapenieki–Ķekava–Ģūģi krustojumam ar autoceļu A5" ietvaros</w:t>
      </w:r>
      <w:r w:rsidR="005041E1">
        <w:rPr>
          <w:color w:val="000000" w:themeColor="text1"/>
        </w:rPr>
        <w:t>.</w:t>
      </w:r>
    </w:p>
    <w:p w14:paraId="44643E32" w14:textId="021FAEAB" w:rsidR="005041E1" w:rsidRPr="005041E1" w:rsidRDefault="005041E1" w:rsidP="005041E1">
      <w:pPr>
        <w:pStyle w:val="ListParagraph"/>
        <w:spacing w:before="120"/>
        <w:ind w:left="0"/>
        <w:contextualSpacing w:val="0"/>
        <w:jc w:val="both"/>
        <w:rPr>
          <w:b/>
          <w:bCs/>
          <w:color w:val="000000" w:themeColor="text1"/>
        </w:rPr>
      </w:pPr>
      <w:r>
        <w:rPr>
          <w:b/>
          <w:bCs/>
          <w:color w:val="000000" w:themeColor="text1"/>
        </w:rPr>
        <w:t>Attīstības komitejas jautājumi</w:t>
      </w:r>
    </w:p>
    <w:p w14:paraId="180402EC" w14:textId="59352AA4"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detālplānojuma izstrādes uzsākšanu nekustamajam īpašumam ”Bērzumnieki-1”, Ķekavas pagastā</w:t>
      </w:r>
      <w:r w:rsidRPr="005041E1">
        <w:rPr>
          <w:color w:val="000000" w:themeColor="text1"/>
        </w:rPr>
        <w:t xml:space="preserve">; </w:t>
      </w:r>
    </w:p>
    <w:p w14:paraId="6CF0C4B0" w14:textId="37D3BDB6"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detālplānojuma “Silmētras”, Ķekavā, darba uzdevuma derīguma termiņa pagarināšanu</w:t>
      </w:r>
      <w:r w:rsidRPr="005041E1">
        <w:rPr>
          <w:color w:val="000000" w:themeColor="text1"/>
        </w:rPr>
        <w:t xml:space="preserve">; </w:t>
      </w:r>
    </w:p>
    <w:p w14:paraId="6BB6938A" w14:textId="4E428E59"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detālplānojuma “Imantas” nodošanu publiskajai apspriešanai un institūciju atzinumu saņemšanai</w:t>
      </w:r>
      <w:r w:rsidRPr="005041E1">
        <w:rPr>
          <w:color w:val="000000" w:themeColor="text1"/>
        </w:rPr>
        <w:t xml:space="preserve">; </w:t>
      </w:r>
    </w:p>
    <w:p w14:paraId="5646FBDC" w14:textId="33B37B86"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detālplānojuma “Vecsvilpji un Sakšas” grozījumu Ķekavas pagastā, apstiprināšanu</w:t>
      </w:r>
      <w:r w:rsidRPr="005041E1">
        <w:rPr>
          <w:color w:val="000000" w:themeColor="text1"/>
        </w:rPr>
        <w:t xml:space="preserve">; </w:t>
      </w:r>
    </w:p>
    <w:p w14:paraId="7C3901F5" w14:textId="26F50CB6"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detālplānojuma “Daugavparks”, Daugmalē, Daugmales pagastā,  apstiprināšanu</w:t>
      </w:r>
      <w:r w:rsidRPr="005041E1">
        <w:rPr>
          <w:color w:val="000000" w:themeColor="text1"/>
        </w:rPr>
        <w:t xml:space="preserve">; </w:t>
      </w:r>
    </w:p>
    <w:p w14:paraId="0671A2EE" w14:textId="77777777" w:rsid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grozījumiem 2024. gada 21. maija līgumā par gājēju laipas izbūvi un uzturēšanu</w:t>
      </w:r>
      <w:r w:rsidR="005041E1">
        <w:rPr>
          <w:color w:val="000000" w:themeColor="text1"/>
        </w:rPr>
        <w:t>.</w:t>
      </w:r>
    </w:p>
    <w:p w14:paraId="136254E8" w14:textId="77777777" w:rsidR="005041E1" w:rsidRDefault="005041E1" w:rsidP="005041E1">
      <w:pPr>
        <w:pStyle w:val="ListParagraph"/>
        <w:spacing w:before="120"/>
        <w:ind w:left="0"/>
        <w:contextualSpacing w:val="0"/>
        <w:jc w:val="both"/>
        <w:rPr>
          <w:b/>
          <w:bCs/>
          <w:color w:val="000000" w:themeColor="text1"/>
        </w:rPr>
      </w:pPr>
    </w:p>
    <w:p w14:paraId="320D0872" w14:textId="04FA5A2E" w:rsidR="00A32C1B" w:rsidRPr="005041E1" w:rsidRDefault="005041E1" w:rsidP="005041E1">
      <w:pPr>
        <w:pStyle w:val="ListParagraph"/>
        <w:spacing w:before="120"/>
        <w:ind w:left="0"/>
        <w:contextualSpacing w:val="0"/>
        <w:jc w:val="both"/>
        <w:rPr>
          <w:color w:val="000000" w:themeColor="text1"/>
        </w:rPr>
      </w:pPr>
      <w:r>
        <w:rPr>
          <w:b/>
          <w:bCs/>
          <w:color w:val="000000" w:themeColor="text1"/>
        </w:rPr>
        <w:t>Izglītības, kultūras un sporta komitejas jautājumi</w:t>
      </w:r>
      <w:r w:rsidR="00000000" w:rsidRPr="005041E1">
        <w:rPr>
          <w:color w:val="000000" w:themeColor="text1"/>
        </w:rPr>
        <w:t xml:space="preserve"> </w:t>
      </w:r>
    </w:p>
    <w:p w14:paraId="3909BB61" w14:textId="0EC38B83"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lastRenderedPageBreak/>
        <w:t>Par Baldones Mākslas skolas attīstības plāna 2024./2025. - 2027./2028. mācību gadam saskaņošanu</w:t>
      </w:r>
      <w:r w:rsidRPr="005041E1">
        <w:rPr>
          <w:color w:val="000000" w:themeColor="text1"/>
        </w:rPr>
        <w:t xml:space="preserve">; </w:t>
      </w:r>
    </w:p>
    <w:p w14:paraId="11447DA8" w14:textId="77777777" w:rsid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Daugmales pamatskolas attīstības plāna no 2025.gada līdz 2027.gadam saskaņošanu</w:t>
      </w:r>
      <w:r w:rsidR="005041E1">
        <w:rPr>
          <w:color w:val="000000" w:themeColor="text1"/>
        </w:rPr>
        <w:t>.</w:t>
      </w:r>
    </w:p>
    <w:p w14:paraId="45665A65" w14:textId="42AF6CCB" w:rsidR="00A32C1B" w:rsidRPr="005041E1" w:rsidRDefault="005041E1" w:rsidP="005041E1">
      <w:pPr>
        <w:pStyle w:val="ListParagraph"/>
        <w:spacing w:before="120"/>
        <w:ind w:left="0"/>
        <w:contextualSpacing w:val="0"/>
        <w:jc w:val="both"/>
        <w:rPr>
          <w:color w:val="000000" w:themeColor="text1"/>
        </w:rPr>
      </w:pPr>
      <w:r>
        <w:rPr>
          <w:b/>
          <w:bCs/>
          <w:color w:val="000000" w:themeColor="text1"/>
        </w:rPr>
        <w:t>Finanšu komitejas jautājumi</w:t>
      </w:r>
      <w:r w:rsidR="00000000" w:rsidRPr="005041E1">
        <w:rPr>
          <w:color w:val="000000" w:themeColor="text1"/>
        </w:rPr>
        <w:t xml:space="preserve"> </w:t>
      </w:r>
    </w:p>
    <w:p w14:paraId="02A6AC96" w14:textId="572E0579"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finanšu mērķu noteikšanu Ķekavas novada pašvaldības kapitālsabiedrībām SIA “Baložu komunālā saimniecība”, SIA “BŪKS”, SIA “Ķekavas nami” un SIA “Ķekavas sadzīves servisa centrs”</w:t>
      </w:r>
      <w:r w:rsidRPr="005041E1">
        <w:rPr>
          <w:color w:val="000000" w:themeColor="text1"/>
        </w:rPr>
        <w:t xml:space="preserve">; </w:t>
      </w:r>
    </w:p>
    <w:p w14:paraId="4F37AC71" w14:textId="643CE021"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finansējuma piešķiršanu Ķekavas vidusskolas sporta halles jaunbūves Gaismas ielā 7A, Ķekavā, Ķekavas novadā būvuzraudzības veikšanai 2025. gadā</w:t>
      </w:r>
      <w:r w:rsidRPr="005041E1">
        <w:rPr>
          <w:color w:val="000000" w:themeColor="text1"/>
        </w:rPr>
        <w:t xml:space="preserve">; </w:t>
      </w:r>
    </w:p>
    <w:p w14:paraId="25DF3C81" w14:textId="56F203D6"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Grozījumi 2023.gada 25. augusta Domes lēmumā  Par aizņēmuma ņemšanu projekta “Titurgas PII apkārtējo ceļu infrastruktūra, Baloži, Ķekavas novads” realizēšanai un pilnvarojumu parakstīt līgumus par darbu veikšanu</w:t>
      </w:r>
      <w:r w:rsidRPr="005041E1">
        <w:rPr>
          <w:color w:val="000000" w:themeColor="text1"/>
        </w:rPr>
        <w:t xml:space="preserve">; </w:t>
      </w:r>
    </w:p>
    <w:p w14:paraId="0020D5FE" w14:textId="42F8673E"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Grozījumi 2024.gada 27.marta domes lēmumā Par aizņēmuma ņemšanu projekta “Pļavniekkalna sākumskolas esošā korpusa pārbūve” realizēšanai</w:t>
      </w:r>
      <w:r w:rsidRPr="005041E1">
        <w:rPr>
          <w:color w:val="000000" w:themeColor="text1"/>
        </w:rPr>
        <w:t xml:space="preserve">; </w:t>
      </w:r>
    </w:p>
    <w:p w14:paraId="06BE1C70" w14:textId="34E0633C"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sadarbības līgumu par kopīga gājēju un velosipēdu ceļa, tā apgaismojuma un gājēju aizsargbarjeras izbūvi un uzturēšanu</w:t>
      </w:r>
      <w:r w:rsidRPr="005041E1">
        <w:rPr>
          <w:color w:val="000000" w:themeColor="text1"/>
        </w:rPr>
        <w:t xml:space="preserve">; </w:t>
      </w:r>
    </w:p>
    <w:p w14:paraId="597D888B" w14:textId="77777777" w:rsid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Grozījumi Ķekavas novada pašvaldības iestādes "Ķekavas novada centrālā administrācija" nolikumā</w:t>
      </w:r>
      <w:r w:rsidR="005041E1">
        <w:rPr>
          <w:color w:val="000000" w:themeColor="text1"/>
        </w:rPr>
        <w:t>.</w:t>
      </w:r>
    </w:p>
    <w:p w14:paraId="465599C7" w14:textId="650A4B39" w:rsidR="00A32C1B" w:rsidRPr="005041E1" w:rsidRDefault="005041E1" w:rsidP="005041E1">
      <w:pPr>
        <w:pStyle w:val="ListParagraph"/>
        <w:spacing w:before="120"/>
        <w:ind w:left="0"/>
        <w:contextualSpacing w:val="0"/>
        <w:jc w:val="both"/>
        <w:rPr>
          <w:color w:val="000000" w:themeColor="text1"/>
        </w:rPr>
      </w:pPr>
      <w:r>
        <w:rPr>
          <w:b/>
          <w:bCs/>
          <w:color w:val="000000" w:themeColor="text1"/>
        </w:rPr>
        <w:t>Priekšsēdētājas jautājumi</w:t>
      </w:r>
      <w:r w:rsidR="00000000" w:rsidRPr="005041E1">
        <w:rPr>
          <w:color w:val="000000" w:themeColor="text1"/>
        </w:rPr>
        <w:t xml:space="preserve"> </w:t>
      </w:r>
    </w:p>
    <w:p w14:paraId="5CF94C23" w14:textId="34E0C318"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Ķekavas novada bērnu tiesību aizsardzības sadarbības  grupas sastāva maiņu</w:t>
      </w:r>
      <w:r w:rsidRPr="005041E1">
        <w:rPr>
          <w:color w:val="000000" w:themeColor="text1"/>
        </w:rPr>
        <w:t xml:space="preserve">; </w:t>
      </w:r>
    </w:p>
    <w:p w14:paraId="62EAB800" w14:textId="0501A334" w:rsidR="00A32C1B" w:rsidRPr="005041E1" w:rsidRDefault="00000000" w:rsidP="005041E1">
      <w:pPr>
        <w:pStyle w:val="ListParagraph"/>
        <w:numPr>
          <w:ilvl w:val="0"/>
          <w:numId w:val="3"/>
        </w:numPr>
        <w:ind w:left="426" w:hanging="426"/>
        <w:jc w:val="both"/>
        <w:rPr>
          <w:color w:val="000000" w:themeColor="text1"/>
        </w:rPr>
      </w:pPr>
      <w:r w:rsidRPr="005041E1">
        <w:rPr>
          <w:noProof/>
          <w:color w:val="000000" w:themeColor="text1"/>
        </w:rPr>
        <w:t>Par IZM sadarbības līguma "Izglītības iestāžu nodrošinājums pilnveidotā vispārējās izglītības satura kvalitatīvai ieviešanai pamata un vidējās izglītības pakāpē" pirmās kārtas projekta īstenošanu</w:t>
      </w:r>
      <w:r w:rsidR="005041E1">
        <w:rPr>
          <w:noProof/>
          <w:color w:val="000000" w:themeColor="text1"/>
        </w:rPr>
        <w:t>.</w:t>
      </w:r>
      <w:r w:rsidRPr="005041E1">
        <w:rPr>
          <w:color w:val="000000" w:themeColor="text1"/>
        </w:rPr>
        <w:t xml:space="preserve"> </w:t>
      </w:r>
    </w:p>
    <w:p w14:paraId="5B55CF93" w14:textId="44641398" w:rsidR="00594415" w:rsidRDefault="00594415" w:rsidP="00A32C1B">
      <w:pPr>
        <w:spacing w:before="60"/>
        <w:rPr>
          <w:color w:val="000000"/>
          <w:szCs w:val="24"/>
        </w:rPr>
      </w:pPr>
    </w:p>
    <w:p w14:paraId="4E507C71" w14:textId="746E44E2" w:rsidR="004A25D6" w:rsidRDefault="004A25D6" w:rsidP="00A32C1B">
      <w:pPr>
        <w:spacing w:before="60"/>
        <w:rPr>
          <w:color w:val="000000"/>
          <w:szCs w:val="24"/>
        </w:rPr>
      </w:pPr>
    </w:p>
    <w:p w14:paraId="455599F2" w14:textId="77777777" w:rsidR="004A25D6" w:rsidRDefault="004A25D6" w:rsidP="00A32C1B">
      <w:pPr>
        <w:spacing w:before="60"/>
        <w:rPr>
          <w:color w:val="000000"/>
          <w:szCs w:val="24"/>
        </w:rPr>
      </w:pPr>
    </w:p>
    <w:p w14:paraId="76D4389A" w14:textId="77777777" w:rsidR="004A25D6" w:rsidRPr="00A00BF4" w:rsidRDefault="00000000" w:rsidP="004A25D6">
      <w:pPr>
        <w:rPr>
          <w:b/>
          <w:sz w:val="20"/>
          <w:szCs w:val="20"/>
          <w:lang w:eastAsia="lv-LV"/>
        </w:rPr>
      </w:pPr>
      <w:r w:rsidRPr="00A00BF4">
        <w:rPr>
          <w:b/>
          <w:sz w:val="20"/>
          <w:szCs w:val="20"/>
          <w:lang w:eastAsia="lv-LV"/>
        </w:rPr>
        <w:t xml:space="preserve">*ŠIS  DOKUMENTS  IR  ELEKTRONISKI  PARAKSTĪTS  AR  DROŠU </w:t>
      </w:r>
    </w:p>
    <w:p w14:paraId="468C730A" w14:textId="77777777" w:rsidR="004A25D6" w:rsidRPr="00A00BF4" w:rsidRDefault="00000000" w:rsidP="004A25D6">
      <w:pPr>
        <w:rPr>
          <w:sz w:val="20"/>
          <w:szCs w:val="20"/>
          <w:lang w:eastAsia="lv-LV"/>
        </w:rPr>
      </w:pPr>
      <w:r w:rsidRPr="00A00BF4">
        <w:rPr>
          <w:b/>
          <w:sz w:val="20"/>
          <w:szCs w:val="20"/>
          <w:lang w:eastAsia="lv-LV"/>
        </w:rPr>
        <w:t>ELEKTRONISKO  PARAKSTU  UN  SATUR  LAIKA  ZĪMOGU.</w:t>
      </w:r>
    </w:p>
    <w:sectPr w:rsidR="004A25D6" w:rsidRPr="00A00BF4" w:rsidSect="005041E1">
      <w:headerReference w:type="first" r:id="rId7"/>
      <w:pgSz w:w="11906" w:h="16838" w:code="9"/>
      <w:pgMar w:top="993" w:right="707" w:bottom="1134" w:left="1701" w:header="113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0ECC" w14:textId="77777777" w:rsidR="005D2F56" w:rsidRDefault="005D2F56">
      <w:r>
        <w:separator/>
      </w:r>
    </w:p>
  </w:endnote>
  <w:endnote w:type="continuationSeparator" w:id="0">
    <w:p w14:paraId="3DE3C832" w14:textId="77777777" w:rsidR="005D2F56" w:rsidRDefault="005D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68D4" w14:textId="77777777" w:rsidR="005D2F56" w:rsidRDefault="005D2F56">
      <w:r>
        <w:separator/>
      </w:r>
    </w:p>
  </w:footnote>
  <w:footnote w:type="continuationSeparator" w:id="0">
    <w:p w14:paraId="78D9118F" w14:textId="77777777" w:rsidR="005D2F56" w:rsidRDefault="005D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1C50" w14:textId="77777777" w:rsidR="001D793B" w:rsidRPr="003804CD" w:rsidRDefault="00000000" w:rsidP="00E12479">
    <w:pPr>
      <w:ind w:left="1843" w:right="991"/>
      <w:jc w:val="center"/>
      <w:rPr>
        <w:b/>
        <w:sz w:val="32"/>
        <w:szCs w:val="32"/>
      </w:rPr>
    </w:pPr>
    <w:r>
      <w:rPr>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17145</wp:posOffset>
          </wp:positionV>
          <wp:extent cx="769620" cy="914400"/>
          <wp:effectExtent l="0" t="0" r="0" b="0"/>
          <wp:wrapNone/>
          <wp:docPr id="120645946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620" cy="914400"/>
                  </a:xfrm>
                  <a:prstGeom prst="rect">
                    <a:avLst/>
                  </a:prstGeom>
                  <a:noFill/>
                </pic:spPr>
              </pic:pic>
            </a:graphicData>
          </a:graphic>
          <wp14:sizeRelH relativeFrom="page">
            <wp14:pctWidth>0</wp14:pctWidth>
          </wp14:sizeRelH>
          <wp14:sizeRelV relativeFrom="page">
            <wp14:pctHeight>0</wp14:pctHeight>
          </wp14:sizeRelV>
        </wp:anchor>
      </w:drawing>
    </w:r>
    <w:r w:rsidRPr="003804CD">
      <w:rPr>
        <w:b/>
        <w:sz w:val="32"/>
        <w:szCs w:val="32"/>
      </w:rPr>
      <w:t xml:space="preserve">ĶEKAVAS NOVADA </w:t>
    </w:r>
    <w:r w:rsidR="00630027">
      <w:rPr>
        <w:b/>
        <w:sz w:val="32"/>
        <w:szCs w:val="32"/>
      </w:rPr>
      <w:t>DOME</w:t>
    </w:r>
  </w:p>
  <w:p w14:paraId="47B9CB3B" w14:textId="77777777" w:rsidR="001D793B" w:rsidRPr="003804CD" w:rsidRDefault="001D793B" w:rsidP="00E12479">
    <w:pPr>
      <w:ind w:left="1843" w:right="991"/>
      <w:jc w:val="center"/>
      <w:rPr>
        <w:sz w:val="16"/>
        <w:szCs w:val="16"/>
      </w:rPr>
    </w:pPr>
  </w:p>
  <w:p w14:paraId="3DB669AE" w14:textId="77777777" w:rsidR="001D793B" w:rsidRPr="001F4693" w:rsidRDefault="00000000" w:rsidP="00E12479">
    <w:pPr>
      <w:ind w:left="1843" w:right="991"/>
      <w:jc w:val="center"/>
      <w:rPr>
        <w:sz w:val="20"/>
      </w:rPr>
    </w:pPr>
    <w:r>
      <w:rPr>
        <w:sz w:val="20"/>
      </w:rPr>
      <w:t xml:space="preserve">Reģ.Nr. </w:t>
    </w:r>
    <w:smartTag w:uri="urn:schemas-microsoft-com:office:smarttags" w:element="phone">
      <w:smartTagPr>
        <w:attr w:name="Key_1" w:val="Value_2"/>
      </w:smartTagPr>
      <w:smartTag w:uri="schemas-tilde-lv/tildestengine" w:element="phone">
        <w:smartTagPr>
          <w:attr w:name="phone_prefix" w:val="9000"/>
          <w:attr w:name="phone_number" w:val="0048491"/>
        </w:smartTagPr>
        <w:r>
          <w:rPr>
            <w:sz w:val="20"/>
          </w:rPr>
          <w:t>90000048491</w:t>
        </w:r>
      </w:smartTag>
    </w:smartTag>
  </w:p>
  <w:p w14:paraId="1A010A7C" w14:textId="77777777" w:rsidR="001D793B" w:rsidRDefault="00000000" w:rsidP="00E12479">
    <w:pPr>
      <w:ind w:left="1843" w:right="991"/>
      <w:jc w:val="center"/>
      <w:rPr>
        <w:sz w:val="20"/>
      </w:rPr>
    </w:pPr>
    <w:r>
      <w:rPr>
        <w:sz w:val="20"/>
      </w:rPr>
      <w:t>Gaismas iela 19 k-9, Ķekava, Ķekavas pagasts, Ķekavas novads, LV-2123,</w:t>
    </w:r>
  </w:p>
  <w:p w14:paraId="34FBFB75" w14:textId="77777777" w:rsidR="001D793B" w:rsidRDefault="00000000"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35803"/>
        </w:smartTagPr>
        <w:r>
          <w:rPr>
            <w:sz w:val="20"/>
          </w:rPr>
          <w:t>67935803</w:t>
        </w:r>
      </w:smartTag>
    </w:smartTag>
    <w:r>
      <w:rPr>
        <w:sz w:val="20"/>
      </w:rPr>
      <w:t xml:space="preserve">, </w:t>
    </w:r>
    <w:smartTag w:uri="schemas-tilde-lv/tildestengine" w:element="veidnes">
      <w:smartTagPr>
        <w:attr w:name="text" w:val="fakss"/>
        <w:attr w:name="id" w:val="-1"/>
        <w:attr w:name="baseform" w:val="faks|s"/>
      </w:smartTagPr>
      <w:r>
        <w:rPr>
          <w:sz w:val="20"/>
        </w:rPr>
        <w:t>fakss</w:t>
      </w:r>
    </w:smartTag>
    <w:r>
      <w:rPr>
        <w:sz w:val="20"/>
      </w:rPr>
      <w:t xml:space="preserve"> </w:t>
    </w:r>
    <w:smartTag w:uri="urn:schemas-microsoft-com:office:smarttags" w:element="phone">
      <w:smartTagPr>
        <w:attr w:name="Key_1" w:val="Value_2"/>
      </w:smartTagPr>
      <w:smartTag w:uri="schemas-tilde-lv/tildestengine" w:element="phone">
        <w:smartTagPr>
          <w:attr w:name="phone_prefix" w:val="6"/>
          <w:attr w:name="phone_number" w:val="7935819"/>
        </w:smartTagPr>
        <w:r>
          <w:rPr>
            <w:sz w:val="20"/>
          </w:rPr>
          <w:t>67935819</w:t>
        </w:r>
      </w:smartTag>
    </w:smartTag>
    <w:r>
      <w:rPr>
        <w:sz w:val="20"/>
      </w:rPr>
      <w:t xml:space="preserve">, e-pasts: </w:t>
    </w:r>
    <w:hyperlink r:id="rId2" w:history="1">
      <w:r w:rsidRPr="00D523AC">
        <w:rPr>
          <w:rStyle w:val="Hyperlink"/>
          <w:sz w:val="20"/>
        </w:rPr>
        <w:t>novads@kekava.lv</w:t>
      </w:r>
    </w:hyperlink>
  </w:p>
  <w:p w14:paraId="41EA8B20" w14:textId="77777777" w:rsidR="001D793B" w:rsidRPr="001D793B" w:rsidRDefault="00000000" w:rsidP="001D793B">
    <w:pPr>
      <w:ind w:left="1548" w:right="1133" w:firstLine="306"/>
      <w:jc w:val="center"/>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142875</wp:posOffset>
              </wp:positionV>
              <wp:extent cx="4229100" cy="0"/>
              <wp:effectExtent l="13335" t="13335" r="15240"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flip:x;mso-height-percent:0;mso-height-relative:page;mso-width-percent:0;mso-width-relative:page;mso-wrap-distance-bottom:0;mso-wrap-distance-left:9pt;mso-wrap-distance-right:9pt;mso-wrap-distance-top:0;mso-wrap-style:square;position:absolute;visibility:visible;z-index:251659264" from="81pt,11.25pt" to="414pt,11.25pt"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14AA"/>
    <w:multiLevelType w:val="hybridMultilevel"/>
    <w:tmpl w:val="F9F86C52"/>
    <w:lvl w:ilvl="0" w:tplc="4B127AF8">
      <w:start w:val="1"/>
      <w:numFmt w:val="decimal"/>
      <w:lvlText w:val="%1."/>
      <w:lvlJc w:val="left"/>
      <w:pPr>
        <w:ind w:left="720" w:hanging="360"/>
      </w:pPr>
    </w:lvl>
    <w:lvl w:ilvl="1" w:tplc="D722E192" w:tentative="1">
      <w:start w:val="1"/>
      <w:numFmt w:val="lowerLetter"/>
      <w:lvlText w:val="%2."/>
      <w:lvlJc w:val="left"/>
      <w:pPr>
        <w:ind w:left="1440" w:hanging="360"/>
      </w:pPr>
    </w:lvl>
    <w:lvl w:ilvl="2" w:tplc="36547BFA" w:tentative="1">
      <w:start w:val="1"/>
      <w:numFmt w:val="lowerRoman"/>
      <w:lvlText w:val="%3."/>
      <w:lvlJc w:val="right"/>
      <w:pPr>
        <w:ind w:left="2160" w:hanging="180"/>
      </w:pPr>
    </w:lvl>
    <w:lvl w:ilvl="3" w:tplc="C85AA86E" w:tentative="1">
      <w:start w:val="1"/>
      <w:numFmt w:val="decimal"/>
      <w:lvlText w:val="%4."/>
      <w:lvlJc w:val="left"/>
      <w:pPr>
        <w:ind w:left="2880" w:hanging="360"/>
      </w:pPr>
    </w:lvl>
    <w:lvl w:ilvl="4" w:tplc="25A6BF30" w:tentative="1">
      <w:start w:val="1"/>
      <w:numFmt w:val="lowerLetter"/>
      <w:lvlText w:val="%5."/>
      <w:lvlJc w:val="left"/>
      <w:pPr>
        <w:ind w:left="3600" w:hanging="360"/>
      </w:pPr>
    </w:lvl>
    <w:lvl w:ilvl="5" w:tplc="1B34050E" w:tentative="1">
      <w:start w:val="1"/>
      <w:numFmt w:val="lowerRoman"/>
      <w:lvlText w:val="%6."/>
      <w:lvlJc w:val="right"/>
      <w:pPr>
        <w:ind w:left="4320" w:hanging="180"/>
      </w:pPr>
    </w:lvl>
    <w:lvl w:ilvl="6" w:tplc="517A2852" w:tentative="1">
      <w:start w:val="1"/>
      <w:numFmt w:val="decimal"/>
      <w:lvlText w:val="%7."/>
      <w:lvlJc w:val="left"/>
      <w:pPr>
        <w:ind w:left="5040" w:hanging="360"/>
      </w:pPr>
    </w:lvl>
    <w:lvl w:ilvl="7" w:tplc="464A1466" w:tentative="1">
      <w:start w:val="1"/>
      <w:numFmt w:val="lowerLetter"/>
      <w:lvlText w:val="%8."/>
      <w:lvlJc w:val="left"/>
      <w:pPr>
        <w:ind w:left="5760" w:hanging="360"/>
      </w:pPr>
    </w:lvl>
    <w:lvl w:ilvl="8" w:tplc="DC3A18CA" w:tentative="1">
      <w:start w:val="1"/>
      <w:numFmt w:val="lowerRoman"/>
      <w:lvlText w:val="%9."/>
      <w:lvlJc w:val="right"/>
      <w:pPr>
        <w:ind w:left="6480" w:hanging="180"/>
      </w:pPr>
    </w:lvl>
  </w:abstractNum>
  <w:abstractNum w:abstractNumId="1" w15:restartNumberingAfterBreak="0">
    <w:nsid w:val="76C70A18"/>
    <w:multiLevelType w:val="hybridMultilevel"/>
    <w:tmpl w:val="C980E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FC4D87"/>
    <w:multiLevelType w:val="hybridMultilevel"/>
    <w:tmpl w:val="D6F06E10"/>
    <w:lvl w:ilvl="0" w:tplc="D3723642">
      <w:start w:val="1"/>
      <w:numFmt w:val="decimal"/>
      <w:lvlText w:val="%1."/>
      <w:lvlJc w:val="left"/>
      <w:pPr>
        <w:ind w:left="720" w:hanging="360"/>
      </w:pPr>
    </w:lvl>
    <w:lvl w:ilvl="1" w:tplc="FB42C570" w:tentative="1">
      <w:start w:val="1"/>
      <w:numFmt w:val="lowerLetter"/>
      <w:lvlText w:val="%2."/>
      <w:lvlJc w:val="left"/>
      <w:pPr>
        <w:ind w:left="1440" w:hanging="360"/>
      </w:pPr>
    </w:lvl>
    <w:lvl w:ilvl="2" w:tplc="14A0A2BA" w:tentative="1">
      <w:start w:val="1"/>
      <w:numFmt w:val="lowerRoman"/>
      <w:lvlText w:val="%3."/>
      <w:lvlJc w:val="right"/>
      <w:pPr>
        <w:ind w:left="2160" w:hanging="180"/>
      </w:pPr>
    </w:lvl>
    <w:lvl w:ilvl="3" w:tplc="39F610C6" w:tentative="1">
      <w:start w:val="1"/>
      <w:numFmt w:val="decimal"/>
      <w:lvlText w:val="%4."/>
      <w:lvlJc w:val="left"/>
      <w:pPr>
        <w:ind w:left="2880" w:hanging="360"/>
      </w:pPr>
    </w:lvl>
    <w:lvl w:ilvl="4" w:tplc="EB52343A" w:tentative="1">
      <w:start w:val="1"/>
      <w:numFmt w:val="lowerLetter"/>
      <w:lvlText w:val="%5."/>
      <w:lvlJc w:val="left"/>
      <w:pPr>
        <w:ind w:left="3600" w:hanging="360"/>
      </w:pPr>
    </w:lvl>
    <w:lvl w:ilvl="5" w:tplc="158CF9BA" w:tentative="1">
      <w:start w:val="1"/>
      <w:numFmt w:val="lowerRoman"/>
      <w:lvlText w:val="%6."/>
      <w:lvlJc w:val="right"/>
      <w:pPr>
        <w:ind w:left="4320" w:hanging="180"/>
      </w:pPr>
    </w:lvl>
    <w:lvl w:ilvl="6" w:tplc="106088BA" w:tentative="1">
      <w:start w:val="1"/>
      <w:numFmt w:val="decimal"/>
      <w:lvlText w:val="%7."/>
      <w:lvlJc w:val="left"/>
      <w:pPr>
        <w:ind w:left="5040" w:hanging="360"/>
      </w:pPr>
    </w:lvl>
    <w:lvl w:ilvl="7" w:tplc="EE0E2FCC" w:tentative="1">
      <w:start w:val="1"/>
      <w:numFmt w:val="lowerLetter"/>
      <w:lvlText w:val="%8."/>
      <w:lvlJc w:val="left"/>
      <w:pPr>
        <w:ind w:left="5760" w:hanging="360"/>
      </w:pPr>
    </w:lvl>
    <w:lvl w:ilvl="8" w:tplc="33349774" w:tentative="1">
      <w:start w:val="1"/>
      <w:numFmt w:val="lowerRoman"/>
      <w:lvlText w:val="%9."/>
      <w:lvlJc w:val="right"/>
      <w:pPr>
        <w:ind w:left="6480" w:hanging="180"/>
      </w:pPr>
    </w:lvl>
  </w:abstractNum>
  <w:num w:numId="1" w16cid:durableId="713696028">
    <w:abstractNumId w:val="2"/>
  </w:num>
  <w:num w:numId="2" w16cid:durableId="1833640581">
    <w:abstractNumId w:val="0"/>
  </w:num>
  <w:num w:numId="3" w16cid:durableId="115025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6D31"/>
    <w:rsid w:val="00095C58"/>
    <w:rsid w:val="0010596F"/>
    <w:rsid w:val="00106807"/>
    <w:rsid w:val="00123CA0"/>
    <w:rsid w:val="00124B26"/>
    <w:rsid w:val="00127CBD"/>
    <w:rsid w:val="0013234A"/>
    <w:rsid w:val="00146A09"/>
    <w:rsid w:val="00152BA6"/>
    <w:rsid w:val="00185DF8"/>
    <w:rsid w:val="001923A8"/>
    <w:rsid w:val="001952C7"/>
    <w:rsid w:val="001D5AB1"/>
    <w:rsid w:val="001D793B"/>
    <w:rsid w:val="001F4693"/>
    <w:rsid w:val="00207AA6"/>
    <w:rsid w:val="00280E5A"/>
    <w:rsid w:val="002830BE"/>
    <w:rsid w:val="002B79C9"/>
    <w:rsid w:val="002D39B0"/>
    <w:rsid w:val="003804CD"/>
    <w:rsid w:val="003C343A"/>
    <w:rsid w:val="003E629F"/>
    <w:rsid w:val="00491B2C"/>
    <w:rsid w:val="0049607D"/>
    <w:rsid w:val="004A25D6"/>
    <w:rsid w:val="004A339D"/>
    <w:rsid w:val="005041E1"/>
    <w:rsid w:val="005121BF"/>
    <w:rsid w:val="00521398"/>
    <w:rsid w:val="0054786D"/>
    <w:rsid w:val="005639C9"/>
    <w:rsid w:val="00563F05"/>
    <w:rsid w:val="00574C5A"/>
    <w:rsid w:val="00594415"/>
    <w:rsid w:val="005C5684"/>
    <w:rsid w:val="005D2F56"/>
    <w:rsid w:val="00630027"/>
    <w:rsid w:val="00647CA1"/>
    <w:rsid w:val="00676A9C"/>
    <w:rsid w:val="00686F94"/>
    <w:rsid w:val="00692271"/>
    <w:rsid w:val="006B1982"/>
    <w:rsid w:val="007B0774"/>
    <w:rsid w:val="0082148E"/>
    <w:rsid w:val="00871B3D"/>
    <w:rsid w:val="008943E6"/>
    <w:rsid w:val="008B3205"/>
    <w:rsid w:val="008D2CCA"/>
    <w:rsid w:val="009163DC"/>
    <w:rsid w:val="00925786"/>
    <w:rsid w:val="00925BAD"/>
    <w:rsid w:val="00957ED8"/>
    <w:rsid w:val="009879C7"/>
    <w:rsid w:val="009B593B"/>
    <w:rsid w:val="00A00BF4"/>
    <w:rsid w:val="00A32C1B"/>
    <w:rsid w:val="00AB6EE7"/>
    <w:rsid w:val="00AB74EA"/>
    <w:rsid w:val="00AD6E63"/>
    <w:rsid w:val="00AF3645"/>
    <w:rsid w:val="00B16F8B"/>
    <w:rsid w:val="00B821D9"/>
    <w:rsid w:val="00BB019A"/>
    <w:rsid w:val="00BB1798"/>
    <w:rsid w:val="00BC64A2"/>
    <w:rsid w:val="00BE09CC"/>
    <w:rsid w:val="00C07555"/>
    <w:rsid w:val="00C3006A"/>
    <w:rsid w:val="00C32002"/>
    <w:rsid w:val="00C423A8"/>
    <w:rsid w:val="00C461AF"/>
    <w:rsid w:val="00C849D5"/>
    <w:rsid w:val="00CB54D7"/>
    <w:rsid w:val="00D34D4F"/>
    <w:rsid w:val="00D4647B"/>
    <w:rsid w:val="00D523AC"/>
    <w:rsid w:val="00D6512D"/>
    <w:rsid w:val="00DD496F"/>
    <w:rsid w:val="00E12479"/>
    <w:rsid w:val="00E16778"/>
    <w:rsid w:val="00E23B50"/>
    <w:rsid w:val="00E64C6D"/>
    <w:rsid w:val="00EA3CF0"/>
    <w:rsid w:val="00EA443D"/>
    <w:rsid w:val="00EF678F"/>
    <w:rsid w:val="00F337A9"/>
    <w:rsid w:val="00FC4B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16ABEBA0"/>
  <w15:docId w15:val="{7E7A9908-21FD-4EC1-B1AF-524D1A1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793B"/>
    <w:pPr>
      <w:tabs>
        <w:tab w:val="center" w:pos="4153"/>
        <w:tab w:val="right" w:pos="8306"/>
      </w:tabs>
    </w:pPr>
  </w:style>
  <w:style w:type="character" w:customStyle="1" w:styleId="HeaderChar">
    <w:name w:val="Header Char"/>
    <w:basedOn w:val="DefaultParagraphFont"/>
    <w:link w:val="Header"/>
    <w:uiPriority w:val="99"/>
    <w:locked/>
    <w:rsid w:val="001D793B"/>
    <w:rPr>
      <w:rFonts w:cs="Times New Roman"/>
    </w:rPr>
  </w:style>
  <w:style w:type="paragraph" w:styleId="Footer">
    <w:name w:val="footer"/>
    <w:basedOn w:val="Normal"/>
    <w:link w:val="FooterChar"/>
    <w:uiPriority w:val="99"/>
    <w:rsid w:val="001D793B"/>
    <w:pPr>
      <w:tabs>
        <w:tab w:val="center" w:pos="4153"/>
        <w:tab w:val="right" w:pos="8306"/>
      </w:tabs>
    </w:pPr>
  </w:style>
  <w:style w:type="character" w:customStyle="1" w:styleId="FooterChar">
    <w:name w:val="Footer Char"/>
    <w:basedOn w:val="DefaultParagraphFont"/>
    <w:link w:val="Footer"/>
    <w:uiPriority w:val="99"/>
    <w:locked/>
    <w:rsid w:val="001D793B"/>
    <w:rPr>
      <w:rFonts w:cs="Times New Roman"/>
    </w:rPr>
  </w:style>
  <w:style w:type="paragraph" w:styleId="BalloonText">
    <w:name w:val="Balloon Text"/>
    <w:basedOn w:val="Normal"/>
    <w:link w:val="BalloonTextChar"/>
    <w:uiPriority w:val="99"/>
    <w:rsid w:val="001D793B"/>
    <w:rPr>
      <w:rFonts w:ascii="Tahoma" w:hAnsi="Tahoma" w:cs="Tahoma"/>
      <w:sz w:val="16"/>
      <w:szCs w:val="16"/>
    </w:rPr>
  </w:style>
  <w:style w:type="character" w:customStyle="1" w:styleId="BalloonTextChar">
    <w:name w:val="Balloon Text Char"/>
    <w:basedOn w:val="DefaultParagraphFont"/>
    <w:link w:val="BalloonText"/>
    <w:uiPriority w:val="99"/>
    <w:locked/>
    <w:rsid w:val="001D793B"/>
    <w:rPr>
      <w:rFonts w:ascii="Tahoma" w:hAnsi="Tahoma" w:cs="Tahoma"/>
      <w:sz w:val="16"/>
      <w:szCs w:val="16"/>
    </w:rPr>
  </w:style>
  <w:style w:type="character" w:styleId="Hyperlink">
    <w:name w:val="Hyperlink"/>
    <w:basedOn w:val="DefaultParagraphFont"/>
    <w:uiPriority w:val="99"/>
    <w:rsid w:val="001D793B"/>
    <w:rPr>
      <w:rFonts w:cs="Times New Roman"/>
      <w:color w:val="0000FF"/>
      <w:u w:val="single"/>
    </w:rPr>
  </w:style>
  <w:style w:type="paragraph" w:styleId="ListParagraph">
    <w:name w:val="List Paragraph"/>
    <w:basedOn w:val="Normal"/>
    <w:qFormat/>
    <w:rsid w:val="0020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2524</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Vija Milbrete</cp:lastModifiedBy>
  <cp:revision>3</cp:revision>
  <cp:lastPrinted>2011-12-07T07:29:00Z</cp:lastPrinted>
  <dcterms:created xsi:type="dcterms:W3CDTF">2024-12-16T07:12:00Z</dcterms:created>
  <dcterms:modified xsi:type="dcterms:W3CDTF">2024-12-16T07:13:00Z</dcterms:modified>
</cp:coreProperties>
</file>