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5759F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53A7328" w:rsidR="002669E1" w:rsidRDefault="005759F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B50B02">
        <w:rPr>
          <w:b/>
          <w:noProof/>
          <w:lang w:val="lv-LV"/>
        </w:rPr>
        <w:t>11.</w:t>
      </w:r>
    </w:p>
    <w:p w14:paraId="1477B24E" w14:textId="7203F2EC" w:rsidR="009F6250" w:rsidRPr="002669E1" w:rsidRDefault="005759F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B50B02">
        <w:rPr>
          <w:b/>
          <w:noProof/>
          <w:lang w:val="lv-LV"/>
        </w:rPr>
        <w:t>.gada 5.jūnijā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5759F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5759F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46CB4707" w14:textId="039322F1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Par projekta</w:t>
      </w:r>
      <w:r w:rsidRPr="00B50B02">
        <w:rPr>
          <w:noProof/>
          <w:color w:val="000000" w:themeColor="text1"/>
          <w:lang w:val="lv-LV"/>
        </w:rPr>
        <w:t xml:space="preserve"> </w:t>
      </w:r>
      <w:r w:rsidRPr="00B50B02">
        <w:rPr>
          <w:noProof/>
          <w:color w:val="000000" w:themeColor="text1"/>
          <w:lang w:val="lv-LV"/>
        </w:rPr>
        <w:t>“Pasākumi vides pieejamības nodrošināšanai pašvaldības ēkā "Adatiņas", Daugmalē, Daugmales pagastā, Ķekavas novadā” īstenošanas pārtraukšanu</w:t>
      </w:r>
      <w:r w:rsidR="00642639" w:rsidRPr="00B50B02">
        <w:rPr>
          <w:color w:val="000000" w:themeColor="text1"/>
          <w:lang w:val="lv-LV"/>
        </w:rPr>
        <w:t xml:space="preserve">; </w:t>
      </w:r>
    </w:p>
    <w:p w14:paraId="7F70C2FD" w14:textId="1D289710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Par grozījumu veikšanu Ķekavas novada domes 2024. gada 14. feburāra lēmumā Nr</w:t>
      </w:r>
      <w:r w:rsidRPr="00B50B02">
        <w:rPr>
          <w:noProof/>
          <w:color w:val="000000" w:themeColor="text1"/>
          <w:lang w:val="lv-LV"/>
        </w:rPr>
        <w:t>. 13, īpašumam "Dienvidi", Baldones pagastā</w:t>
      </w:r>
      <w:r w:rsidR="00642639" w:rsidRPr="00B50B02">
        <w:rPr>
          <w:color w:val="000000" w:themeColor="text1"/>
          <w:lang w:val="lv-LV"/>
        </w:rPr>
        <w:t xml:space="preserve">; </w:t>
      </w:r>
    </w:p>
    <w:p w14:paraId="23F54FE2" w14:textId="28DA4026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Par nekustamā īpašuma Vecupes ielā 7, Baldonē, sadalījuma atbilstību Teritorijas plānojuma TIAN 40.1.3.apakšpunktam</w:t>
      </w:r>
      <w:r w:rsidR="00642639" w:rsidRPr="00B50B02">
        <w:rPr>
          <w:color w:val="000000" w:themeColor="text1"/>
          <w:lang w:val="lv-LV"/>
        </w:rPr>
        <w:t xml:space="preserve">; </w:t>
      </w:r>
    </w:p>
    <w:p w14:paraId="15066134" w14:textId="630A920C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Par 2009.gada 27.oktobra saistošo noteikumu detālplānojumam "Vilciņi-1", Jaunsilā, Ķek</w:t>
      </w:r>
      <w:r w:rsidRPr="00B50B02">
        <w:rPr>
          <w:noProof/>
          <w:color w:val="000000" w:themeColor="text1"/>
          <w:lang w:val="lv-LV"/>
        </w:rPr>
        <w:t>avas pagastā, atcelšanu daļā</w:t>
      </w:r>
      <w:r w:rsidR="00642639" w:rsidRPr="00B50B02">
        <w:rPr>
          <w:color w:val="000000" w:themeColor="text1"/>
          <w:lang w:val="lv-LV"/>
        </w:rPr>
        <w:t xml:space="preserve">; </w:t>
      </w:r>
    </w:p>
    <w:p w14:paraId="30CBC209" w14:textId="58335ED8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Par detālplānojuma “Zaļkalni”, Alejās, Ķekavas pagastā, nodošanu publiskajai apspriešanai un institūciju atzinumu saņemšanai</w:t>
      </w:r>
      <w:r w:rsidR="00642639" w:rsidRPr="00B50B02">
        <w:rPr>
          <w:color w:val="000000" w:themeColor="text1"/>
          <w:lang w:val="lv-LV"/>
        </w:rPr>
        <w:t xml:space="preserve">; </w:t>
      </w:r>
    </w:p>
    <w:p w14:paraId="13DFAB50" w14:textId="43787144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Par detālplānojuma “Sproģi-1”, Krogsilā, Ķekavas pagastā, apstiprināšanu</w:t>
      </w:r>
      <w:r w:rsidR="00642639" w:rsidRPr="00B50B02">
        <w:rPr>
          <w:color w:val="000000" w:themeColor="text1"/>
          <w:lang w:val="lv-LV"/>
        </w:rPr>
        <w:t xml:space="preserve">; </w:t>
      </w:r>
    </w:p>
    <w:p w14:paraId="06BBDFF4" w14:textId="7AB04696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Par Vasarsvētk</w:t>
      </w:r>
      <w:r w:rsidRPr="00B50B02">
        <w:rPr>
          <w:noProof/>
          <w:color w:val="000000" w:themeColor="text1"/>
          <w:lang w:val="lv-LV"/>
        </w:rPr>
        <w:t>u ielas zemesgabala sadalīšanu, Baložos</w:t>
      </w:r>
      <w:r w:rsidR="00642639" w:rsidRPr="00B50B02">
        <w:rPr>
          <w:color w:val="000000" w:themeColor="text1"/>
          <w:lang w:val="lv-LV"/>
        </w:rPr>
        <w:t xml:space="preserve">; </w:t>
      </w:r>
    </w:p>
    <w:p w14:paraId="708B367B" w14:textId="6208B84C" w:rsidR="00614F29" w:rsidRPr="00B50B02" w:rsidRDefault="005759F2" w:rsidP="00B50B0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50B02">
        <w:rPr>
          <w:noProof/>
          <w:color w:val="000000" w:themeColor="text1"/>
          <w:lang w:val="lv-LV"/>
        </w:rPr>
        <w:t>INFORMATĪVI: Par sākotnējo sabiedrisko apspriešanu A5 posma P85 izbūvei par ātrgaitas ceļu</w:t>
      </w:r>
      <w:r w:rsidR="00B50B02">
        <w:rPr>
          <w:noProof/>
          <w:color w:val="000000" w:themeColor="text1"/>
          <w:lang w:val="lv-LV"/>
        </w:rPr>
        <w:t>.</w:t>
      </w:r>
      <w:r w:rsidR="00642639" w:rsidRPr="00B50B02">
        <w:rPr>
          <w:color w:val="000000" w:themeColor="text1"/>
          <w:lang w:val="lv-LV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B50B02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A0101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C8ACC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0628D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5EA0E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E169C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70453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47AFD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95858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80ACE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3DE3E65"/>
    <w:multiLevelType w:val="hybridMultilevel"/>
    <w:tmpl w:val="E3C69F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6DEA1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A36A6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C98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74026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AC09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A34CC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7A93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680D5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196FE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142190761">
    <w:abstractNumId w:val="2"/>
  </w:num>
  <w:num w:numId="2" w16cid:durableId="6443705">
    <w:abstractNumId w:val="0"/>
  </w:num>
  <w:num w:numId="3" w16cid:durableId="194229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759F2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50B02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B5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2024-06-03T05:21:00Z</dcterms:created>
  <dcterms:modified xsi:type="dcterms:W3CDTF">2024-06-03T05:21:00Z</dcterms:modified>
</cp:coreProperties>
</file>