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1DE2" w14:textId="77777777" w:rsidR="00C14203" w:rsidRDefault="00C14203" w:rsidP="00C14203">
      <w:pPr>
        <w:rPr>
          <w:b/>
        </w:rPr>
      </w:pPr>
    </w:p>
    <w:p w14:paraId="3DBF3A46" w14:textId="77777777" w:rsidR="00C14203" w:rsidRPr="002439A7" w:rsidRDefault="00C14203" w:rsidP="00C14203">
      <w:pPr>
        <w:jc w:val="right"/>
        <w:rPr>
          <w:color w:val="BFBFBF" w:themeColor="background1" w:themeShade="BF"/>
          <w:szCs w:val="24"/>
        </w:rPr>
      </w:pPr>
      <w:r w:rsidRPr="002439A7">
        <w:rPr>
          <w:color w:val="BFBFBF" w:themeColor="background1" w:themeShade="BF"/>
          <w:szCs w:val="24"/>
        </w:rPr>
        <w:t>PROJEKTS</w:t>
      </w:r>
    </w:p>
    <w:p w14:paraId="6C2B5ABB" w14:textId="77777777" w:rsidR="00C14203" w:rsidRPr="002439A7" w:rsidRDefault="00C14203" w:rsidP="00C14203">
      <w:pPr>
        <w:rPr>
          <w:szCs w:val="24"/>
        </w:rPr>
      </w:pPr>
    </w:p>
    <w:p w14:paraId="5644A6D4" w14:textId="77777777" w:rsidR="00C14203" w:rsidRPr="002439A7" w:rsidRDefault="00C14203" w:rsidP="00C14203">
      <w:pPr>
        <w:tabs>
          <w:tab w:val="left" w:pos="6724"/>
        </w:tabs>
        <w:jc w:val="right"/>
        <w:rPr>
          <w:b/>
          <w:szCs w:val="24"/>
        </w:rPr>
      </w:pPr>
      <w:r w:rsidRPr="002439A7">
        <w:rPr>
          <w:szCs w:val="24"/>
        </w:rPr>
        <w:tab/>
      </w:r>
      <w:r w:rsidRPr="002439A7">
        <w:rPr>
          <w:b/>
          <w:szCs w:val="24"/>
        </w:rPr>
        <w:t>Apstiprināti</w:t>
      </w:r>
    </w:p>
    <w:p w14:paraId="22C0E643" w14:textId="77777777" w:rsidR="00C14203" w:rsidRPr="002439A7" w:rsidRDefault="00C14203" w:rsidP="00C14203">
      <w:pPr>
        <w:tabs>
          <w:tab w:val="left" w:pos="6724"/>
        </w:tabs>
        <w:jc w:val="right"/>
        <w:rPr>
          <w:szCs w:val="24"/>
        </w:rPr>
      </w:pPr>
      <w:r w:rsidRPr="002439A7">
        <w:rPr>
          <w:szCs w:val="24"/>
        </w:rPr>
        <w:t>ar Ķekavas novada domes</w:t>
      </w:r>
    </w:p>
    <w:p w14:paraId="5D4E6A9C" w14:textId="1F5F0A39" w:rsidR="00C14203" w:rsidRPr="002439A7" w:rsidRDefault="00C14203" w:rsidP="00C14203">
      <w:pPr>
        <w:tabs>
          <w:tab w:val="left" w:pos="6724"/>
        </w:tabs>
        <w:jc w:val="right"/>
        <w:rPr>
          <w:szCs w:val="24"/>
        </w:rPr>
      </w:pPr>
      <w:r w:rsidRPr="002439A7">
        <w:rPr>
          <w:szCs w:val="24"/>
        </w:rPr>
        <w:t>202</w:t>
      </w:r>
      <w:r>
        <w:rPr>
          <w:szCs w:val="24"/>
        </w:rPr>
        <w:t>4</w:t>
      </w:r>
      <w:r w:rsidRPr="002439A7">
        <w:rPr>
          <w:szCs w:val="24"/>
        </w:rPr>
        <w:t>.gada __.____</w:t>
      </w:r>
      <w:r w:rsidRPr="002439A7">
        <w:rPr>
          <w:color w:val="FF0000"/>
          <w:szCs w:val="24"/>
        </w:rPr>
        <w:t xml:space="preserve"> </w:t>
      </w:r>
      <w:r w:rsidRPr="002439A7">
        <w:rPr>
          <w:szCs w:val="24"/>
        </w:rPr>
        <w:t>sēdes</w:t>
      </w:r>
    </w:p>
    <w:p w14:paraId="245CCD72" w14:textId="77777777" w:rsidR="00C14203" w:rsidRPr="002439A7" w:rsidRDefault="00C14203" w:rsidP="00C14203">
      <w:pPr>
        <w:tabs>
          <w:tab w:val="left" w:pos="6724"/>
        </w:tabs>
        <w:jc w:val="right"/>
        <w:rPr>
          <w:szCs w:val="24"/>
        </w:rPr>
      </w:pPr>
      <w:r w:rsidRPr="002439A7">
        <w:rPr>
          <w:szCs w:val="24"/>
        </w:rPr>
        <w:t>lēmumu Nr.__ (protokols Nr.__.)</w:t>
      </w:r>
    </w:p>
    <w:p w14:paraId="17426209" w14:textId="77777777" w:rsidR="00C14203" w:rsidRPr="002439A7" w:rsidRDefault="00C14203" w:rsidP="00C14203">
      <w:pPr>
        <w:rPr>
          <w:szCs w:val="24"/>
        </w:rPr>
      </w:pPr>
    </w:p>
    <w:p w14:paraId="68B7C204" w14:textId="77777777" w:rsidR="00C14203" w:rsidRPr="002439A7" w:rsidRDefault="00C14203" w:rsidP="00C14203">
      <w:pPr>
        <w:rPr>
          <w:szCs w:val="24"/>
        </w:rPr>
      </w:pPr>
    </w:p>
    <w:p w14:paraId="6C9B0FFB" w14:textId="5D78A04B" w:rsidR="00C14203" w:rsidRPr="002439A7" w:rsidRDefault="00C14203" w:rsidP="00C14203">
      <w:pPr>
        <w:jc w:val="center"/>
        <w:rPr>
          <w:b/>
          <w:noProof/>
          <w:szCs w:val="24"/>
        </w:rPr>
      </w:pPr>
      <w:r w:rsidRPr="002439A7">
        <w:rPr>
          <w:b/>
          <w:noProof/>
          <w:szCs w:val="24"/>
        </w:rPr>
        <w:t>Saistošie noteikumi Nr.____/202</w:t>
      </w:r>
      <w:r>
        <w:rPr>
          <w:b/>
          <w:noProof/>
          <w:szCs w:val="24"/>
        </w:rPr>
        <w:t>4</w:t>
      </w:r>
    </w:p>
    <w:p w14:paraId="13C10C0B" w14:textId="296BCD55" w:rsidR="00C14203" w:rsidRPr="002439A7" w:rsidRDefault="00C14203" w:rsidP="00C14203">
      <w:pPr>
        <w:jc w:val="center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Par</w:t>
      </w:r>
      <w:r w:rsidRPr="002439A7">
        <w:rPr>
          <w:b/>
          <w:bCs/>
          <w:noProof/>
          <w:szCs w:val="24"/>
        </w:rPr>
        <w:t xml:space="preserve"> Ķekavas novada pašvaldības </w:t>
      </w:r>
      <w:r>
        <w:rPr>
          <w:b/>
          <w:bCs/>
          <w:noProof/>
          <w:szCs w:val="24"/>
        </w:rPr>
        <w:t>stipendiju piešķiršanu</w:t>
      </w:r>
    </w:p>
    <w:p w14:paraId="6FF7BF36" w14:textId="77777777" w:rsidR="00C14203" w:rsidRPr="002439A7" w:rsidRDefault="00C14203" w:rsidP="00C14203">
      <w:pPr>
        <w:rPr>
          <w:szCs w:val="24"/>
        </w:rPr>
      </w:pPr>
    </w:p>
    <w:p w14:paraId="0E6F63D2" w14:textId="77777777" w:rsidR="00C14203" w:rsidRPr="00C14203" w:rsidRDefault="00C14203" w:rsidP="00C14203">
      <w:pPr>
        <w:tabs>
          <w:tab w:val="left" w:pos="4678"/>
        </w:tabs>
        <w:ind w:left="4678"/>
        <w:jc w:val="right"/>
        <w:rPr>
          <w:i/>
          <w:iCs/>
          <w:sz w:val="20"/>
          <w:szCs w:val="20"/>
        </w:rPr>
      </w:pPr>
      <w:r w:rsidRPr="002439A7">
        <w:rPr>
          <w:noProof/>
          <w:szCs w:val="24"/>
        </w:rPr>
        <w:tab/>
      </w:r>
      <w:r w:rsidRPr="00C14203">
        <w:rPr>
          <w:i/>
          <w:iCs/>
          <w:sz w:val="20"/>
          <w:szCs w:val="20"/>
        </w:rPr>
        <w:t xml:space="preserve">Izdoti saskaņā ar </w:t>
      </w:r>
    </w:p>
    <w:p w14:paraId="7B6DA0D9" w14:textId="72251FE9" w:rsidR="009458AB" w:rsidRDefault="009458AB" w:rsidP="00C14203">
      <w:pPr>
        <w:tabs>
          <w:tab w:val="left" w:pos="4678"/>
        </w:tabs>
        <w:ind w:left="4678"/>
        <w:jc w:val="right"/>
        <w:rPr>
          <w:i/>
          <w:iCs/>
          <w:szCs w:val="24"/>
        </w:rPr>
      </w:pPr>
      <w:r>
        <w:rPr>
          <w:i/>
          <w:iCs/>
          <w:sz w:val="20"/>
          <w:szCs w:val="20"/>
        </w:rPr>
        <w:t>Izglītības likuma 17.panta trešās daļas 21.punktu</w:t>
      </w:r>
    </w:p>
    <w:p w14:paraId="233C12C7" w14:textId="77777777" w:rsidR="002830D3" w:rsidRPr="00EC5740" w:rsidRDefault="002830D3" w:rsidP="002830D3">
      <w:pPr>
        <w:rPr>
          <w:i/>
          <w:szCs w:val="24"/>
        </w:rPr>
      </w:pPr>
    </w:p>
    <w:p w14:paraId="52A92E1D" w14:textId="77777777" w:rsidR="002830D3" w:rsidRPr="00EC5740" w:rsidRDefault="002830D3" w:rsidP="002830D3">
      <w:pPr>
        <w:numPr>
          <w:ilvl w:val="0"/>
          <w:numId w:val="10"/>
        </w:numPr>
        <w:ind w:left="0" w:firstLine="0"/>
        <w:jc w:val="center"/>
        <w:rPr>
          <w:b/>
          <w:szCs w:val="24"/>
        </w:rPr>
      </w:pPr>
      <w:r w:rsidRPr="00EC5740">
        <w:rPr>
          <w:b/>
          <w:szCs w:val="24"/>
        </w:rPr>
        <w:t>Vispārīgie noteikumi</w:t>
      </w:r>
    </w:p>
    <w:p w14:paraId="3F5AF5DD" w14:textId="77777777" w:rsidR="002830D3" w:rsidRPr="00EC5740" w:rsidRDefault="002830D3" w:rsidP="002830D3">
      <w:pPr>
        <w:jc w:val="both"/>
        <w:rPr>
          <w:szCs w:val="24"/>
        </w:rPr>
      </w:pPr>
    </w:p>
    <w:p w14:paraId="1F96E545" w14:textId="5CEE96C2" w:rsidR="002830D3" w:rsidRPr="00222322" w:rsidRDefault="002830D3" w:rsidP="002830D3">
      <w:pPr>
        <w:pStyle w:val="Default"/>
        <w:ind w:firstLine="567"/>
        <w:jc w:val="both"/>
      </w:pPr>
      <w:r>
        <w:t xml:space="preserve">1. Saistošie </w:t>
      </w:r>
      <w:r w:rsidRPr="00EC5740">
        <w:t xml:space="preserve">noteikumi (turpmāk – noteikumi) </w:t>
      </w:r>
      <w:r w:rsidRPr="00222322">
        <w:t xml:space="preserve">nosaka kārtību, kādā </w:t>
      </w:r>
      <w:r w:rsidRPr="00EC5740">
        <w:t xml:space="preserve">Ķekavas novada pašvaldība (turpmāk </w:t>
      </w:r>
      <w:r>
        <w:t>–</w:t>
      </w:r>
      <w:r w:rsidRPr="00EC5740">
        <w:t xml:space="preserve"> pašvaldība)</w:t>
      </w:r>
      <w:r w:rsidRPr="00222322">
        <w:t xml:space="preserve"> piešķir stipendijas pašvaldības izglītības </w:t>
      </w:r>
      <w:r w:rsidRPr="008C03C9">
        <w:t xml:space="preserve">iestāžu </w:t>
      </w:r>
      <w:r w:rsidRPr="00EC5740">
        <w:t xml:space="preserve">(turpmāk – </w:t>
      </w:r>
      <w:r>
        <w:t>izglītības iestādes</w:t>
      </w:r>
      <w:r w:rsidRPr="00EC5740">
        <w:t xml:space="preserve">) </w:t>
      </w:r>
      <w:r w:rsidRPr="00222322">
        <w:t xml:space="preserve"> 10. – 12. klašu </w:t>
      </w:r>
      <w:r w:rsidRPr="00EC5740">
        <w:t xml:space="preserve">izglītojamajiem </w:t>
      </w:r>
      <w:r w:rsidRPr="00222322">
        <w:t>un kritērijus stipendijas saņemšanai</w:t>
      </w:r>
      <w:r w:rsidRPr="00EC5740">
        <w:t>.</w:t>
      </w:r>
    </w:p>
    <w:p w14:paraId="7AE65491" w14:textId="0EA08A44" w:rsidR="002830D3" w:rsidRPr="00EC5740" w:rsidRDefault="002830D3" w:rsidP="002830D3">
      <w:pPr>
        <w:spacing w:before="120"/>
        <w:ind w:firstLine="567"/>
        <w:jc w:val="both"/>
        <w:rPr>
          <w:szCs w:val="24"/>
        </w:rPr>
      </w:pPr>
      <w:r>
        <w:rPr>
          <w:bCs/>
          <w:szCs w:val="24"/>
        </w:rPr>
        <w:t xml:space="preserve">2. </w:t>
      </w:r>
      <w:r w:rsidRPr="00EC5740">
        <w:rPr>
          <w:bCs/>
          <w:szCs w:val="24"/>
        </w:rPr>
        <w:t>Stipendiju piešķiršanas mērķis ir sekmēt izglītojamo motivāciju paaugstināt mācību sasniegumus, aktīvi piedalīties sabiedriskajā dzīvē, kā arī motivēt izglītojamos mācīties izglītības iestādēs, kurās iegūst vidējo izglītību.</w:t>
      </w:r>
    </w:p>
    <w:p w14:paraId="714729F8" w14:textId="50314EB4" w:rsidR="002830D3" w:rsidRDefault="002830D3" w:rsidP="002830D3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Pr="00EC5740">
        <w:rPr>
          <w:szCs w:val="24"/>
        </w:rPr>
        <w:t>Stipendijas tiek piešķirtas un izmaksātas no pašvaldības budžeta līdzekļiem.</w:t>
      </w:r>
    </w:p>
    <w:p w14:paraId="0052A11E" w14:textId="77777777" w:rsidR="002830D3" w:rsidRPr="00EC5740" w:rsidRDefault="002830D3" w:rsidP="00A61789">
      <w:pPr>
        <w:numPr>
          <w:ilvl w:val="0"/>
          <w:numId w:val="10"/>
        </w:numPr>
        <w:spacing w:before="360" w:after="240"/>
        <w:ind w:left="0" w:firstLine="0"/>
        <w:jc w:val="center"/>
        <w:rPr>
          <w:b/>
          <w:szCs w:val="24"/>
        </w:rPr>
      </w:pPr>
      <w:r w:rsidRPr="00EC5740">
        <w:rPr>
          <w:b/>
          <w:szCs w:val="24"/>
        </w:rPr>
        <w:t>Stipendijas apmērs un piešķiršanas nosacījumi</w:t>
      </w:r>
    </w:p>
    <w:p w14:paraId="5F66DD54" w14:textId="75C86A78" w:rsidR="002830D3" w:rsidRPr="00EC5740" w:rsidRDefault="002830D3" w:rsidP="00A61789">
      <w:pPr>
        <w:pStyle w:val="NormalWeb"/>
        <w:spacing w:before="120"/>
        <w:ind w:firstLine="567"/>
        <w:jc w:val="both"/>
      </w:pPr>
      <w:r>
        <w:rPr>
          <w:rFonts w:eastAsia="Times New Roman"/>
          <w:color w:val="000000"/>
          <w:lang w:eastAsia="lv-LV"/>
        </w:rPr>
        <w:t xml:space="preserve">4. </w:t>
      </w:r>
      <w:r w:rsidRPr="00EC5740">
        <w:rPr>
          <w:rFonts w:eastAsia="Times New Roman"/>
          <w:color w:val="000000"/>
          <w:lang w:eastAsia="lv-LV"/>
        </w:rPr>
        <w:t>Stipendijas apmērs vienam izglītojamajam mēnesī</w:t>
      </w:r>
      <w:r w:rsidR="000576E4">
        <w:rPr>
          <w:rFonts w:eastAsia="Times New Roman"/>
          <w:color w:val="000000"/>
          <w:lang w:eastAsia="lv-LV"/>
        </w:rPr>
        <w:t>,</w:t>
      </w:r>
      <w:r w:rsidRPr="00EC5740">
        <w:rPr>
          <w:rFonts w:eastAsia="Times New Roman"/>
          <w:color w:val="000000"/>
          <w:lang w:eastAsia="lv-LV"/>
        </w:rPr>
        <w:t xml:space="preserve"> pēc normatīvajos aktos noteiktās nodokļu nomaksas</w:t>
      </w:r>
      <w:r w:rsidR="000576E4">
        <w:rPr>
          <w:rFonts w:eastAsia="Times New Roman"/>
          <w:color w:val="000000"/>
          <w:lang w:eastAsia="lv-LV"/>
        </w:rPr>
        <w:t>,</w:t>
      </w:r>
      <w:r w:rsidRPr="00EC5740">
        <w:rPr>
          <w:rFonts w:eastAsia="Times New Roman"/>
          <w:color w:val="000000"/>
          <w:lang w:eastAsia="lv-LV"/>
        </w:rPr>
        <w:t xml:space="preserve"> ir:</w:t>
      </w:r>
    </w:p>
    <w:p w14:paraId="0845DB13" w14:textId="7638A569" w:rsidR="002830D3" w:rsidRPr="00A61789" w:rsidRDefault="002830D3" w:rsidP="00A61789">
      <w:pPr>
        <w:pStyle w:val="NormalWeb"/>
        <w:spacing w:before="120"/>
        <w:ind w:firstLine="567"/>
        <w:jc w:val="both"/>
      </w:pPr>
      <w:r w:rsidRPr="00A61789">
        <w:t xml:space="preserve">4.1. </w:t>
      </w:r>
      <w:r w:rsidR="006425E4" w:rsidRPr="00A61789">
        <w:t>3</w:t>
      </w:r>
      <w:r w:rsidRPr="00A61789">
        <w:t>0</w:t>
      </w:r>
      <w:r w:rsidR="00F23DFB" w:rsidRPr="00A61789">
        <w:t>,00</w:t>
      </w:r>
      <w:r w:rsidRPr="00A61789">
        <w:t xml:space="preserve"> </w:t>
      </w:r>
      <w:r w:rsidRPr="00A61789">
        <w:rPr>
          <w:i/>
          <w:iCs/>
        </w:rPr>
        <w:t>euro</w:t>
      </w:r>
      <w:r w:rsidR="006425E4" w:rsidRPr="00A61789">
        <w:rPr>
          <w:i/>
          <w:iCs/>
        </w:rPr>
        <w:t xml:space="preserve"> </w:t>
      </w:r>
      <w:r w:rsidR="006425E4" w:rsidRPr="00A61789">
        <w:t xml:space="preserve">(50,00 </w:t>
      </w:r>
      <w:r w:rsidR="006425E4" w:rsidRPr="00A61789">
        <w:rPr>
          <w:i/>
          <w:iCs/>
        </w:rPr>
        <w:t>euro</w:t>
      </w:r>
      <w:r w:rsidR="006425E4" w:rsidRPr="00A61789">
        <w:t xml:space="preserve"> no 2025.gada 1.janvāra)</w:t>
      </w:r>
      <w:r w:rsidRPr="00A61789">
        <w:t xml:space="preserve">, ja vidējais </w:t>
      </w:r>
      <w:r w:rsidR="00B138CE" w:rsidRPr="00A61789">
        <w:t>ga</w:t>
      </w:r>
      <w:r w:rsidR="00792C9C" w:rsidRPr="00A61789">
        <w:t>d</w:t>
      </w:r>
      <w:r w:rsidR="00B138CE" w:rsidRPr="00A61789">
        <w:t xml:space="preserve">a </w:t>
      </w:r>
      <w:r w:rsidRPr="00A61789">
        <w:t>vērtējums</w:t>
      </w:r>
      <w:r w:rsidR="00B138CE" w:rsidRPr="00A61789">
        <w:t xml:space="preserve"> vai </w:t>
      </w:r>
      <w:r w:rsidR="00074736" w:rsidRPr="00A61789">
        <w:t>starpvērtējums</w:t>
      </w:r>
      <w:r w:rsidR="00B138CE" w:rsidRPr="00A61789">
        <w:t>, ja attiecināms,</w:t>
      </w:r>
      <w:r w:rsidRPr="00A61789">
        <w:t xml:space="preserve"> iepriekšējā semestrī nav bijis zemāks par 7,5 ballēm (vērtējums nevienā mācību priekšmetā nedrīkstēs būt zemāks par 6 ballēm);</w:t>
      </w:r>
    </w:p>
    <w:p w14:paraId="7AF22F88" w14:textId="7E44BB85" w:rsidR="002830D3" w:rsidRPr="00EC5740" w:rsidRDefault="002830D3" w:rsidP="00A61789">
      <w:pPr>
        <w:pStyle w:val="NormalWeb"/>
        <w:spacing w:before="120"/>
        <w:ind w:firstLine="567"/>
        <w:jc w:val="both"/>
      </w:pPr>
      <w:r w:rsidRPr="00A61789">
        <w:t xml:space="preserve">4.2. </w:t>
      </w:r>
      <w:r w:rsidR="006425E4" w:rsidRPr="00A61789">
        <w:t>5</w:t>
      </w:r>
      <w:r w:rsidRPr="00A61789">
        <w:t>0</w:t>
      </w:r>
      <w:r w:rsidR="00F23DFB" w:rsidRPr="00A61789">
        <w:t>,00</w:t>
      </w:r>
      <w:r w:rsidRPr="00A61789">
        <w:t xml:space="preserve"> </w:t>
      </w:r>
      <w:r w:rsidRPr="00A61789">
        <w:rPr>
          <w:i/>
          <w:iCs/>
        </w:rPr>
        <w:t>euro</w:t>
      </w:r>
      <w:r w:rsidR="006425E4" w:rsidRPr="00A61789">
        <w:rPr>
          <w:i/>
          <w:iCs/>
        </w:rPr>
        <w:t xml:space="preserve"> </w:t>
      </w:r>
      <w:r w:rsidR="006425E4" w:rsidRPr="00A61789">
        <w:t xml:space="preserve">(70,00 </w:t>
      </w:r>
      <w:r w:rsidR="006425E4" w:rsidRPr="00A61789">
        <w:rPr>
          <w:i/>
          <w:iCs/>
        </w:rPr>
        <w:t>euro</w:t>
      </w:r>
      <w:r w:rsidR="006425E4" w:rsidRPr="00A61789">
        <w:t xml:space="preserve"> no 2025.gada 1.janvāra)</w:t>
      </w:r>
      <w:r w:rsidRPr="00A61789">
        <w:t xml:space="preserve">, ja skolēna vidējais </w:t>
      </w:r>
      <w:r w:rsidR="00B138CE" w:rsidRPr="00A61789">
        <w:t>ga</w:t>
      </w:r>
      <w:r w:rsidR="00792C9C" w:rsidRPr="00A61789">
        <w:t>d</w:t>
      </w:r>
      <w:r w:rsidR="00B138CE" w:rsidRPr="00A61789">
        <w:t xml:space="preserve">a vērtējums vai starpvērtējums, ja attiecināms, </w:t>
      </w:r>
      <w:r w:rsidRPr="00A61789">
        <w:t>iepriekšējā semestrī nav bijis zemāks par 8,5 ballēm (vērtējums nevienā mācību priekšmetā nedrīkstēs būt zemāks par 6 ballēm).</w:t>
      </w:r>
    </w:p>
    <w:p w14:paraId="3816671F" w14:textId="71C06AB6" w:rsidR="002830D3" w:rsidRPr="00EC5740" w:rsidRDefault="002830D3" w:rsidP="00A61789">
      <w:pPr>
        <w:spacing w:before="120"/>
        <w:ind w:firstLine="567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5. </w:t>
      </w:r>
      <w:r w:rsidRPr="005133FB">
        <w:rPr>
          <w:rFonts w:eastAsia="Times New Roman"/>
          <w:color w:val="000000"/>
          <w:szCs w:val="24"/>
          <w:lang w:eastAsia="lv-LV"/>
        </w:rPr>
        <w:t xml:space="preserve">Stipendiju noteikumos noteiktajā apmērā ir tiesīgs saņemt izglītības iestāžu 10. – 12. </w:t>
      </w:r>
      <w:r w:rsidRPr="00EC5740">
        <w:rPr>
          <w:rFonts w:eastAsia="Times New Roman"/>
          <w:color w:val="000000"/>
          <w:szCs w:val="24"/>
          <w:lang w:eastAsia="lv-LV"/>
        </w:rPr>
        <w:t>klašu izglītojamais, kurš:</w:t>
      </w:r>
    </w:p>
    <w:p w14:paraId="4E7EEDB2" w14:textId="5EE1D036" w:rsidR="002830D3" w:rsidRPr="00EC5740" w:rsidRDefault="002830D3" w:rsidP="002830D3">
      <w:pPr>
        <w:spacing w:before="120"/>
        <w:ind w:firstLine="567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5.1. </w:t>
      </w:r>
      <w:r w:rsidRPr="00EC5740">
        <w:rPr>
          <w:rFonts w:eastAsia="Times New Roman"/>
          <w:color w:val="000000"/>
          <w:szCs w:val="24"/>
          <w:lang w:eastAsia="lv-LV"/>
        </w:rPr>
        <w:t>iegūst izglītību izglītības iestā</w:t>
      </w:r>
      <w:r w:rsidR="008226E5">
        <w:rPr>
          <w:rFonts w:eastAsia="Times New Roman"/>
          <w:color w:val="000000"/>
          <w:szCs w:val="24"/>
          <w:lang w:eastAsia="lv-LV"/>
        </w:rPr>
        <w:t>des</w:t>
      </w:r>
      <w:r w:rsidRPr="00EC5740">
        <w:rPr>
          <w:rFonts w:eastAsia="Times New Roman"/>
          <w:color w:val="000000"/>
          <w:szCs w:val="24"/>
          <w:lang w:eastAsia="lv-LV"/>
        </w:rPr>
        <w:t xml:space="preserve"> 10. – 12. klasē;</w:t>
      </w:r>
    </w:p>
    <w:p w14:paraId="7671B2E8" w14:textId="48F9A1DD" w:rsidR="002830D3" w:rsidRPr="00EC5740" w:rsidRDefault="002830D3" w:rsidP="002830D3">
      <w:pPr>
        <w:spacing w:before="120"/>
        <w:ind w:firstLine="567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5.2. </w:t>
      </w:r>
      <w:r w:rsidRPr="00EC5740">
        <w:rPr>
          <w:rFonts w:eastAsia="Times New Roman"/>
          <w:color w:val="000000"/>
          <w:szCs w:val="24"/>
          <w:lang w:eastAsia="lv-LV"/>
        </w:rPr>
        <w:t>nav pārkāpis izglītības iestādes iekšējās kārtības noteikumus;</w:t>
      </w:r>
    </w:p>
    <w:p w14:paraId="02E9680B" w14:textId="09EF767C" w:rsidR="002830D3" w:rsidRPr="00EC5740" w:rsidRDefault="002830D3" w:rsidP="002830D3">
      <w:pPr>
        <w:spacing w:before="120"/>
        <w:ind w:firstLine="567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5.3. </w:t>
      </w:r>
      <w:r w:rsidRPr="00EC5740">
        <w:rPr>
          <w:rFonts w:eastAsia="Times New Roman"/>
          <w:color w:val="000000"/>
          <w:szCs w:val="24"/>
          <w:lang w:eastAsia="lv-LV"/>
        </w:rPr>
        <w:t>nav administratīvi sodīts;</w:t>
      </w:r>
    </w:p>
    <w:p w14:paraId="4F4927EA" w14:textId="54853363" w:rsidR="002830D3" w:rsidRPr="00EC5740" w:rsidRDefault="002830D3" w:rsidP="002830D3">
      <w:pPr>
        <w:spacing w:before="120"/>
        <w:ind w:firstLine="567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5.4. </w:t>
      </w:r>
      <w:r w:rsidRPr="00EC5740">
        <w:rPr>
          <w:rFonts w:eastAsia="Times New Roman"/>
          <w:color w:val="000000"/>
          <w:szCs w:val="24"/>
          <w:lang w:eastAsia="lv-LV"/>
        </w:rPr>
        <w:t>piedalās kādā no interešu izglītības pulciņiem, amatiermākslas kolektīv</w:t>
      </w:r>
      <w:r w:rsidR="00ED60A4">
        <w:rPr>
          <w:rFonts w:eastAsia="Times New Roman"/>
          <w:color w:val="000000"/>
          <w:szCs w:val="24"/>
          <w:lang w:eastAsia="lv-LV"/>
        </w:rPr>
        <w:t>iem</w:t>
      </w:r>
      <w:r w:rsidRPr="00EC5740">
        <w:rPr>
          <w:rFonts w:eastAsia="Times New Roman"/>
          <w:color w:val="000000"/>
          <w:szCs w:val="24"/>
          <w:lang w:eastAsia="lv-LV"/>
        </w:rPr>
        <w:t xml:space="preserve"> vai sporta organizācij</w:t>
      </w:r>
      <w:r w:rsidR="004A1AD0">
        <w:rPr>
          <w:rFonts w:eastAsia="Times New Roman"/>
          <w:color w:val="000000"/>
          <w:szCs w:val="24"/>
          <w:lang w:eastAsia="lv-LV"/>
        </w:rPr>
        <w:t>ā</w:t>
      </w:r>
      <w:r w:rsidR="00ED60A4">
        <w:rPr>
          <w:rFonts w:eastAsia="Times New Roman"/>
          <w:color w:val="000000"/>
          <w:szCs w:val="24"/>
          <w:lang w:eastAsia="lv-LV"/>
        </w:rPr>
        <w:t>m</w:t>
      </w:r>
      <w:r w:rsidRPr="00EC5740">
        <w:rPr>
          <w:rFonts w:eastAsia="Times New Roman"/>
          <w:color w:val="000000"/>
          <w:szCs w:val="24"/>
          <w:lang w:eastAsia="lv-LV"/>
        </w:rPr>
        <w:t xml:space="preserve"> (klub</w:t>
      </w:r>
      <w:r w:rsidR="00ED60A4">
        <w:rPr>
          <w:rFonts w:eastAsia="Times New Roman"/>
          <w:color w:val="000000"/>
          <w:szCs w:val="24"/>
          <w:lang w:eastAsia="lv-LV"/>
        </w:rPr>
        <w:t>iem</w:t>
      </w:r>
      <w:r w:rsidRPr="00EC5740">
        <w:rPr>
          <w:rFonts w:eastAsia="Times New Roman"/>
          <w:color w:val="000000"/>
          <w:szCs w:val="24"/>
          <w:lang w:eastAsia="lv-LV"/>
        </w:rPr>
        <w:t>)</w:t>
      </w:r>
      <w:r w:rsidR="004A1AD0">
        <w:rPr>
          <w:rFonts w:eastAsia="Times New Roman"/>
          <w:color w:val="000000"/>
          <w:szCs w:val="24"/>
          <w:lang w:eastAsia="lv-LV"/>
        </w:rPr>
        <w:t xml:space="preserve">, vai </w:t>
      </w:r>
      <w:r w:rsidR="00ED60A4">
        <w:rPr>
          <w:rFonts w:eastAsia="Times New Roman"/>
          <w:color w:val="000000"/>
          <w:szCs w:val="24"/>
          <w:lang w:eastAsia="lv-LV"/>
        </w:rPr>
        <w:t>iegūst profesionālās ievirzes izglītību.</w:t>
      </w:r>
    </w:p>
    <w:p w14:paraId="6691D4B2" w14:textId="757AD77B" w:rsidR="002830D3" w:rsidRPr="00EC5740" w:rsidRDefault="002830D3" w:rsidP="00C37603">
      <w:pPr>
        <w:spacing w:before="120"/>
        <w:ind w:firstLine="567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6</w:t>
      </w:r>
      <w:r w:rsidRPr="006754CD">
        <w:rPr>
          <w:rFonts w:eastAsia="Times New Roman"/>
          <w:color w:val="000000"/>
          <w:szCs w:val="24"/>
          <w:lang w:eastAsia="lv-LV"/>
        </w:rPr>
        <w:t>. Izglītojam</w:t>
      </w:r>
      <w:r w:rsidR="000576E4">
        <w:rPr>
          <w:rFonts w:eastAsia="Times New Roman"/>
          <w:color w:val="000000"/>
          <w:szCs w:val="24"/>
          <w:lang w:eastAsia="lv-LV"/>
        </w:rPr>
        <w:t>o</w:t>
      </w:r>
      <w:r w:rsidRPr="006754CD">
        <w:rPr>
          <w:rFonts w:eastAsia="Times New Roman"/>
          <w:color w:val="000000"/>
          <w:szCs w:val="24"/>
          <w:lang w:eastAsia="lv-LV"/>
        </w:rPr>
        <w:t>, kuri uzsāk mācības izglītības iestādē 10.-12. klasēs, stipendiju piešķiršanas izvērtēšanai tiek ņemti vērā izglītojamā iepriekšējās mācību iestādes izsniegtie sekmju izraksta vērtējumi.</w:t>
      </w:r>
    </w:p>
    <w:p w14:paraId="0399A7BB" w14:textId="77777777" w:rsidR="002830D3" w:rsidRPr="00EC5740" w:rsidRDefault="002830D3" w:rsidP="002830D3">
      <w:pPr>
        <w:rPr>
          <w:rFonts w:eastAsia="Times New Roman"/>
          <w:color w:val="000000"/>
          <w:szCs w:val="24"/>
          <w:lang w:eastAsia="lv-LV"/>
        </w:rPr>
      </w:pPr>
    </w:p>
    <w:p w14:paraId="16F6E734" w14:textId="77777777" w:rsidR="002830D3" w:rsidRPr="00EC5740" w:rsidRDefault="002830D3" w:rsidP="002830D3">
      <w:pPr>
        <w:numPr>
          <w:ilvl w:val="0"/>
          <w:numId w:val="10"/>
        </w:numPr>
        <w:spacing w:after="240"/>
        <w:ind w:left="0" w:firstLine="0"/>
        <w:jc w:val="center"/>
        <w:rPr>
          <w:b/>
          <w:szCs w:val="24"/>
        </w:rPr>
      </w:pPr>
      <w:r w:rsidRPr="00EC5740">
        <w:rPr>
          <w:b/>
          <w:bCs/>
          <w:szCs w:val="24"/>
        </w:rPr>
        <w:t>Stipendiju piešķiršanas kārtība</w:t>
      </w:r>
    </w:p>
    <w:p w14:paraId="24AFD7F2" w14:textId="0A7EA015" w:rsidR="002830D3" w:rsidRPr="00E65240" w:rsidRDefault="002830D3" w:rsidP="002830D3">
      <w:pPr>
        <w:spacing w:before="120"/>
        <w:ind w:firstLine="567"/>
        <w:jc w:val="both"/>
        <w:rPr>
          <w:szCs w:val="24"/>
        </w:rPr>
      </w:pPr>
      <w:bookmarkStart w:id="0" w:name="_Hlk161829881"/>
      <w:bookmarkStart w:id="1" w:name="_Hlk82361262"/>
      <w:r>
        <w:rPr>
          <w:szCs w:val="24"/>
        </w:rPr>
        <w:t xml:space="preserve">7. </w:t>
      </w:r>
      <w:r w:rsidRPr="00E65240">
        <w:rPr>
          <w:szCs w:val="24"/>
        </w:rPr>
        <w:t>Stipendiju piešķir uz vienu mācību semestri un izmaksā reizi mēnesī, ieskaitot to izglītojamā</w:t>
      </w:r>
      <w:r>
        <w:rPr>
          <w:szCs w:val="24"/>
        </w:rPr>
        <w:t xml:space="preserve">, izglītojamā vecāka </w:t>
      </w:r>
      <w:r w:rsidRPr="00E65240">
        <w:rPr>
          <w:szCs w:val="24"/>
        </w:rPr>
        <w:t>vai tā likumiskā pārstāvja</w:t>
      </w:r>
      <w:r>
        <w:rPr>
          <w:szCs w:val="24"/>
        </w:rPr>
        <w:t xml:space="preserve"> (turpmāk - vecāki)</w:t>
      </w:r>
      <w:r w:rsidRPr="00E65240">
        <w:rPr>
          <w:szCs w:val="24"/>
        </w:rPr>
        <w:t xml:space="preserve"> norādītajā bankas norēķinu kontā. Stipendija par semestra pirmo mēnesi tiek izmaksāta vienlaikus ar semestra otrā mēneša stipendiju</w:t>
      </w:r>
      <w:r w:rsidRPr="00EC5740">
        <w:rPr>
          <w:szCs w:val="24"/>
        </w:rPr>
        <w:t>.</w:t>
      </w:r>
    </w:p>
    <w:bookmarkEnd w:id="0"/>
    <w:p w14:paraId="08FC1B16" w14:textId="63D98E96" w:rsidR="002830D3" w:rsidRPr="004A1793" w:rsidRDefault="002830D3" w:rsidP="002830D3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8. </w:t>
      </w:r>
      <w:r w:rsidRPr="004A1793">
        <w:rPr>
          <w:szCs w:val="24"/>
        </w:rPr>
        <w:t>Rīkojumu par noteikumos noteikto stipendij</w:t>
      </w:r>
      <w:r>
        <w:rPr>
          <w:szCs w:val="24"/>
        </w:rPr>
        <w:t>as</w:t>
      </w:r>
      <w:r w:rsidRPr="004A1793">
        <w:rPr>
          <w:szCs w:val="24"/>
        </w:rPr>
        <w:t xml:space="preserve"> piešķiršanu izdod izglītības iestādes direktors (turpmāk – direktors). Rīkojumu saskaņo ar pašvaldības </w:t>
      </w:r>
      <w:r>
        <w:rPr>
          <w:szCs w:val="24"/>
        </w:rPr>
        <w:t xml:space="preserve">atbildīgās struktūrvienības </w:t>
      </w:r>
      <w:r w:rsidRPr="004A1793">
        <w:rPr>
          <w:szCs w:val="24"/>
        </w:rPr>
        <w:t>vadītāju.</w:t>
      </w:r>
    </w:p>
    <w:p w14:paraId="4AA7C8FF" w14:textId="00FF6428" w:rsidR="002830D3" w:rsidRPr="004A1793" w:rsidRDefault="002830D3" w:rsidP="002830D3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9. </w:t>
      </w:r>
      <w:r w:rsidRPr="004A1793">
        <w:rPr>
          <w:szCs w:val="24"/>
        </w:rPr>
        <w:t xml:space="preserve">Direktors par stipendijas piešķiršanu informē izglītojamā </w:t>
      </w:r>
      <w:r>
        <w:rPr>
          <w:szCs w:val="24"/>
        </w:rPr>
        <w:t>vecākus.</w:t>
      </w:r>
    </w:p>
    <w:p w14:paraId="21D6CCB5" w14:textId="37FDD9E2" w:rsidR="002830D3" w:rsidRPr="00EC5740" w:rsidRDefault="002830D3" w:rsidP="002830D3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10. </w:t>
      </w:r>
      <w:r w:rsidRPr="00EC5740">
        <w:rPr>
          <w:szCs w:val="24"/>
        </w:rPr>
        <w:t>Stipendijas izmaks</w:t>
      </w:r>
      <w:r w:rsidR="000576E4">
        <w:rPr>
          <w:szCs w:val="24"/>
        </w:rPr>
        <w:t>u</w:t>
      </w:r>
      <w:r w:rsidRPr="00EC5740">
        <w:rPr>
          <w:szCs w:val="24"/>
        </w:rPr>
        <w:t xml:space="preserve"> pārtrau</w:t>
      </w:r>
      <w:r w:rsidR="000576E4">
        <w:rPr>
          <w:szCs w:val="24"/>
        </w:rPr>
        <w:t>c</w:t>
      </w:r>
      <w:r w:rsidRPr="00EC5740">
        <w:rPr>
          <w:szCs w:val="24"/>
        </w:rPr>
        <w:t xml:space="preserve"> ar nāk</w:t>
      </w:r>
      <w:r w:rsidR="006D27EA">
        <w:rPr>
          <w:szCs w:val="24"/>
        </w:rPr>
        <w:t>amo</w:t>
      </w:r>
      <w:r w:rsidRPr="00EC5740">
        <w:rPr>
          <w:szCs w:val="24"/>
        </w:rPr>
        <w:t xml:space="preserve"> mēnesi, ja </w:t>
      </w:r>
      <w:r>
        <w:rPr>
          <w:szCs w:val="24"/>
        </w:rPr>
        <w:t>ne</w:t>
      </w:r>
      <w:r w:rsidRPr="00EC5740">
        <w:rPr>
          <w:szCs w:val="24"/>
        </w:rPr>
        <w:t xml:space="preserve">tiek </w:t>
      </w:r>
      <w:r>
        <w:rPr>
          <w:szCs w:val="24"/>
        </w:rPr>
        <w:t xml:space="preserve">izpildīti </w:t>
      </w:r>
      <w:r w:rsidR="00EC01A7">
        <w:rPr>
          <w:szCs w:val="24"/>
        </w:rPr>
        <w:t>noteikumu</w:t>
      </w:r>
      <w:r>
        <w:rPr>
          <w:szCs w:val="24"/>
        </w:rPr>
        <w:t xml:space="preserve"> 5. punktā minētie nosacījumi. </w:t>
      </w:r>
      <w:bookmarkEnd w:id="1"/>
    </w:p>
    <w:p w14:paraId="48780F13" w14:textId="77777777" w:rsidR="002830D3" w:rsidRPr="00EC5740" w:rsidRDefault="002830D3" w:rsidP="002830D3">
      <w:pPr>
        <w:numPr>
          <w:ilvl w:val="0"/>
          <w:numId w:val="10"/>
        </w:numPr>
        <w:spacing w:before="360" w:after="240"/>
        <w:ind w:left="0" w:firstLine="0"/>
        <w:jc w:val="center"/>
        <w:rPr>
          <w:b/>
          <w:bCs/>
          <w:szCs w:val="24"/>
          <w:lang w:eastAsia="lv-LV"/>
        </w:rPr>
      </w:pPr>
      <w:bookmarkStart w:id="2" w:name="_Hlk82361766"/>
      <w:r w:rsidRPr="00EC5740">
        <w:rPr>
          <w:b/>
          <w:bCs/>
          <w:color w:val="000000"/>
          <w:szCs w:val="24"/>
        </w:rPr>
        <w:t>Lēmumu vai faktiskās rīcības apstrīdēšana un pārsūdzēšana</w:t>
      </w:r>
    </w:p>
    <w:p w14:paraId="7E88BCBA" w14:textId="5F2C82C5" w:rsidR="002830D3" w:rsidRPr="002830D3" w:rsidRDefault="002830D3" w:rsidP="002830D3">
      <w:pPr>
        <w:pStyle w:val="ListParagraph"/>
        <w:spacing w:before="120"/>
        <w:ind w:left="0" w:firstLine="567"/>
        <w:contextualSpacing w:val="0"/>
        <w:jc w:val="both"/>
        <w:rPr>
          <w:color w:val="000000"/>
          <w:szCs w:val="24"/>
        </w:rPr>
      </w:pPr>
      <w:bookmarkStart w:id="3" w:name="_Hlk82361823"/>
      <w:r>
        <w:rPr>
          <w:color w:val="000000"/>
          <w:szCs w:val="24"/>
        </w:rPr>
        <w:t xml:space="preserve">11. </w:t>
      </w:r>
      <w:r w:rsidRPr="002830D3">
        <w:rPr>
          <w:color w:val="000000"/>
          <w:szCs w:val="24"/>
        </w:rPr>
        <w:t xml:space="preserve">Direktora pieņemtos lēmumus vai faktisko rīcību var apstrīdēt </w:t>
      </w:r>
      <w:r w:rsidR="00EC01A7" w:rsidRPr="00EC01A7">
        <w:rPr>
          <w:color w:val="000000"/>
          <w:szCs w:val="24"/>
        </w:rPr>
        <w:t>pašvaldības nolikumā noteiktajā kārtībā</w:t>
      </w:r>
      <w:r w:rsidRPr="002830D3">
        <w:rPr>
          <w:color w:val="000000"/>
          <w:szCs w:val="24"/>
        </w:rPr>
        <w:t>.</w:t>
      </w:r>
    </w:p>
    <w:bookmarkEnd w:id="2"/>
    <w:p w14:paraId="5EBD25ED" w14:textId="2F75D491" w:rsidR="002830D3" w:rsidRPr="00EC5740" w:rsidRDefault="002830D3" w:rsidP="002830D3">
      <w:pPr>
        <w:spacing w:before="12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</w:t>
      </w:r>
      <w:r w:rsidR="00EC01A7" w:rsidRPr="00EC01A7">
        <w:rPr>
          <w:color w:val="000000"/>
          <w:szCs w:val="24"/>
        </w:rPr>
        <w:t>Pašvaldības nolikumā noteiktajā kārtībā pieņemto lēmumu var pārsūdzēt Administratīvajā rajona tiesā Administratīvā procesa likumā noteiktajā kārtībā</w:t>
      </w:r>
      <w:r w:rsidRPr="00EC5740">
        <w:rPr>
          <w:color w:val="000000"/>
          <w:szCs w:val="24"/>
        </w:rPr>
        <w:t>.</w:t>
      </w:r>
    </w:p>
    <w:bookmarkEnd w:id="3"/>
    <w:p w14:paraId="4EF5B5BC" w14:textId="348A809C" w:rsidR="002830D3" w:rsidRPr="00EC5740" w:rsidRDefault="002830D3" w:rsidP="002830D3">
      <w:pPr>
        <w:numPr>
          <w:ilvl w:val="0"/>
          <w:numId w:val="10"/>
        </w:numPr>
        <w:spacing w:before="360" w:after="240"/>
        <w:ind w:left="0" w:firstLine="0"/>
        <w:jc w:val="center"/>
        <w:rPr>
          <w:b/>
          <w:bCs/>
          <w:szCs w:val="24"/>
        </w:rPr>
      </w:pPr>
      <w:r w:rsidRPr="00EC5740">
        <w:rPr>
          <w:b/>
          <w:bCs/>
          <w:szCs w:val="24"/>
        </w:rPr>
        <w:t>Noslēguma jautājum</w:t>
      </w:r>
      <w:r w:rsidR="000576E4">
        <w:rPr>
          <w:b/>
          <w:bCs/>
          <w:szCs w:val="24"/>
        </w:rPr>
        <w:t>s</w:t>
      </w:r>
    </w:p>
    <w:p w14:paraId="7F6C66C4" w14:textId="54B784C6" w:rsidR="002830D3" w:rsidRDefault="002830D3" w:rsidP="002830D3">
      <w:pPr>
        <w:spacing w:before="120"/>
        <w:ind w:firstLine="567"/>
        <w:jc w:val="both"/>
        <w:rPr>
          <w:rFonts w:eastAsia="Times New Roman"/>
          <w:szCs w:val="24"/>
        </w:rPr>
      </w:pPr>
      <w:bookmarkStart w:id="4" w:name="_Hlk82979594"/>
      <w:r>
        <w:rPr>
          <w:rFonts w:eastAsia="Times New Roman"/>
          <w:szCs w:val="24"/>
        </w:rPr>
        <w:t>13. Noteikumi stāj</w:t>
      </w:r>
      <w:r w:rsidR="00213BAB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>s spēkā ar 202</w:t>
      </w:r>
      <w:r w:rsidR="00C14203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>.gada 1.j</w:t>
      </w:r>
      <w:r w:rsidR="00C14203">
        <w:rPr>
          <w:rFonts w:eastAsia="Times New Roman"/>
          <w:szCs w:val="24"/>
        </w:rPr>
        <w:t>ūliju</w:t>
      </w:r>
      <w:r>
        <w:rPr>
          <w:rFonts w:eastAsia="Times New Roman"/>
          <w:szCs w:val="24"/>
        </w:rPr>
        <w:t>.</w:t>
      </w:r>
    </w:p>
    <w:bookmarkEnd w:id="4"/>
    <w:p w14:paraId="1ED34E7B" w14:textId="66A30051" w:rsidR="002830D3" w:rsidRDefault="002830D3" w:rsidP="002830D3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Times New Roman"/>
          <w:szCs w:val="24"/>
        </w:rPr>
      </w:pPr>
    </w:p>
    <w:p w14:paraId="16500CC7" w14:textId="1806F09B" w:rsidR="002830D3" w:rsidRDefault="002830D3" w:rsidP="002830D3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Times New Roman"/>
          <w:szCs w:val="24"/>
        </w:rPr>
      </w:pPr>
    </w:p>
    <w:p w14:paraId="62BA354B" w14:textId="77777777" w:rsidR="00957950" w:rsidRPr="00EC5740" w:rsidRDefault="00957950" w:rsidP="0095795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Domes priekšsēdētājs</w:t>
      </w:r>
      <w:r w:rsidRPr="00EC5740">
        <w:rPr>
          <w:rFonts w:eastAsia="Times New Roman"/>
          <w:szCs w:val="24"/>
        </w:rPr>
        <w:t xml:space="preserve">   </w:t>
      </w:r>
      <w:r w:rsidRPr="00EC5740">
        <w:rPr>
          <w:rFonts w:eastAsia="Times New Roman"/>
          <w:szCs w:val="24"/>
        </w:rPr>
        <w:tab/>
        <w:t>(PARAKSTS*)</w:t>
      </w:r>
      <w:r w:rsidRPr="00EC5740">
        <w:rPr>
          <w:rFonts w:eastAsia="Times New Roman"/>
          <w:szCs w:val="24"/>
        </w:rPr>
        <w:tab/>
        <w:t>J.Žilko</w:t>
      </w:r>
    </w:p>
    <w:p w14:paraId="5D493AA1" w14:textId="5D5B27E6" w:rsidR="002830D3" w:rsidRDefault="002830D3" w:rsidP="002830D3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Times New Roman"/>
          <w:szCs w:val="24"/>
        </w:rPr>
      </w:pPr>
    </w:p>
    <w:p w14:paraId="32D681DC" w14:textId="61DF155B" w:rsidR="00C14203" w:rsidRDefault="00C1420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B4CC241" w14:textId="7AC52B99" w:rsidR="002830D3" w:rsidRDefault="002830D3" w:rsidP="00C142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52035627" w14:textId="2EB34F5F" w:rsidR="00135C7F" w:rsidRDefault="00135C7F" w:rsidP="002830D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Saistošo noteikumu Nr. …/2024</w:t>
      </w:r>
    </w:p>
    <w:p w14:paraId="34723DD7" w14:textId="549E2521" w:rsidR="002830D3" w:rsidRPr="002C3A7F" w:rsidRDefault="002830D3" w:rsidP="002830D3">
      <w:pPr>
        <w:jc w:val="center"/>
        <w:rPr>
          <w:b/>
          <w:szCs w:val="24"/>
        </w:rPr>
      </w:pPr>
      <w:r>
        <w:rPr>
          <w:b/>
          <w:bCs/>
          <w:szCs w:val="24"/>
        </w:rPr>
        <w:t>“</w:t>
      </w:r>
      <w:r w:rsidRPr="002C3A7F">
        <w:rPr>
          <w:b/>
          <w:bCs/>
          <w:color w:val="000000"/>
          <w:szCs w:val="24"/>
          <w:shd w:val="clear" w:color="auto" w:fill="FFFFFF"/>
        </w:rPr>
        <w:t>Par Ķekavas novada pašvaldības stipendiju piešķiršanu</w:t>
      </w:r>
      <w:r w:rsidRPr="002C3A7F">
        <w:rPr>
          <w:b/>
          <w:szCs w:val="24"/>
        </w:rPr>
        <w:t>” paskaidrojuma raksts</w:t>
      </w:r>
    </w:p>
    <w:p w14:paraId="1DBB310E" w14:textId="77777777" w:rsidR="002830D3" w:rsidRPr="002C3A7F" w:rsidRDefault="002830D3" w:rsidP="002830D3">
      <w:pPr>
        <w:jc w:val="center"/>
        <w:rPr>
          <w:b/>
          <w:spacing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566"/>
      </w:tblGrid>
      <w:tr w:rsidR="00135C7F" w:rsidRPr="00135C7F" w14:paraId="02EF0EE2" w14:textId="77777777" w:rsidTr="00135C7F">
        <w:tc>
          <w:tcPr>
            <w:tcW w:w="2922" w:type="dxa"/>
            <w:shd w:val="clear" w:color="auto" w:fill="auto"/>
          </w:tcPr>
          <w:p w14:paraId="006BCFAB" w14:textId="316E1DCC" w:rsidR="00135C7F" w:rsidRPr="00135C7F" w:rsidRDefault="00135C7F" w:rsidP="00135C7F">
            <w:pPr>
              <w:jc w:val="center"/>
              <w:rPr>
                <w:b/>
                <w:bCs/>
                <w:spacing w:val="20"/>
                <w:szCs w:val="24"/>
              </w:rPr>
            </w:pPr>
            <w:r w:rsidRPr="00135C7F">
              <w:rPr>
                <w:rStyle w:val="Emphasis"/>
                <w:b/>
                <w:bCs/>
                <w:i w:val="0"/>
                <w:iCs w:val="0"/>
                <w:szCs w:val="24"/>
              </w:rPr>
              <w:t>Paskaidrojuma raksta sadaļas</w:t>
            </w:r>
          </w:p>
        </w:tc>
        <w:tc>
          <w:tcPr>
            <w:tcW w:w="6566" w:type="dxa"/>
            <w:shd w:val="clear" w:color="auto" w:fill="auto"/>
          </w:tcPr>
          <w:p w14:paraId="430A731E" w14:textId="28A68E2D" w:rsidR="00135C7F" w:rsidRPr="00135C7F" w:rsidRDefault="00135C7F" w:rsidP="00135C7F">
            <w:pPr>
              <w:jc w:val="center"/>
              <w:rPr>
                <w:b/>
                <w:bCs/>
                <w:spacing w:val="20"/>
                <w:szCs w:val="24"/>
              </w:rPr>
            </w:pPr>
            <w:r w:rsidRPr="00135C7F">
              <w:rPr>
                <w:rStyle w:val="Emphasis"/>
                <w:b/>
                <w:bCs/>
                <w:i w:val="0"/>
                <w:iCs w:val="0"/>
                <w:szCs w:val="24"/>
              </w:rPr>
              <w:t>Norādāmā informācija</w:t>
            </w:r>
          </w:p>
        </w:tc>
      </w:tr>
      <w:tr w:rsidR="002830D3" w:rsidRPr="00AD1CCF" w14:paraId="7E550099" w14:textId="77777777" w:rsidTr="00135C7F">
        <w:tc>
          <w:tcPr>
            <w:tcW w:w="2922" w:type="dxa"/>
            <w:shd w:val="clear" w:color="auto" w:fill="auto"/>
          </w:tcPr>
          <w:p w14:paraId="340A355D" w14:textId="59F9BEDA" w:rsidR="002830D3" w:rsidRPr="00AD1CCF" w:rsidRDefault="009458AB" w:rsidP="00AD1CC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2" w:hanging="22"/>
              <w:textAlignment w:val="baseline"/>
              <w:rPr>
                <w:rStyle w:val="Emphasis"/>
                <w:i w:val="0"/>
                <w:iCs w:val="0"/>
                <w:szCs w:val="24"/>
              </w:rPr>
            </w:pPr>
            <w:r w:rsidRPr="00AD1CCF">
              <w:rPr>
                <w:color w:val="414142"/>
                <w:szCs w:val="24"/>
                <w:shd w:val="clear" w:color="auto" w:fill="FFFFFF"/>
              </w:rPr>
              <w:t>Mērķis un nepieciešamības pamatojums</w:t>
            </w:r>
          </w:p>
        </w:tc>
        <w:tc>
          <w:tcPr>
            <w:tcW w:w="6566" w:type="dxa"/>
            <w:shd w:val="clear" w:color="auto" w:fill="auto"/>
          </w:tcPr>
          <w:p w14:paraId="08787A2D" w14:textId="76FD25F6" w:rsidR="004A68F1" w:rsidRDefault="00135C7F" w:rsidP="00135C7F">
            <w:pPr>
              <w:rPr>
                <w:rStyle w:val="Emphasis"/>
                <w:i w:val="0"/>
                <w:iCs w:val="0"/>
                <w:szCs w:val="24"/>
              </w:rPr>
            </w:pPr>
            <w:r>
              <w:rPr>
                <w:rStyle w:val="Emphasis"/>
                <w:i w:val="0"/>
                <w:iCs w:val="0"/>
                <w:szCs w:val="24"/>
              </w:rPr>
              <w:t>Mērķis ir</w:t>
            </w:r>
            <w:r w:rsidR="002830D3" w:rsidRPr="00AD1CCF">
              <w:rPr>
                <w:rStyle w:val="Emphasis"/>
                <w:i w:val="0"/>
                <w:iCs w:val="0"/>
                <w:szCs w:val="24"/>
              </w:rPr>
              <w:t xml:space="preserve"> motivēt novada izglītojamos mācīties un ieinteresēt citu novadu labākos izglītojamos mācībām Ķekavas novada pašvaldības izglītības iestādēs, kurās iegūst vidējo izglītību, kā arī motivēt vidējās izglītības programmas izglītojamos paaugstināt mācību sasniegumus</w:t>
            </w:r>
            <w:r>
              <w:rPr>
                <w:rStyle w:val="Emphasis"/>
                <w:i w:val="0"/>
                <w:iCs w:val="0"/>
                <w:szCs w:val="24"/>
              </w:rPr>
              <w:t>, būt aktīviem novada sabiedriskajā dzīvē, piemēram, piedaloties interešu izglītības pulciņos.</w:t>
            </w:r>
          </w:p>
          <w:p w14:paraId="2D6C4463" w14:textId="79CDF7BD" w:rsidR="00162C87" w:rsidRPr="00AD1CCF" w:rsidRDefault="00C16488" w:rsidP="00135C7F">
            <w:pPr>
              <w:rPr>
                <w:rStyle w:val="Emphasis"/>
                <w:i w:val="0"/>
                <w:iCs w:val="0"/>
                <w:szCs w:val="24"/>
              </w:rPr>
            </w:pPr>
            <w:r>
              <w:rPr>
                <w:rStyle w:val="Emphasis"/>
                <w:i w:val="0"/>
                <w:iCs w:val="0"/>
                <w:szCs w:val="24"/>
              </w:rPr>
              <w:t xml:space="preserve">Pastāvošais tiesiskais regulējums ir </w:t>
            </w:r>
            <w:r>
              <w:rPr>
                <w:rFonts w:eastAsia="Times New Roman"/>
                <w:szCs w:val="24"/>
              </w:rPr>
              <w:t xml:space="preserve">Ķekavas novada pašvaldības </w:t>
            </w:r>
            <w:r w:rsidR="000576E4">
              <w:rPr>
                <w:rFonts w:eastAsia="Times New Roman"/>
                <w:szCs w:val="24"/>
              </w:rPr>
              <w:t xml:space="preserve">2021.gada 6.oktobra </w:t>
            </w:r>
            <w:r>
              <w:rPr>
                <w:rFonts w:eastAsia="Times New Roman"/>
                <w:szCs w:val="24"/>
              </w:rPr>
              <w:t>saistošie noteikumi Nr.32/2021 “Par Ķekavas novada pašvaldības stipendiju piešķiršanu</w:t>
            </w:r>
            <w:r w:rsidR="000576E4">
              <w:rPr>
                <w:rFonts w:eastAsia="Times New Roman"/>
                <w:szCs w:val="24"/>
              </w:rPr>
              <w:t>”</w:t>
            </w:r>
          </w:p>
          <w:p w14:paraId="56FE8C30" w14:textId="744C5FA1" w:rsidR="002830D3" w:rsidRPr="000576E4" w:rsidRDefault="000576E4" w:rsidP="00E81E6A">
            <w:pPr>
              <w:rPr>
                <w:rStyle w:val="Emphasis"/>
                <w:i w:val="0"/>
                <w:iCs w:val="0"/>
                <w:lang w:eastAsia="lv-LV"/>
              </w:rPr>
            </w:pPr>
            <w:r w:rsidRPr="00AD1CCF">
              <w:t>Pašvaldības pilnvarojums izstrādāt saistošos noteikumus izriet no</w:t>
            </w:r>
            <w:r>
              <w:t xml:space="preserve"> </w:t>
            </w:r>
            <w:hyperlink r:id="rId8" w:tgtFrame="_blank" w:history="1">
              <w:r w:rsidR="004A68F1" w:rsidRPr="00AD1CCF">
                <w:rPr>
                  <w:rStyle w:val="Hyperlink"/>
                  <w:color w:val="16497B"/>
                  <w:szCs w:val="24"/>
                </w:rPr>
                <w:t>Izglītības likuma</w:t>
              </w:r>
            </w:hyperlink>
            <w:r w:rsidR="00135C7F">
              <w:t xml:space="preserve"> </w:t>
            </w:r>
            <w:hyperlink r:id="rId9" w:anchor="p17" w:tgtFrame="_blank" w:history="1">
              <w:r w:rsidR="004A68F1" w:rsidRPr="00AD1CCF">
                <w:rPr>
                  <w:rStyle w:val="Hyperlink"/>
                  <w:color w:val="16497B"/>
                  <w:szCs w:val="24"/>
                </w:rPr>
                <w:t>17. panta</w:t>
              </w:r>
            </w:hyperlink>
            <w:r w:rsidR="00135C7F">
              <w:t xml:space="preserve"> </w:t>
            </w:r>
            <w:r w:rsidR="004A68F1" w:rsidRPr="00AD1CCF">
              <w:t>trešās daļas 21. punkt</w:t>
            </w:r>
            <w:r>
              <w:t>a, kas</w:t>
            </w:r>
            <w:r w:rsidR="004A68F1" w:rsidRPr="00AD1CCF">
              <w:t xml:space="preserve"> nosaka, ka Pašvaldība nosaka pabalstu un cita veida materiālās palīdzības apmēru un piešķiršanas kārtību izglītojamajiem tās padotībā esoš</w:t>
            </w:r>
            <w:r w:rsidR="00436242">
              <w:t>ā</w:t>
            </w:r>
            <w:r w:rsidR="004A68F1" w:rsidRPr="00AD1CCF">
              <w:t>s izglītības iestādēs.</w:t>
            </w:r>
          </w:p>
        </w:tc>
      </w:tr>
      <w:tr w:rsidR="004A68F1" w:rsidRPr="00AD1CCF" w14:paraId="5F39CA72" w14:textId="77777777" w:rsidTr="00135C7F">
        <w:tc>
          <w:tcPr>
            <w:tcW w:w="2922" w:type="dxa"/>
            <w:shd w:val="clear" w:color="auto" w:fill="auto"/>
          </w:tcPr>
          <w:p w14:paraId="67D38D8B" w14:textId="3631C9C1" w:rsidR="004A68F1" w:rsidRPr="00135C7F" w:rsidRDefault="004A68F1" w:rsidP="00135C7F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54"/>
              <w:textAlignment w:val="baseline"/>
              <w:rPr>
                <w:color w:val="414142"/>
                <w:szCs w:val="24"/>
                <w:shd w:val="clear" w:color="auto" w:fill="FFFFFF"/>
              </w:rPr>
            </w:pPr>
            <w:r w:rsidRPr="00135C7F">
              <w:rPr>
                <w:color w:val="414142"/>
                <w:szCs w:val="24"/>
                <w:shd w:val="clear" w:color="auto" w:fill="FFFFFF"/>
              </w:rPr>
              <w:t>Fiskālā ietekme uz pašvaldības budžetu</w:t>
            </w:r>
          </w:p>
        </w:tc>
        <w:tc>
          <w:tcPr>
            <w:tcW w:w="6566" w:type="dxa"/>
            <w:shd w:val="clear" w:color="auto" w:fill="auto"/>
          </w:tcPr>
          <w:p w14:paraId="39E9F3C6" w14:textId="2DB4E4C9" w:rsidR="004A68F1" w:rsidRPr="00AD1CCF" w:rsidRDefault="00FE41C2" w:rsidP="002830D3">
            <w:pPr>
              <w:jc w:val="both"/>
              <w:rPr>
                <w:rStyle w:val="Emphasis"/>
                <w:i w:val="0"/>
                <w:iCs w:val="0"/>
                <w:szCs w:val="24"/>
              </w:rPr>
            </w:pPr>
            <w:r w:rsidRPr="00AD1CCF">
              <w:rPr>
                <w:rStyle w:val="Emphasis"/>
                <w:i w:val="0"/>
                <w:iCs w:val="0"/>
                <w:szCs w:val="24"/>
              </w:rPr>
              <w:t xml:space="preserve">Plānotā ietekme uz pašvaldības budžetu ir aptuveni </w:t>
            </w:r>
            <w:r w:rsidR="005A766C">
              <w:rPr>
                <w:rStyle w:val="Emphasis"/>
                <w:i w:val="0"/>
                <w:iCs w:val="0"/>
                <w:szCs w:val="24"/>
              </w:rPr>
              <w:t>46950,00</w:t>
            </w:r>
            <w:r w:rsidRPr="00363E71">
              <w:rPr>
                <w:rStyle w:val="Emphasis"/>
                <w:i w:val="0"/>
                <w:iCs w:val="0"/>
                <w:szCs w:val="24"/>
                <w:shd w:val="clear" w:color="auto" w:fill="FFFFFF" w:themeFill="background1"/>
              </w:rPr>
              <w:t xml:space="preserve"> </w:t>
            </w:r>
            <w:r w:rsidRPr="000576E4">
              <w:rPr>
                <w:rStyle w:val="Emphasis"/>
                <w:szCs w:val="24"/>
                <w:shd w:val="clear" w:color="auto" w:fill="FFFFFF" w:themeFill="background1"/>
              </w:rPr>
              <w:t>euro</w:t>
            </w:r>
            <w:r w:rsidRPr="00363E71">
              <w:rPr>
                <w:rStyle w:val="Emphasis"/>
                <w:i w:val="0"/>
                <w:iCs w:val="0"/>
                <w:szCs w:val="24"/>
                <w:shd w:val="clear" w:color="auto" w:fill="FFFFFF" w:themeFill="background1"/>
              </w:rPr>
              <w:t xml:space="preserve"> gadā</w:t>
            </w:r>
            <w:r w:rsidR="00C03D5B">
              <w:rPr>
                <w:rStyle w:val="Emphasis"/>
                <w:i w:val="0"/>
                <w:iCs w:val="0"/>
                <w:szCs w:val="24"/>
                <w:shd w:val="clear" w:color="auto" w:fill="FFFFFF" w:themeFill="background1"/>
              </w:rPr>
              <w:t>, pamatojoties uz skolēnu skaita pieaugumu vidusskolās, kā arī vidusskolas skolēnu mācību sasniegumu kāpumu.</w:t>
            </w:r>
          </w:p>
        </w:tc>
      </w:tr>
      <w:tr w:rsidR="004A68F1" w:rsidRPr="00AD1CCF" w14:paraId="5D962CA5" w14:textId="77777777" w:rsidTr="00135C7F">
        <w:tc>
          <w:tcPr>
            <w:tcW w:w="2922" w:type="dxa"/>
            <w:shd w:val="clear" w:color="auto" w:fill="auto"/>
          </w:tcPr>
          <w:p w14:paraId="664E9A0C" w14:textId="0732F784" w:rsidR="004A68F1" w:rsidRPr="00AD1CCF" w:rsidRDefault="004A68F1" w:rsidP="00135C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2" w:firstLine="54"/>
              <w:textAlignment w:val="baseline"/>
              <w:rPr>
                <w:color w:val="414142"/>
                <w:szCs w:val="24"/>
                <w:shd w:val="clear" w:color="auto" w:fill="FFFFFF"/>
              </w:rPr>
            </w:pPr>
            <w:r w:rsidRPr="00AD1CCF">
              <w:rPr>
                <w:color w:val="414142"/>
                <w:szCs w:val="24"/>
                <w:shd w:val="clear" w:color="auto" w:fill="FFFFFF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566" w:type="dxa"/>
            <w:shd w:val="clear" w:color="auto" w:fill="auto"/>
          </w:tcPr>
          <w:p w14:paraId="70789918" w14:textId="419DA702" w:rsidR="004A68F1" w:rsidRPr="00AD1CCF" w:rsidRDefault="004A68F1" w:rsidP="00363E71">
            <w:pPr>
              <w:rPr>
                <w:rStyle w:val="Emphasis"/>
                <w:i w:val="0"/>
                <w:iCs w:val="0"/>
                <w:szCs w:val="24"/>
              </w:rPr>
            </w:pPr>
            <w:r w:rsidRPr="00AD1CCF">
              <w:rPr>
                <w:shd w:val="clear" w:color="auto" w:fill="FFFFFF"/>
              </w:rPr>
              <w:t>Saistošo noteikumu tiesiskais regulējums tieši neietekmēs iedzīvotāju veselību, uzņēmējdarbības vidi un konkurenci.</w:t>
            </w:r>
            <w:r w:rsidR="00FE41C2">
              <w:rPr>
                <w:shd w:val="clear" w:color="auto" w:fill="FFFFFF"/>
              </w:rPr>
              <w:t xml:space="preserve"> Saistošie n</w:t>
            </w:r>
            <w:r w:rsidR="00FE41C2" w:rsidRPr="00AD1CCF">
              <w:rPr>
                <w:rStyle w:val="Emphasis"/>
                <w:i w:val="0"/>
                <w:iCs w:val="0"/>
                <w:szCs w:val="24"/>
              </w:rPr>
              <w:t xml:space="preserve">oteikumi attiecas uz Ķekavas novada pašvaldības vidējās izglītības iestāžu </w:t>
            </w:r>
            <w:r w:rsidR="00FE41C2">
              <w:rPr>
                <w:rStyle w:val="Emphasis"/>
                <w:i w:val="0"/>
                <w:iCs w:val="0"/>
                <w:szCs w:val="24"/>
              </w:rPr>
              <w:t xml:space="preserve">vidusskolas posma </w:t>
            </w:r>
            <w:r w:rsidR="00FE41C2" w:rsidRPr="00AD1CCF">
              <w:rPr>
                <w:rStyle w:val="Emphasis"/>
                <w:i w:val="0"/>
                <w:iCs w:val="0"/>
                <w:szCs w:val="24"/>
              </w:rPr>
              <w:t>izglītojam</w:t>
            </w:r>
            <w:r w:rsidR="00FE41C2">
              <w:rPr>
                <w:rStyle w:val="Emphasis"/>
                <w:i w:val="0"/>
                <w:iCs w:val="0"/>
                <w:szCs w:val="24"/>
              </w:rPr>
              <w:t>aj</w:t>
            </w:r>
            <w:r w:rsidR="00FE41C2" w:rsidRPr="00AD1CCF">
              <w:rPr>
                <w:rStyle w:val="Emphasis"/>
                <w:i w:val="0"/>
                <w:iCs w:val="0"/>
                <w:szCs w:val="24"/>
              </w:rPr>
              <w:t>iem</w:t>
            </w:r>
            <w:r w:rsidR="00FE41C2">
              <w:rPr>
                <w:rStyle w:val="Emphasis"/>
                <w:i w:val="0"/>
                <w:iCs w:val="0"/>
                <w:szCs w:val="24"/>
              </w:rPr>
              <w:t>.</w:t>
            </w:r>
          </w:p>
        </w:tc>
      </w:tr>
      <w:tr w:rsidR="004A68F1" w:rsidRPr="00AD1CCF" w14:paraId="2BFD05D2" w14:textId="77777777" w:rsidTr="00135C7F">
        <w:tc>
          <w:tcPr>
            <w:tcW w:w="2922" w:type="dxa"/>
            <w:shd w:val="clear" w:color="auto" w:fill="auto"/>
          </w:tcPr>
          <w:p w14:paraId="0BFC018C" w14:textId="43EE085B" w:rsidR="004A68F1" w:rsidRPr="00AD1CCF" w:rsidRDefault="004A68F1" w:rsidP="00135C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54"/>
              <w:textAlignment w:val="baseline"/>
              <w:rPr>
                <w:color w:val="414142"/>
                <w:szCs w:val="24"/>
                <w:shd w:val="clear" w:color="auto" w:fill="FFFFFF"/>
              </w:rPr>
            </w:pPr>
            <w:r w:rsidRPr="00AD1CCF">
              <w:rPr>
                <w:color w:val="414142"/>
                <w:szCs w:val="24"/>
                <w:shd w:val="clear" w:color="auto" w:fill="FFFFFF"/>
              </w:rPr>
              <w:t>Ietekme uz administratīvajām procedūrām un to izmaksām</w:t>
            </w:r>
          </w:p>
        </w:tc>
        <w:tc>
          <w:tcPr>
            <w:tcW w:w="6566" w:type="dxa"/>
            <w:shd w:val="clear" w:color="auto" w:fill="auto"/>
          </w:tcPr>
          <w:p w14:paraId="7FC8D3AA" w14:textId="77777777" w:rsidR="00FE262D" w:rsidRDefault="004A68F1" w:rsidP="00363E71">
            <w:pPr>
              <w:rPr>
                <w:rFonts w:eastAsia="Times New Roman"/>
                <w:shd w:val="clear" w:color="auto" w:fill="FFFFFF"/>
                <w:lang w:eastAsia="lv-LV"/>
              </w:rPr>
            </w:pPr>
            <w:r w:rsidRPr="004A68F1">
              <w:rPr>
                <w:rFonts w:eastAsia="Times New Roman"/>
                <w:shd w:val="clear" w:color="auto" w:fill="FFFFFF"/>
                <w:lang w:eastAsia="lv-LV"/>
              </w:rPr>
              <w:t>Saistošo noteikumu izpildi nodrošina Izglītības, kultūras un sporta pārvalde.</w:t>
            </w:r>
          </w:p>
          <w:p w14:paraId="77E48B5C" w14:textId="75EF815B" w:rsidR="00FE262D" w:rsidRDefault="004A68F1" w:rsidP="00363E71">
            <w:pPr>
              <w:rPr>
                <w:rFonts w:eastAsia="Times New Roman"/>
                <w:lang w:eastAsia="lv-LV"/>
              </w:rPr>
            </w:pPr>
            <w:r w:rsidRPr="004A68F1">
              <w:rPr>
                <w:rFonts w:eastAsia="Times New Roman"/>
                <w:lang w:eastAsia="lv-LV"/>
              </w:rPr>
              <w:t>Galvenie procedūras posmi un izglītojama</w:t>
            </w:r>
            <w:r w:rsidR="003E03A8">
              <w:rPr>
                <w:rFonts w:eastAsia="Times New Roman"/>
                <w:lang w:eastAsia="lv-LV"/>
              </w:rPr>
              <w:t>ja</w:t>
            </w:r>
            <w:r w:rsidRPr="004A68F1">
              <w:rPr>
                <w:rFonts w:eastAsia="Times New Roman"/>
                <w:lang w:eastAsia="lv-LV"/>
              </w:rPr>
              <w:t>m vai izglītojamā likumiskajam pārstāvim veicamās darbības noteiktas Saistošajos noteikumos.</w:t>
            </w:r>
          </w:p>
          <w:p w14:paraId="5DD41380" w14:textId="566D1C63" w:rsidR="004A68F1" w:rsidRPr="00FE262D" w:rsidRDefault="004A68F1" w:rsidP="00363E71">
            <w:pPr>
              <w:rPr>
                <w:rStyle w:val="Emphasis"/>
                <w:rFonts w:eastAsia="Times New Roman"/>
                <w:i w:val="0"/>
                <w:iCs w:val="0"/>
                <w:szCs w:val="24"/>
                <w:lang w:eastAsia="lv-LV"/>
              </w:rPr>
            </w:pPr>
            <w:r w:rsidRPr="004A68F1">
              <w:rPr>
                <w:rFonts w:eastAsia="Times New Roman"/>
                <w:lang w:eastAsia="lv-LV"/>
              </w:rPr>
              <w:t>Administratīvo procedūru izmaksas nav paredzētas.</w:t>
            </w:r>
          </w:p>
        </w:tc>
      </w:tr>
      <w:tr w:rsidR="004A68F1" w:rsidRPr="00AD1CCF" w14:paraId="7241D47B" w14:textId="77777777" w:rsidTr="00135C7F">
        <w:tc>
          <w:tcPr>
            <w:tcW w:w="2922" w:type="dxa"/>
            <w:shd w:val="clear" w:color="auto" w:fill="auto"/>
          </w:tcPr>
          <w:p w14:paraId="033CDD22" w14:textId="32E6F714" w:rsidR="004A68F1" w:rsidRPr="00AD1CCF" w:rsidRDefault="004A68F1" w:rsidP="00FE262D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54"/>
              <w:textAlignment w:val="baseline"/>
              <w:rPr>
                <w:color w:val="414142"/>
                <w:szCs w:val="24"/>
                <w:shd w:val="clear" w:color="auto" w:fill="FFFFFF"/>
              </w:rPr>
            </w:pPr>
            <w:r w:rsidRPr="00AD1CCF">
              <w:rPr>
                <w:color w:val="414142"/>
                <w:szCs w:val="24"/>
                <w:shd w:val="clear" w:color="auto" w:fill="FFFFFF"/>
              </w:rPr>
              <w:t>Ietekme uz pašvaldības funkcijām un cilvēkresursiem</w:t>
            </w:r>
          </w:p>
        </w:tc>
        <w:tc>
          <w:tcPr>
            <w:tcW w:w="6566" w:type="dxa"/>
            <w:shd w:val="clear" w:color="auto" w:fill="auto"/>
          </w:tcPr>
          <w:p w14:paraId="0B7874C6" w14:textId="2BEBDCA9" w:rsidR="004A68F1" w:rsidRPr="00AD1CCF" w:rsidRDefault="004A68F1" w:rsidP="00363E71">
            <w:pPr>
              <w:rPr>
                <w:lang w:eastAsia="lv-LV"/>
              </w:rPr>
            </w:pPr>
            <w:r w:rsidRPr="00AD1CCF">
              <w:rPr>
                <w:shd w:val="clear" w:color="auto" w:fill="FFFFFF"/>
              </w:rPr>
              <w:t>Saistošie noteikumi izstrādāti kā pašvaldības brīvprātīgā iniciatīva atbilstoši</w:t>
            </w:r>
            <w:r w:rsidR="00FE262D">
              <w:rPr>
                <w:shd w:val="clear" w:color="auto" w:fill="FFFFFF"/>
              </w:rPr>
              <w:t xml:space="preserve"> </w:t>
            </w:r>
            <w:hyperlink r:id="rId10" w:tgtFrame="_blank" w:history="1">
              <w:r w:rsidRPr="00AD1CCF">
                <w:rPr>
                  <w:rStyle w:val="Hyperlink"/>
                  <w:color w:val="16497B"/>
                  <w:szCs w:val="24"/>
                  <w:shd w:val="clear" w:color="auto" w:fill="FFFFFF"/>
                </w:rPr>
                <w:t>Pašvaldību likuma</w:t>
              </w:r>
            </w:hyperlink>
            <w:r w:rsidR="00FE262D">
              <w:t xml:space="preserve"> </w:t>
            </w:r>
            <w:hyperlink r:id="rId11" w:anchor="p5" w:tgtFrame="_blank" w:history="1">
              <w:r w:rsidRPr="00AD1CCF">
                <w:rPr>
                  <w:rStyle w:val="Hyperlink"/>
                  <w:color w:val="16497B"/>
                  <w:szCs w:val="24"/>
                  <w:shd w:val="clear" w:color="auto" w:fill="FFFFFF"/>
                </w:rPr>
                <w:t>5. pantam</w:t>
              </w:r>
            </w:hyperlink>
            <w:r w:rsidRPr="00AD1CCF">
              <w:rPr>
                <w:shd w:val="clear" w:color="auto" w:fill="FFFFFF"/>
              </w:rPr>
              <w:t>.</w:t>
            </w:r>
          </w:p>
          <w:p w14:paraId="50FC186C" w14:textId="61A1906E" w:rsidR="004A68F1" w:rsidRPr="00FE262D" w:rsidRDefault="004A68F1" w:rsidP="00363E71">
            <w:pPr>
              <w:rPr>
                <w:rStyle w:val="Emphasis"/>
                <w:i w:val="0"/>
                <w:iCs w:val="0"/>
                <w:color w:val="414142"/>
                <w:szCs w:val="24"/>
              </w:rPr>
            </w:pPr>
            <w:r w:rsidRPr="00AD1CCF">
              <w:t>Saistošo noteikumu izpildes nodrošināšanai nav nepieciešams veidot jaunas darba vietas.</w:t>
            </w:r>
          </w:p>
        </w:tc>
      </w:tr>
      <w:tr w:rsidR="004A68F1" w:rsidRPr="00AD1CCF" w14:paraId="2E479EA5" w14:textId="77777777" w:rsidTr="00135C7F">
        <w:tc>
          <w:tcPr>
            <w:tcW w:w="2922" w:type="dxa"/>
            <w:shd w:val="clear" w:color="auto" w:fill="auto"/>
          </w:tcPr>
          <w:p w14:paraId="0B9BF9ED" w14:textId="6AA0792A" w:rsidR="004A68F1" w:rsidRPr="00AD1CCF" w:rsidRDefault="004A68F1" w:rsidP="00FE262D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2" w:firstLine="54"/>
              <w:textAlignment w:val="baseline"/>
              <w:rPr>
                <w:color w:val="414142"/>
                <w:szCs w:val="24"/>
                <w:shd w:val="clear" w:color="auto" w:fill="FFFFFF"/>
              </w:rPr>
            </w:pPr>
            <w:r w:rsidRPr="00AD1CCF">
              <w:rPr>
                <w:color w:val="414142"/>
                <w:szCs w:val="24"/>
                <w:shd w:val="clear" w:color="auto" w:fill="FFFFFF"/>
              </w:rPr>
              <w:t>Informācija par izpildes nodrošināšanu</w:t>
            </w:r>
          </w:p>
        </w:tc>
        <w:tc>
          <w:tcPr>
            <w:tcW w:w="6566" w:type="dxa"/>
            <w:shd w:val="clear" w:color="auto" w:fill="auto"/>
          </w:tcPr>
          <w:p w14:paraId="21D6114E" w14:textId="00EFA9C5" w:rsidR="006A7E7A" w:rsidRDefault="004A68F1" w:rsidP="00363E71">
            <w:pPr>
              <w:rPr>
                <w:shd w:val="clear" w:color="auto" w:fill="FFFFFF"/>
                <w:lang w:eastAsia="lv-LV"/>
              </w:rPr>
            </w:pPr>
            <w:r w:rsidRPr="004A68F1">
              <w:rPr>
                <w:shd w:val="clear" w:color="auto" w:fill="FFFFFF"/>
                <w:lang w:eastAsia="lv-LV"/>
              </w:rPr>
              <w:t xml:space="preserve">Saistošo noteikumu izpildi nodrošina </w:t>
            </w:r>
            <w:r w:rsidR="000576E4" w:rsidRPr="00AD1CCF">
              <w:rPr>
                <w:lang w:eastAsia="lv-LV"/>
              </w:rPr>
              <w:t>Ķekavas</w:t>
            </w:r>
            <w:r w:rsidR="000576E4" w:rsidRPr="004A68F1">
              <w:rPr>
                <w:lang w:eastAsia="lv-LV"/>
              </w:rPr>
              <w:t xml:space="preserve"> novada pašvaldības</w:t>
            </w:r>
            <w:r w:rsidR="000576E4">
              <w:rPr>
                <w:lang w:eastAsia="lv-LV"/>
              </w:rPr>
              <w:t xml:space="preserve"> </w:t>
            </w:r>
            <w:r w:rsidRPr="004A68F1">
              <w:rPr>
                <w:shd w:val="clear" w:color="auto" w:fill="FFFFFF"/>
                <w:lang w:eastAsia="lv-LV"/>
              </w:rPr>
              <w:t>Izglītības, kultūras un sporta pārvalde,</w:t>
            </w:r>
            <w:r w:rsidR="00FE262D">
              <w:rPr>
                <w:shd w:val="clear" w:color="auto" w:fill="FFFFFF"/>
                <w:lang w:eastAsia="lv-LV"/>
              </w:rPr>
              <w:t xml:space="preserve"> Ķekavas </w:t>
            </w:r>
            <w:r w:rsidRPr="004A68F1">
              <w:rPr>
                <w:shd w:val="clear" w:color="auto" w:fill="FFFFFF"/>
                <w:lang w:eastAsia="lv-LV"/>
              </w:rPr>
              <w:t>vidusskola</w:t>
            </w:r>
            <w:r w:rsidR="00FE262D">
              <w:rPr>
                <w:shd w:val="clear" w:color="auto" w:fill="FFFFFF"/>
                <w:lang w:eastAsia="lv-LV"/>
              </w:rPr>
              <w:t>, Baložu vidusskola un Baldones vidusskola</w:t>
            </w:r>
            <w:r w:rsidRPr="004A68F1">
              <w:rPr>
                <w:shd w:val="clear" w:color="auto" w:fill="FFFFFF"/>
                <w:lang w:eastAsia="lv-LV"/>
              </w:rPr>
              <w:t>.</w:t>
            </w:r>
          </w:p>
          <w:p w14:paraId="79CFA707" w14:textId="0084DEAA" w:rsidR="004A68F1" w:rsidRPr="006A7E7A" w:rsidRDefault="004A68F1" w:rsidP="00363E71">
            <w:pPr>
              <w:rPr>
                <w:rStyle w:val="Emphasis"/>
                <w:rFonts w:eastAsia="Times New Roman"/>
                <w:i w:val="0"/>
                <w:iCs w:val="0"/>
                <w:szCs w:val="24"/>
                <w:lang w:eastAsia="lv-LV"/>
              </w:rPr>
            </w:pPr>
            <w:r w:rsidRPr="004A68F1">
              <w:rPr>
                <w:lang w:eastAsia="lv-LV"/>
              </w:rPr>
              <w:t xml:space="preserve">Stipendiju izmaksu veic </w:t>
            </w:r>
            <w:r w:rsidRPr="00AD1CCF">
              <w:rPr>
                <w:lang w:eastAsia="lv-LV"/>
              </w:rPr>
              <w:t>Ķekavas</w:t>
            </w:r>
            <w:r w:rsidRPr="004A68F1">
              <w:rPr>
                <w:lang w:eastAsia="lv-LV"/>
              </w:rPr>
              <w:t xml:space="preserve"> novada pašvaldības</w:t>
            </w:r>
            <w:r w:rsidR="006A7E7A">
              <w:rPr>
                <w:lang w:eastAsia="lv-LV"/>
              </w:rPr>
              <w:t xml:space="preserve"> </w:t>
            </w:r>
            <w:r w:rsidR="00E27859">
              <w:rPr>
                <w:lang w:eastAsia="lv-LV"/>
              </w:rPr>
              <w:t>F</w:t>
            </w:r>
            <w:r w:rsidR="006A7E7A">
              <w:rPr>
                <w:lang w:eastAsia="lv-LV"/>
              </w:rPr>
              <w:t>inanšu pārvalde.</w:t>
            </w:r>
          </w:p>
        </w:tc>
      </w:tr>
      <w:tr w:rsidR="004A68F1" w:rsidRPr="00AD1CCF" w14:paraId="52524848" w14:textId="77777777" w:rsidTr="00135C7F">
        <w:tc>
          <w:tcPr>
            <w:tcW w:w="2922" w:type="dxa"/>
            <w:shd w:val="clear" w:color="auto" w:fill="auto"/>
          </w:tcPr>
          <w:p w14:paraId="3FDDA91B" w14:textId="36AA2D54" w:rsidR="004A68F1" w:rsidRPr="00AD1CCF" w:rsidRDefault="004A68F1" w:rsidP="00FE262D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2" w:firstLine="65"/>
              <w:textAlignment w:val="baseline"/>
              <w:rPr>
                <w:color w:val="414142"/>
                <w:szCs w:val="24"/>
                <w:shd w:val="clear" w:color="auto" w:fill="FFFFFF"/>
              </w:rPr>
            </w:pPr>
            <w:r w:rsidRPr="00AD1CCF">
              <w:rPr>
                <w:color w:val="414142"/>
                <w:szCs w:val="24"/>
                <w:shd w:val="clear" w:color="auto" w:fill="FFFFFF"/>
              </w:rPr>
              <w:t>Prasību un izmaksu samērīgums pret ieguvumiem, ko sniedz mērķa sasniegšana</w:t>
            </w:r>
          </w:p>
        </w:tc>
        <w:tc>
          <w:tcPr>
            <w:tcW w:w="6566" w:type="dxa"/>
            <w:shd w:val="clear" w:color="auto" w:fill="auto"/>
          </w:tcPr>
          <w:p w14:paraId="0DEADB0A" w14:textId="77777777" w:rsidR="006A7E7A" w:rsidRDefault="004A68F1" w:rsidP="00363E71">
            <w:pPr>
              <w:rPr>
                <w:shd w:val="clear" w:color="auto" w:fill="FFFFFF"/>
                <w:lang w:eastAsia="lv-LV"/>
              </w:rPr>
            </w:pPr>
            <w:r w:rsidRPr="004A68F1">
              <w:rPr>
                <w:shd w:val="clear" w:color="auto" w:fill="FFFFFF"/>
                <w:lang w:eastAsia="lv-LV"/>
              </w:rPr>
              <w:t>Saistošie noteikumi ir piemēroti iecerētā mērķa sasniegšanas nodrošināšanai un paredz tikai to, kas ir vajadzīgs minētā mērķa sasniegšanai.</w:t>
            </w:r>
          </w:p>
          <w:p w14:paraId="35AD3EE3" w14:textId="42420DF0" w:rsidR="004A68F1" w:rsidRPr="006A7E7A" w:rsidRDefault="004A68F1" w:rsidP="00363E71">
            <w:pPr>
              <w:rPr>
                <w:rStyle w:val="Emphasis"/>
                <w:rFonts w:eastAsia="Times New Roman"/>
                <w:i w:val="0"/>
                <w:iCs w:val="0"/>
                <w:szCs w:val="24"/>
                <w:lang w:eastAsia="lv-LV"/>
              </w:rPr>
            </w:pPr>
            <w:r w:rsidRPr="004A68F1">
              <w:rPr>
                <w:lang w:eastAsia="lv-LV"/>
              </w:rPr>
              <w:t>Pašvaldības izraudzītie līdzekļi ir leģitīmi un rīcība ir atbilstoša augstākstāvošiem normatīviem aktiem.</w:t>
            </w:r>
          </w:p>
        </w:tc>
      </w:tr>
      <w:tr w:rsidR="004A68F1" w:rsidRPr="00AD1CCF" w14:paraId="4AEA5A35" w14:textId="77777777" w:rsidTr="00135C7F">
        <w:tc>
          <w:tcPr>
            <w:tcW w:w="2922" w:type="dxa"/>
            <w:shd w:val="clear" w:color="auto" w:fill="auto"/>
          </w:tcPr>
          <w:p w14:paraId="52F2F54A" w14:textId="2F52E92E" w:rsidR="004A68F1" w:rsidRPr="00AD1CCF" w:rsidRDefault="004A68F1" w:rsidP="00FE262D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54"/>
              <w:textAlignment w:val="baseline"/>
              <w:rPr>
                <w:color w:val="414142"/>
                <w:szCs w:val="24"/>
                <w:shd w:val="clear" w:color="auto" w:fill="FFFFFF"/>
              </w:rPr>
            </w:pPr>
            <w:r w:rsidRPr="00AD1CCF">
              <w:rPr>
                <w:color w:val="414142"/>
                <w:szCs w:val="24"/>
                <w:shd w:val="clear" w:color="auto" w:fill="FFFFFF"/>
              </w:rPr>
              <w:t xml:space="preserve">Izstrādes gaitā veiktās konsultācijas ar </w:t>
            </w:r>
            <w:r w:rsidRPr="00AD1CCF">
              <w:rPr>
                <w:color w:val="414142"/>
                <w:szCs w:val="24"/>
                <w:shd w:val="clear" w:color="auto" w:fill="FFFFFF"/>
              </w:rPr>
              <w:lastRenderedPageBreak/>
              <w:t>privātpersonām un institūcijām</w:t>
            </w:r>
          </w:p>
        </w:tc>
        <w:tc>
          <w:tcPr>
            <w:tcW w:w="6566" w:type="dxa"/>
            <w:shd w:val="clear" w:color="auto" w:fill="auto"/>
          </w:tcPr>
          <w:p w14:paraId="4E3BA660" w14:textId="13ED49D3" w:rsidR="00162C87" w:rsidRDefault="004A68F1" w:rsidP="00363E71">
            <w:pPr>
              <w:rPr>
                <w:shd w:val="clear" w:color="auto" w:fill="FFFFFF"/>
                <w:lang w:eastAsia="lv-LV"/>
              </w:rPr>
            </w:pPr>
            <w:r w:rsidRPr="004A68F1">
              <w:rPr>
                <w:shd w:val="clear" w:color="auto" w:fill="FFFFFF"/>
                <w:lang w:eastAsia="lv-LV"/>
              </w:rPr>
              <w:lastRenderedPageBreak/>
              <w:t xml:space="preserve">Saistošo noteikumu projektu izstrādājusi </w:t>
            </w:r>
            <w:r w:rsidR="006A7E7A">
              <w:rPr>
                <w:shd w:val="clear" w:color="auto" w:fill="FFFFFF"/>
                <w:lang w:eastAsia="lv-LV"/>
              </w:rPr>
              <w:t>Izglītības, kultūras un sporta pārvalde</w:t>
            </w:r>
            <w:r w:rsidR="00162C87">
              <w:rPr>
                <w:shd w:val="clear" w:color="auto" w:fill="FFFFFF"/>
                <w:lang w:eastAsia="lv-LV"/>
              </w:rPr>
              <w:t>;</w:t>
            </w:r>
            <w:r w:rsidRPr="004A68F1">
              <w:rPr>
                <w:shd w:val="clear" w:color="auto" w:fill="FFFFFF"/>
                <w:lang w:eastAsia="lv-LV"/>
              </w:rPr>
              <w:t xml:space="preserve"> no 202</w:t>
            </w:r>
            <w:r w:rsidRPr="00AD1CCF">
              <w:rPr>
                <w:shd w:val="clear" w:color="auto" w:fill="FFFFFF"/>
                <w:lang w:eastAsia="lv-LV"/>
              </w:rPr>
              <w:t>4</w:t>
            </w:r>
            <w:r w:rsidRPr="004A68F1">
              <w:rPr>
                <w:shd w:val="clear" w:color="auto" w:fill="FFFFFF"/>
                <w:lang w:eastAsia="lv-LV"/>
              </w:rPr>
              <w:t xml:space="preserve">. gada </w:t>
            </w:r>
            <w:r w:rsidR="005C75C2">
              <w:rPr>
                <w:shd w:val="clear" w:color="auto" w:fill="FFFFFF"/>
                <w:lang w:eastAsia="lv-LV"/>
              </w:rPr>
              <w:t>9</w:t>
            </w:r>
            <w:r w:rsidR="00162C87">
              <w:rPr>
                <w:shd w:val="clear" w:color="auto" w:fill="FFFFFF"/>
                <w:lang w:eastAsia="lv-LV"/>
              </w:rPr>
              <w:t>.</w:t>
            </w:r>
            <w:r w:rsidRPr="00AD1CCF">
              <w:rPr>
                <w:shd w:val="clear" w:color="auto" w:fill="FFFFFF"/>
                <w:lang w:eastAsia="lv-LV"/>
              </w:rPr>
              <w:t>aprīļa</w:t>
            </w:r>
            <w:r w:rsidRPr="004A68F1">
              <w:rPr>
                <w:shd w:val="clear" w:color="auto" w:fill="FFFFFF"/>
                <w:lang w:eastAsia="lv-LV"/>
              </w:rPr>
              <w:t xml:space="preserve"> līdz</w:t>
            </w:r>
            <w:r w:rsidR="00162C87">
              <w:rPr>
                <w:shd w:val="clear" w:color="auto" w:fill="FFFFFF"/>
                <w:lang w:eastAsia="lv-LV"/>
              </w:rPr>
              <w:t xml:space="preserve"> 2024.gada 2</w:t>
            </w:r>
            <w:r w:rsidR="005C75C2">
              <w:rPr>
                <w:shd w:val="clear" w:color="auto" w:fill="FFFFFF"/>
                <w:lang w:eastAsia="lv-LV"/>
              </w:rPr>
              <w:t>2</w:t>
            </w:r>
            <w:r w:rsidR="00162C87">
              <w:rPr>
                <w:shd w:val="clear" w:color="auto" w:fill="FFFFFF"/>
                <w:lang w:eastAsia="lv-LV"/>
              </w:rPr>
              <w:t>.</w:t>
            </w:r>
            <w:r w:rsidRPr="00AD1CCF">
              <w:rPr>
                <w:shd w:val="clear" w:color="auto" w:fill="FFFFFF"/>
                <w:lang w:eastAsia="lv-LV"/>
              </w:rPr>
              <w:t>aprīlim</w:t>
            </w:r>
            <w:r w:rsidRPr="004A68F1">
              <w:rPr>
                <w:shd w:val="clear" w:color="auto" w:fill="FFFFFF"/>
                <w:lang w:eastAsia="lv-LV"/>
              </w:rPr>
              <w:t xml:space="preserve"> </w:t>
            </w:r>
            <w:r w:rsidRPr="004A68F1">
              <w:rPr>
                <w:shd w:val="clear" w:color="auto" w:fill="FFFFFF"/>
                <w:lang w:eastAsia="lv-LV"/>
              </w:rPr>
              <w:lastRenderedPageBreak/>
              <w:t>tas publicēts pašvaldības mājas lapā sabiedrības viedokļa noskaidrošanai.</w:t>
            </w:r>
          </w:p>
          <w:p w14:paraId="262517D9" w14:textId="7F265CD6" w:rsidR="00A1387C" w:rsidRDefault="00A1387C" w:rsidP="00363E71">
            <w:pPr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Notikušas konsultācijas ar Ķekavas novada vidusskolu direktoriem.</w:t>
            </w:r>
          </w:p>
          <w:p w14:paraId="4DB8F05F" w14:textId="79694A9E" w:rsidR="004A68F1" w:rsidRPr="00162C87" w:rsidRDefault="004A68F1" w:rsidP="00363E71">
            <w:pPr>
              <w:rPr>
                <w:rStyle w:val="Emphasis"/>
                <w:rFonts w:eastAsia="Times New Roman"/>
                <w:i w:val="0"/>
                <w:iCs w:val="0"/>
                <w:szCs w:val="24"/>
                <w:lang w:eastAsia="lv-LV"/>
              </w:rPr>
            </w:pPr>
            <w:r w:rsidRPr="004A68F1">
              <w:rPr>
                <w:lang w:eastAsia="lv-LV"/>
              </w:rPr>
              <w:t xml:space="preserve">Sabiedrības pārstāvju viedokļi iepriekš minētajā termiņā </w:t>
            </w:r>
            <w:r w:rsidR="00162C87" w:rsidRPr="00FE41C2">
              <w:rPr>
                <w:b/>
                <w:bCs/>
                <w:highlight w:val="yellow"/>
                <w:lang w:eastAsia="lv-LV"/>
              </w:rPr>
              <w:t>ir/nav</w:t>
            </w:r>
            <w:r w:rsidR="00162C87">
              <w:rPr>
                <w:lang w:eastAsia="lv-LV"/>
              </w:rPr>
              <w:t xml:space="preserve"> </w:t>
            </w:r>
            <w:r w:rsidRPr="004A68F1">
              <w:rPr>
                <w:lang w:eastAsia="lv-LV"/>
              </w:rPr>
              <w:t>saņemti.</w:t>
            </w:r>
          </w:p>
        </w:tc>
      </w:tr>
    </w:tbl>
    <w:p w14:paraId="2B767709" w14:textId="77777777" w:rsidR="002830D3" w:rsidRPr="00EC5740" w:rsidRDefault="002830D3" w:rsidP="002830D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01AFE983" w14:textId="34D3D4DD" w:rsidR="002830D3" w:rsidRPr="00EC5740" w:rsidRDefault="002830D3" w:rsidP="002830D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Domes priekšsēdētājs</w:t>
      </w:r>
      <w:r w:rsidRPr="00EC5740">
        <w:rPr>
          <w:rFonts w:eastAsia="Times New Roman"/>
          <w:szCs w:val="24"/>
        </w:rPr>
        <w:t xml:space="preserve">   </w:t>
      </w:r>
      <w:r w:rsidRPr="00EC5740">
        <w:rPr>
          <w:rFonts w:eastAsia="Times New Roman"/>
          <w:szCs w:val="24"/>
        </w:rPr>
        <w:tab/>
        <w:t>(PARAKSTS*)</w:t>
      </w:r>
      <w:r w:rsidRPr="00EC5740">
        <w:rPr>
          <w:rFonts w:eastAsia="Times New Roman"/>
          <w:szCs w:val="24"/>
        </w:rPr>
        <w:tab/>
        <w:t>J.Žilko</w:t>
      </w:r>
    </w:p>
    <w:p w14:paraId="07D3EEFD" w14:textId="77777777" w:rsidR="0008709D" w:rsidRPr="0008709D" w:rsidRDefault="0008709D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68840ED0" w14:textId="77777777" w:rsidR="0008709D" w:rsidRPr="0008709D" w:rsidRDefault="0008709D" w:rsidP="0008709D">
      <w:pPr>
        <w:rPr>
          <w:b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2D393687" w14:textId="77777777" w:rsidR="0008709D" w:rsidRPr="0008709D" w:rsidRDefault="0008709D" w:rsidP="0008709D">
      <w:pPr>
        <w:rPr>
          <w:rFonts w:eastAsia="Times New Roman"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>ELEKTRONISKO  PARAKSTU  UN  SATUR  LAIKA  ZĪMOGU.</w:t>
      </w:r>
    </w:p>
    <w:p w14:paraId="06EDA147" w14:textId="77777777" w:rsidR="0008709D" w:rsidRPr="0008709D" w:rsidRDefault="0008709D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6550D82A" w14:textId="77777777" w:rsidR="0008709D" w:rsidRPr="00E6546F" w:rsidRDefault="0008709D" w:rsidP="00E6546F"/>
    <w:sectPr w:rsidR="0008709D" w:rsidRPr="00E6546F" w:rsidSect="00C47E48">
      <w:footerReference w:type="even" r:id="rId12"/>
      <w:footerReference w:type="default" r:id="rId13"/>
      <w:headerReference w:type="first" r:id="rId14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824D" w14:textId="77777777" w:rsidR="00C47E48" w:rsidRDefault="00C47E48" w:rsidP="001D793B">
      <w:r>
        <w:separator/>
      </w:r>
    </w:p>
  </w:endnote>
  <w:endnote w:type="continuationSeparator" w:id="0">
    <w:p w14:paraId="00EE2335" w14:textId="77777777" w:rsidR="00C47E48" w:rsidRDefault="00C47E48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4ACEADE0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26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23C5A" w14:textId="77777777" w:rsidR="00ED7B75" w:rsidRDefault="00ED7B75" w:rsidP="002D67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5B65" w14:textId="77777777" w:rsidR="00C47E48" w:rsidRDefault="00C47E48" w:rsidP="001D793B">
      <w:r>
        <w:separator/>
      </w:r>
    </w:p>
  </w:footnote>
  <w:footnote w:type="continuationSeparator" w:id="0">
    <w:p w14:paraId="161C5BA7" w14:textId="77777777" w:rsidR="00C47E48" w:rsidRDefault="00C47E48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859" w14:textId="77777777" w:rsidR="00933269" w:rsidRPr="003804CD" w:rsidRDefault="00933269" w:rsidP="0093326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60288" behindDoc="1" locked="0" layoutInCell="1" allowOverlap="1" wp14:anchorId="0F6D98C0" wp14:editId="7A89B917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33CB8DC0" w14:textId="77777777" w:rsidR="00933269" w:rsidRPr="003804CD" w:rsidRDefault="00933269" w:rsidP="00933269">
    <w:pPr>
      <w:ind w:left="680"/>
      <w:jc w:val="center"/>
      <w:rPr>
        <w:sz w:val="16"/>
        <w:szCs w:val="16"/>
      </w:rPr>
    </w:pPr>
  </w:p>
  <w:p w14:paraId="2309DC7D" w14:textId="77777777" w:rsidR="00933269" w:rsidRDefault="00933269" w:rsidP="00933269">
    <w:pPr>
      <w:ind w:left="680"/>
      <w:jc w:val="center"/>
      <w:rPr>
        <w:sz w:val="20"/>
      </w:rPr>
    </w:pPr>
    <w:r w:rsidRPr="007A0B4D">
      <w:rPr>
        <w:sz w:val="20"/>
      </w:rPr>
      <w:t>Gaismas iela 19 k-9 -1, Ķekava, Ķekavas novads, LV-2123,</w:t>
    </w:r>
  </w:p>
  <w:p w14:paraId="4C5C63CD" w14:textId="77777777" w:rsidR="00933269" w:rsidRDefault="00933269" w:rsidP="00933269">
    <w:pPr>
      <w:ind w:left="680"/>
      <w:jc w:val="center"/>
      <w:rPr>
        <w:sz w:val="20"/>
      </w:rPr>
    </w:pPr>
    <w:r w:rsidRPr="007A0B4D">
      <w:rPr>
        <w:sz w:val="20"/>
      </w:rPr>
      <w:t xml:space="preserve">tālrunis 67935803, e-pasts: </w:t>
    </w:r>
    <w:hyperlink r:id="rId2" w:history="1">
      <w:r w:rsidRPr="007A0B4D">
        <w:rPr>
          <w:rStyle w:val="Hyperlink"/>
          <w:sz w:val="20"/>
        </w:rPr>
        <w:t>novads@kekava.lv</w:t>
      </w:r>
    </w:hyperlink>
  </w:p>
  <w:p w14:paraId="7339463F" w14:textId="77777777" w:rsidR="00933269" w:rsidRDefault="00933269" w:rsidP="001D793B">
    <w:pPr>
      <w:ind w:left="1548" w:right="1133" w:firstLine="306"/>
      <w:jc w:val="center"/>
      <w:rPr>
        <w:sz w:val="20"/>
      </w:rPr>
    </w:pPr>
  </w:p>
  <w:p w14:paraId="039BB377" w14:textId="7748E036" w:rsidR="00ED7B75" w:rsidRPr="001D793B" w:rsidRDefault="00AF6812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846C" wp14:editId="21540EA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905EA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B81AD6"/>
    <w:multiLevelType w:val="multilevel"/>
    <w:tmpl w:val="8A3C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5457"/>
    <w:multiLevelType w:val="hybridMultilevel"/>
    <w:tmpl w:val="E85CB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957589"/>
    <w:multiLevelType w:val="hybridMultilevel"/>
    <w:tmpl w:val="A030F38E"/>
    <w:lvl w:ilvl="0" w:tplc="A6F6B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954268">
    <w:abstractNumId w:val="6"/>
  </w:num>
  <w:num w:numId="2" w16cid:durableId="167864563">
    <w:abstractNumId w:val="9"/>
  </w:num>
  <w:num w:numId="3" w16cid:durableId="1539853584">
    <w:abstractNumId w:val="8"/>
  </w:num>
  <w:num w:numId="4" w16cid:durableId="1389107296">
    <w:abstractNumId w:val="4"/>
  </w:num>
  <w:num w:numId="5" w16cid:durableId="897590231">
    <w:abstractNumId w:val="7"/>
  </w:num>
  <w:num w:numId="6" w16cid:durableId="1068650750">
    <w:abstractNumId w:val="2"/>
  </w:num>
  <w:num w:numId="7" w16cid:durableId="857698312">
    <w:abstractNumId w:val="0"/>
  </w:num>
  <w:num w:numId="8" w16cid:durableId="715543304">
    <w:abstractNumId w:val="10"/>
  </w:num>
  <w:num w:numId="9" w16cid:durableId="497889027">
    <w:abstractNumId w:val="1"/>
  </w:num>
  <w:num w:numId="10" w16cid:durableId="616715210">
    <w:abstractNumId w:val="5"/>
  </w:num>
  <w:num w:numId="11" w16cid:durableId="212441779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7D90"/>
    <w:rsid w:val="000252B7"/>
    <w:rsid w:val="00052160"/>
    <w:rsid w:val="00055D49"/>
    <w:rsid w:val="000576E4"/>
    <w:rsid w:val="00074736"/>
    <w:rsid w:val="0008709D"/>
    <w:rsid w:val="000F33BA"/>
    <w:rsid w:val="00107595"/>
    <w:rsid w:val="001271E9"/>
    <w:rsid w:val="00135C7F"/>
    <w:rsid w:val="001369B1"/>
    <w:rsid w:val="00140052"/>
    <w:rsid w:val="0015073D"/>
    <w:rsid w:val="001537E8"/>
    <w:rsid w:val="00161C35"/>
    <w:rsid w:val="00162C87"/>
    <w:rsid w:val="00192A81"/>
    <w:rsid w:val="001A59FD"/>
    <w:rsid w:val="001B221C"/>
    <w:rsid w:val="001C504B"/>
    <w:rsid w:val="001C6373"/>
    <w:rsid w:val="001C6B68"/>
    <w:rsid w:val="001D4F86"/>
    <w:rsid w:val="001D793B"/>
    <w:rsid w:val="001E3FDA"/>
    <w:rsid w:val="001E43F7"/>
    <w:rsid w:val="0020665C"/>
    <w:rsid w:val="0021029A"/>
    <w:rsid w:val="00213BAB"/>
    <w:rsid w:val="0023134C"/>
    <w:rsid w:val="00234071"/>
    <w:rsid w:val="0023672E"/>
    <w:rsid w:val="00236C03"/>
    <w:rsid w:val="002434C7"/>
    <w:rsid w:val="002478FD"/>
    <w:rsid w:val="002666BF"/>
    <w:rsid w:val="00280E5A"/>
    <w:rsid w:val="002830D3"/>
    <w:rsid w:val="0028392E"/>
    <w:rsid w:val="002A64C0"/>
    <w:rsid w:val="002C5511"/>
    <w:rsid w:val="002C701D"/>
    <w:rsid w:val="002D0D5F"/>
    <w:rsid w:val="002D3D05"/>
    <w:rsid w:val="002D67DE"/>
    <w:rsid w:val="002E4061"/>
    <w:rsid w:val="002E4217"/>
    <w:rsid w:val="002E42A4"/>
    <w:rsid w:val="00307611"/>
    <w:rsid w:val="0031560F"/>
    <w:rsid w:val="00323461"/>
    <w:rsid w:val="00331DA8"/>
    <w:rsid w:val="003419B6"/>
    <w:rsid w:val="00363E71"/>
    <w:rsid w:val="00367D8D"/>
    <w:rsid w:val="00373663"/>
    <w:rsid w:val="0039621F"/>
    <w:rsid w:val="00396A5C"/>
    <w:rsid w:val="003E03A8"/>
    <w:rsid w:val="003F36E2"/>
    <w:rsid w:val="003F4945"/>
    <w:rsid w:val="00406D8C"/>
    <w:rsid w:val="0042237E"/>
    <w:rsid w:val="0043323C"/>
    <w:rsid w:val="004334C8"/>
    <w:rsid w:val="00436242"/>
    <w:rsid w:val="00464494"/>
    <w:rsid w:val="00472145"/>
    <w:rsid w:val="00474C2B"/>
    <w:rsid w:val="004803FA"/>
    <w:rsid w:val="00482EFA"/>
    <w:rsid w:val="00484006"/>
    <w:rsid w:val="004A1AD0"/>
    <w:rsid w:val="004A68F1"/>
    <w:rsid w:val="004B3050"/>
    <w:rsid w:val="004B4695"/>
    <w:rsid w:val="004C2ABD"/>
    <w:rsid w:val="004D016F"/>
    <w:rsid w:val="004D2054"/>
    <w:rsid w:val="004D3A6E"/>
    <w:rsid w:val="004E357D"/>
    <w:rsid w:val="004E7305"/>
    <w:rsid w:val="004F28B6"/>
    <w:rsid w:val="00500FE0"/>
    <w:rsid w:val="00506F72"/>
    <w:rsid w:val="005121BF"/>
    <w:rsid w:val="0053384A"/>
    <w:rsid w:val="00536267"/>
    <w:rsid w:val="00536825"/>
    <w:rsid w:val="0056775F"/>
    <w:rsid w:val="00574020"/>
    <w:rsid w:val="0057646D"/>
    <w:rsid w:val="00577441"/>
    <w:rsid w:val="005858D8"/>
    <w:rsid w:val="005A6A12"/>
    <w:rsid w:val="005A766C"/>
    <w:rsid w:val="005C2244"/>
    <w:rsid w:val="005C5216"/>
    <w:rsid w:val="005C75C2"/>
    <w:rsid w:val="005D0E26"/>
    <w:rsid w:val="005E0ADE"/>
    <w:rsid w:val="00610C40"/>
    <w:rsid w:val="00613CEC"/>
    <w:rsid w:val="00616388"/>
    <w:rsid w:val="006240E3"/>
    <w:rsid w:val="00630027"/>
    <w:rsid w:val="00631FCF"/>
    <w:rsid w:val="0063230C"/>
    <w:rsid w:val="00633D99"/>
    <w:rsid w:val="00634854"/>
    <w:rsid w:val="006425E4"/>
    <w:rsid w:val="00644B0F"/>
    <w:rsid w:val="006754CD"/>
    <w:rsid w:val="0069514D"/>
    <w:rsid w:val="00696118"/>
    <w:rsid w:val="006A7E7A"/>
    <w:rsid w:val="006B7A06"/>
    <w:rsid w:val="006C214E"/>
    <w:rsid w:val="006C3D0D"/>
    <w:rsid w:val="006C4724"/>
    <w:rsid w:val="006C4CC0"/>
    <w:rsid w:val="006D27EA"/>
    <w:rsid w:val="006F0F71"/>
    <w:rsid w:val="006F6AB5"/>
    <w:rsid w:val="00722D46"/>
    <w:rsid w:val="0073159C"/>
    <w:rsid w:val="00733954"/>
    <w:rsid w:val="0078573F"/>
    <w:rsid w:val="007910E0"/>
    <w:rsid w:val="00792C9C"/>
    <w:rsid w:val="007A076F"/>
    <w:rsid w:val="007B0774"/>
    <w:rsid w:val="007B38F0"/>
    <w:rsid w:val="007E2DC3"/>
    <w:rsid w:val="007E7AAF"/>
    <w:rsid w:val="007F5080"/>
    <w:rsid w:val="007F54BD"/>
    <w:rsid w:val="00810F37"/>
    <w:rsid w:val="00820092"/>
    <w:rsid w:val="00820A37"/>
    <w:rsid w:val="008226E5"/>
    <w:rsid w:val="00875E59"/>
    <w:rsid w:val="00880EB5"/>
    <w:rsid w:val="00890EDF"/>
    <w:rsid w:val="00892CCA"/>
    <w:rsid w:val="008B28B0"/>
    <w:rsid w:val="008C019E"/>
    <w:rsid w:val="008F0994"/>
    <w:rsid w:val="008F2909"/>
    <w:rsid w:val="008F788C"/>
    <w:rsid w:val="00907B4B"/>
    <w:rsid w:val="00910905"/>
    <w:rsid w:val="009163DC"/>
    <w:rsid w:val="00932DF2"/>
    <w:rsid w:val="00933269"/>
    <w:rsid w:val="00936FFF"/>
    <w:rsid w:val="0094338F"/>
    <w:rsid w:val="00944C32"/>
    <w:rsid w:val="009458AB"/>
    <w:rsid w:val="00955DD0"/>
    <w:rsid w:val="00957950"/>
    <w:rsid w:val="00961EFA"/>
    <w:rsid w:val="009670D1"/>
    <w:rsid w:val="00976352"/>
    <w:rsid w:val="00983411"/>
    <w:rsid w:val="00984571"/>
    <w:rsid w:val="009A4E05"/>
    <w:rsid w:val="009A74DF"/>
    <w:rsid w:val="009B505C"/>
    <w:rsid w:val="009B5A37"/>
    <w:rsid w:val="009E3EA2"/>
    <w:rsid w:val="009E5927"/>
    <w:rsid w:val="009F5861"/>
    <w:rsid w:val="00A0164B"/>
    <w:rsid w:val="00A0623D"/>
    <w:rsid w:val="00A117C5"/>
    <w:rsid w:val="00A1387C"/>
    <w:rsid w:val="00A61789"/>
    <w:rsid w:val="00A66087"/>
    <w:rsid w:val="00A73712"/>
    <w:rsid w:val="00A82CFC"/>
    <w:rsid w:val="00A92760"/>
    <w:rsid w:val="00AB6EE7"/>
    <w:rsid w:val="00AC04D5"/>
    <w:rsid w:val="00AD00DD"/>
    <w:rsid w:val="00AD113D"/>
    <w:rsid w:val="00AD1CCF"/>
    <w:rsid w:val="00AD428D"/>
    <w:rsid w:val="00AE03F2"/>
    <w:rsid w:val="00AE0698"/>
    <w:rsid w:val="00AF524F"/>
    <w:rsid w:val="00AF6812"/>
    <w:rsid w:val="00B138CE"/>
    <w:rsid w:val="00B142DD"/>
    <w:rsid w:val="00B20782"/>
    <w:rsid w:val="00B422EA"/>
    <w:rsid w:val="00B42AEE"/>
    <w:rsid w:val="00B45F12"/>
    <w:rsid w:val="00B5128D"/>
    <w:rsid w:val="00B53A37"/>
    <w:rsid w:val="00B62C6B"/>
    <w:rsid w:val="00B75F7A"/>
    <w:rsid w:val="00B77AC9"/>
    <w:rsid w:val="00B81D41"/>
    <w:rsid w:val="00B87FEE"/>
    <w:rsid w:val="00BA4AFF"/>
    <w:rsid w:val="00BC6CAF"/>
    <w:rsid w:val="00BD5292"/>
    <w:rsid w:val="00BF3C8B"/>
    <w:rsid w:val="00C00722"/>
    <w:rsid w:val="00C03D5B"/>
    <w:rsid w:val="00C12E02"/>
    <w:rsid w:val="00C14203"/>
    <w:rsid w:val="00C15ECE"/>
    <w:rsid w:val="00C16488"/>
    <w:rsid w:val="00C3510C"/>
    <w:rsid w:val="00C37603"/>
    <w:rsid w:val="00C37D96"/>
    <w:rsid w:val="00C416F0"/>
    <w:rsid w:val="00C47E48"/>
    <w:rsid w:val="00C64914"/>
    <w:rsid w:val="00C7491C"/>
    <w:rsid w:val="00C82C75"/>
    <w:rsid w:val="00C875F6"/>
    <w:rsid w:val="00C93783"/>
    <w:rsid w:val="00CA5E12"/>
    <w:rsid w:val="00CC796D"/>
    <w:rsid w:val="00D04EC3"/>
    <w:rsid w:val="00D1003B"/>
    <w:rsid w:val="00D14D78"/>
    <w:rsid w:val="00D2372D"/>
    <w:rsid w:val="00D41AB1"/>
    <w:rsid w:val="00D42F0E"/>
    <w:rsid w:val="00D4647B"/>
    <w:rsid w:val="00D50EC4"/>
    <w:rsid w:val="00DC337A"/>
    <w:rsid w:val="00DD1E65"/>
    <w:rsid w:val="00DF1EE1"/>
    <w:rsid w:val="00E0396C"/>
    <w:rsid w:val="00E05E39"/>
    <w:rsid w:val="00E12479"/>
    <w:rsid w:val="00E250F6"/>
    <w:rsid w:val="00E27859"/>
    <w:rsid w:val="00E310E7"/>
    <w:rsid w:val="00E37C3A"/>
    <w:rsid w:val="00E53B97"/>
    <w:rsid w:val="00E6546F"/>
    <w:rsid w:val="00E81E6A"/>
    <w:rsid w:val="00E86FFA"/>
    <w:rsid w:val="00EA71C9"/>
    <w:rsid w:val="00EC01A7"/>
    <w:rsid w:val="00EC15F7"/>
    <w:rsid w:val="00ED60A4"/>
    <w:rsid w:val="00ED7B75"/>
    <w:rsid w:val="00EE59F5"/>
    <w:rsid w:val="00EF2A1A"/>
    <w:rsid w:val="00F0067A"/>
    <w:rsid w:val="00F23DFB"/>
    <w:rsid w:val="00F26068"/>
    <w:rsid w:val="00F639A4"/>
    <w:rsid w:val="00F76071"/>
    <w:rsid w:val="00F81CC6"/>
    <w:rsid w:val="00FA159A"/>
    <w:rsid w:val="00FA1EC6"/>
    <w:rsid w:val="00FE262D"/>
    <w:rsid w:val="00FE41C2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basedOn w:val="Normal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  <w:style w:type="paragraph" w:styleId="NormalWeb">
    <w:name w:val="Normal (Web)"/>
    <w:basedOn w:val="Normal"/>
    <w:uiPriority w:val="99"/>
    <w:rsid w:val="002830D3"/>
    <w:rPr>
      <w:szCs w:val="24"/>
    </w:rPr>
  </w:style>
  <w:style w:type="character" w:styleId="Emphasis">
    <w:name w:val="Emphasis"/>
    <w:basedOn w:val="DefaultParagraphFont"/>
    <w:qFormat/>
    <w:rsid w:val="00957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36956-pasvaldibu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36956-pasvaldib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0759-izglitibas-likum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1C1-7444-4EA2-8118-F9060BC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4440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Lisovska</dc:creator>
  <cp:lastModifiedBy>Ilze Lisovska</cp:lastModifiedBy>
  <cp:revision>3</cp:revision>
  <cp:lastPrinted>2016-12-06T06:12:00Z</cp:lastPrinted>
  <dcterms:created xsi:type="dcterms:W3CDTF">2024-04-08T08:09:00Z</dcterms:created>
  <dcterms:modified xsi:type="dcterms:W3CDTF">2024-04-08T11:06:00Z</dcterms:modified>
</cp:coreProperties>
</file>