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48C892E1" w:rsidR="009C11A8" w:rsidRDefault="009C11A8" w:rsidP="009C11A8">
      <w:pPr>
        <w:spacing w:after="120"/>
        <w:jc w:val="center"/>
        <w:rPr>
          <w:b/>
          <w:sz w:val="28"/>
          <w:szCs w:val="28"/>
        </w:rPr>
      </w:pPr>
      <w:r>
        <w:rPr>
          <w:b/>
          <w:sz w:val="28"/>
          <w:szCs w:val="28"/>
        </w:rPr>
        <w:t xml:space="preserve">LĒMUMS Nr. </w:t>
      </w:r>
      <w:r w:rsidR="00CA1920">
        <w:rPr>
          <w:b/>
          <w:sz w:val="28"/>
          <w:szCs w:val="28"/>
        </w:rPr>
        <w:t>33</w:t>
      </w:r>
      <w:r>
        <w:rPr>
          <w:b/>
          <w:sz w:val="28"/>
          <w:szCs w:val="28"/>
        </w:rPr>
        <w:t>.</w:t>
      </w:r>
    </w:p>
    <w:p w14:paraId="7FCE7202" w14:textId="77777777" w:rsidR="00CA1920" w:rsidRPr="006D42F4" w:rsidRDefault="00CA1920" w:rsidP="00CA1920">
      <w:pPr>
        <w:ind w:right="43"/>
        <w:jc w:val="center"/>
        <w:rPr>
          <w:b/>
        </w:rPr>
      </w:pPr>
      <w:r w:rsidRPr="006D42F4">
        <w:rPr>
          <w:b/>
        </w:rPr>
        <w:t xml:space="preserve">Par </w:t>
      </w:r>
      <w:r w:rsidRPr="00BA0B33">
        <w:rPr>
          <w:b/>
        </w:rPr>
        <w:t>detālplānojuma “</w:t>
      </w:r>
      <w:proofErr w:type="spellStart"/>
      <w:r>
        <w:rPr>
          <w:b/>
        </w:rPr>
        <w:t>Lapmeži</w:t>
      </w:r>
      <w:proofErr w:type="spellEnd"/>
      <w:r w:rsidRPr="00BA0B33">
        <w:rPr>
          <w:b/>
        </w:rPr>
        <w:t>”</w:t>
      </w:r>
      <w:r>
        <w:rPr>
          <w:b/>
        </w:rPr>
        <w:t xml:space="preserve"> grozījumu nekustamajā īpašumā </w:t>
      </w:r>
      <w:proofErr w:type="spellStart"/>
      <w:r>
        <w:rPr>
          <w:b/>
        </w:rPr>
        <w:t>Grīzupes</w:t>
      </w:r>
      <w:proofErr w:type="spellEnd"/>
      <w:r>
        <w:rPr>
          <w:b/>
        </w:rPr>
        <w:t xml:space="preserve"> ielā 8,</w:t>
      </w:r>
      <w:r w:rsidRPr="00C03398">
        <w:rPr>
          <w:b/>
          <w:bCs/>
        </w:rPr>
        <w:t xml:space="preserve"> </w:t>
      </w:r>
      <w:proofErr w:type="spellStart"/>
      <w:r>
        <w:rPr>
          <w:b/>
          <w:bCs/>
        </w:rPr>
        <w:t>Krogsilā</w:t>
      </w:r>
      <w:proofErr w:type="spellEnd"/>
      <w:r>
        <w:rPr>
          <w:b/>
          <w:bCs/>
        </w:rPr>
        <w:t xml:space="preserve">, </w:t>
      </w:r>
      <w:r w:rsidRPr="00BA0B33">
        <w:rPr>
          <w:b/>
          <w:bCs/>
        </w:rPr>
        <w:t>Ķekavas</w:t>
      </w:r>
      <w:r w:rsidRPr="00BA0B33">
        <w:t xml:space="preserve"> </w:t>
      </w:r>
      <w:r w:rsidRPr="00BA0B33">
        <w:rPr>
          <w:b/>
          <w:bCs/>
        </w:rPr>
        <w:t>pagastā, Ķekavas novadā</w:t>
      </w:r>
      <w:r>
        <w:rPr>
          <w:b/>
        </w:rPr>
        <w:t xml:space="preserve">, </w:t>
      </w:r>
      <w:r w:rsidRPr="006D42F4">
        <w:rPr>
          <w:b/>
        </w:rPr>
        <w:t>nodošanu publiskajai apspriešanai un</w:t>
      </w:r>
      <w:r>
        <w:rPr>
          <w:b/>
        </w:rPr>
        <w:t xml:space="preserve"> </w:t>
      </w:r>
      <w:r w:rsidRPr="006D42F4">
        <w:rPr>
          <w:b/>
        </w:rPr>
        <w:t>institūciju atzinumu saņemšanai</w:t>
      </w:r>
    </w:p>
    <w:p w14:paraId="2DF8BDC0" w14:textId="77777777" w:rsidR="00CA1920" w:rsidRPr="006D42F4" w:rsidRDefault="00CA1920" w:rsidP="00CA1920">
      <w:pPr>
        <w:ind w:right="43"/>
        <w:jc w:val="both"/>
      </w:pPr>
    </w:p>
    <w:p w14:paraId="3A942E84" w14:textId="77777777" w:rsidR="00CA1920" w:rsidRPr="00CB6AD3" w:rsidRDefault="00CA1920" w:rsidP="00CA1920">
      <w:pPr>
        <w:ind w:firstLine="426"/>
        <w:jc w:val="both"/>
        <w:rPr>
          <w:szCs w:val="24"/>
        </w:rPr>
      </w:pPr>
      <w:r w:rsidRPr="00C67B0C">
        <w:rPr>
          <w:szCs w:val="24"/>
        </w:rPr>
        <w:t>Izskatot</w:t>
      </w:r>
      <w:r>
        <w:rPr>
          <w:szCs w:val="24"/>
        </w:rPr>
        <w:t xml:space="preserve"> </w:t>
      </w:r>
      <w:r w:rsidRPr="00D275C6">
        <w:t>SIA “</w:t>
      </w:r>
      <w:proofErr w:type="spellStart"/>
      <w:r w:rsidRPr="00D275C6">
        <w:t>Royal</w:t>
      </w:r>
      <w:proofErr w:type="spellEnd"/>
      <w:r w:rsidRPr="00D275C6">
        <w:t xml:space="preserve"> </w:t>
      </w:r>
      <w:proofErr w:type="spellStart"/>
      <w:r w:rsidRPr="00D275C6">
        <w:t>Property</w:t>
      </w:r>
      <w:proofErr w:type="spellEnd"/>
      <w:r>
        <w:t xml:space="preserve"> </w:t>
      </w:r>
      <w:proofErr w:type="spellStart"/>
      <w:r w:rsidRPr="00D275C6">
        <w:t>Investment</w:t>
      </w:r>
      <w:proofErr w:type="spellEnd"/>
      <w:r w:rsidRPr="00D275C6">
        <w:t>”</w:t>
      </w:r>
      <w:r>
        <w:t xml:space="preserve"> </w:t>
      </w:r>
      <w:r w:rsidRPr="00C67B0C">
        <w:rPr>
          <w:szCs w:val="24"/>
        </w:rPr>
        <w:t>202</w:t>
      </w:r>
      <w:r>
        <w:rPr>
          <w:szCs w:val="24"/>
        </w:rPr>
        <w:t>4</w:t>
      </w:r>
      <w:r w:rsidRPr="00C67B0C">
        <w:rPr>
          <w:szCs w:val="24"/>
        </w:rPr>
        <w:t xml:space="preserve">.gada </w:t>
      </w:r>
      <w:r>
        <w:rPr>
          <w:szCs w:val="24"/>
        </w:rPr>
        <w:t xml:space="preserve">12.februāra </w:t>
      </w:r>
      <w:r w:rsidRPr="00C67B0C">
        <w:rPr>
          <w:szCs w:val="24"/>
        </w:rPr>
        <w:t xml:space="preserve">iesniegumu (reģistrēts </w:t>
      </w:r>
      <w:r>
        <w:rPr>
          <w:szCs w:val="24"/>
        </w:rPr>
        <w:t xml:space="preserve">Ķekavas novada pašvaldībā </w:t>
      </w:r>
      <w:r w:rsidRPr="00C67B0C">
        <w:rPr>
          <w:szCs w:val="24"/>
        </w:rPr>
        <w:t>202</w:t>
      </w:r>
      <w:r>
        <w:rPr>
          <w:szCs w:val="24"/>
        </w:rPr>
        <w:t>4</w:t>
      </w:r>
      <w:r w:rsidRPr="00C67B0C">
        <w:rPr>
          <w:szCs w:val="24"/>
        </w:rPr>
        <w:t xml:space="preserve">.gada </w:t>
      </w:r>
      <w:r>
        <w:rPr>
          <w:szCs w:val="24"/>
        </w:rPr>
        <w:t>12</w:t>
      </w:r>
      <w:r w:rsidRPr="00C67B0C">
        <w:rPr>
          <w:szCs w:val="24"/>
        </w:rPr>
        <w:t>.</w:t>
      </w:r>
      <w:r>
        <w:rPr>
          <w:szCs w:val="24"/>
        </w:rPr>
        <w:t>februārī</w:t>
      </w:r>
      <w:r w:rsidRPr="00C67B0C">
        <w:rPr>
          <w:szCs w:val="24"/>
        </w:rPr>
        <w:t xml:space="preserve"> ar</w:t>
      </w:r>
      <w:r>
        <w:rPr>
          <w:szCs w:val="24"/>
        </w:rPr>
        <w:t xml:space="preserve"> reģistrācijas</w:t>
      </w:r>
      <w:r w:rsidRPr="00C67B0C">
        <w:rPr>
          <w:szCs w:val="24"/>
        </w:rPr>
        <w:t xml:space="preserve"> Nr. 1-6.1/2</w:t>
      </w:r>
      <w:r>
        <w:rPr>
          <w:szCs w:val="24"/>
        </w:rPr>
        <w:t>3/894</w:t>
      </w:r>
      <w:r w:rsidRPr="00C67B0C">
        <w:rPr>
          <w:szCs w:val="24"/>
        </w:rPr>
        <w:t>)</w:t>
      </w:r>
      <w:r>
        <w:rPr>
          <w:szCs w:val="24"/>
        </w:rPr>
        <w:t xml:space="preserve">, </w:t>
      </w:r>
      <w:r w:rsidRPr="00C67B0C">
        <w:rPr>
          <w:szCs w:val="24"/>
        </w:rPr>
        <w:t xml:space="preserve">ar lūgumu </w:t>
      </w:r>
      <w:r w:rsidRPr="00C67B0C">
        <w:rPr>
          <w:szCs w:val="24"/>
          <w:lang w:eastAsia="lv-LV"/>
        </w:rPr>
        <w:t xml:space="preserve">izskatīt un pieņemt lēmumu par </w:t>
      </w:r>
      <w:r>
        <w:rPr>
          <w:color w:val="000000"/>
        </w:rPr>
        <w:t>detālplānojuma “</w:t>
      </w:r>
      <w:proofErr w:type="spellStart"/>
      <w:r>
        <w:rPr>
          <w:color w:val="000000"/>
        </w:rPr>
        <w:t>Lapmeži</w:t>
      </w:r>
      <w:proofErr w:type="spellEnd"/>
      <w:r>
        <w:rPr>
          <w:color w:val="000000"/>
        </w:rPr>
        <w:t xml:space="preserve">” grozījumu </w:t>
      </w:r>
      <w:r>
        <w:t xml:space="preserve">nekustamajā īpašumā </w:t>
      </w:r>
      <w:proofErr w:type="spellStart"/>
      <w:r>
        <w:t>Grīzupes</w:t>
      </w:r>
      <w:proofErr w:type="spellEnd"/>
      <w:r>
        <w:t xml:space="preserve"> ielā 8, kadastra numurs 8070 008 2212, zemes vienībai ar kadastra apzīmējumu 8070 008 3938, veidojot kopējus risinājumus ar detālplānojuma “</w:t>
      </w:r>
      <w:proofErr w:type="spellStart"/>
      <w:r>
        <w:t>Jaundailes</w:t>
      </w:r>
      <w:proofErr w:type="spellEnd"/>
      <w:r>
        <w:t xml:space="preserve"> un </w:t>
      </w:r>
      <w:proofErr w:type="spellStart"/>
      <w:r>
        <w:t>Govspēda</w:t>
      </w:r>
      <w:proofErr w:type="spellEnd"/>
      <w:r>
        <w:t>” teritoriju un saglabājot savrupmājas vai dvīņu mājas būvniecības iespēju</w:t>
      </w:r>
      <w:r w:rsidRPr="00D275C6">
        <w:t>,</w:t>
      </w:r>
      <w:r w:rsidRPr="00DF1FD8">
        <w:rPr>
          <w:szCs w:val="24"/>
        </w:rPr>
        <w:t xml:space="preserve"> </w:t>
      </w:r>
      <w:r w:rsidRPr="00C67B0C">
        <w:rPr>
          <w:szCs w:val="24"/>
          <w:lang w:eastAsia="lv-LV"/>
        </w:rPr>
        <w:t>nodošanu publiskajai apspriešanai</w:t>
      </w:r>
      <w:r>
        <w:rPr>
          <w:szCs w:val="24"/>
        </w:rPr>
        <w:t xml:space="preserve"> un atzinumu saņemšanai</w:t>
      </w:r>
      <w:r w:rsidRPr="00DF1FD8">
        <w:rPr>
          <w:szCs w:val="24"/>
        </w:rPr>
        <w:t xml:space="preserve">, </w:t>
      </w:r>
      <w:r w:rsidRPr="00DF1FD8">
        <w:rPr>
          <w:b/>
          <w:szCs w:val="24"/>
        </w:rPr>
        <w:t>Ķekavas novada dome konstatē:</w:t>
      </w:r>
    </w:p>
    <w:p w14:paraId="61C94788" w14:textId="77777777" w:rsidR="00CA1920" w:rsidRDefault="00CA1920" w:rsidP="00CA1920">
      <w:pPr>
        <w:numPr>
          <w:ilvl w:val="0"/>
          <w:numId w:val="24"/>
        </w:numPr>
        <w:spacing w:before="120"/>
        <w:ind w:left="425" w:hanging="425"/>
        <w:jc w:val="both"/>
        <w:rPr>
          <w:b/>
          <w:u w:val="single"/>
          <w:lang w:eastAsia="lv-LV"/>
        </w:rPr>
      </w:pPr>
      <w:r>
        <w:rPr>
          <w:lang w:eastAsia="lv-LV"/>
        </w:rPr>
        <w:t>d</w:t>
      </w:r>
      <w:r w:rsidRPr="006E5122">
        <w:rPr>
          <w:lang w:eastAsia="lv-LV"/>
        </w:rPr>
        <w:t xml:space="preserve">etālplānojuma </w:t>
      </w:r>
      <w:r>
        <w:rPr>
          <w:lang w:eastAsia="lv-LV"/>
        </w:rPr>
        <w:t>“</w:t>
      </w:r>
      <w:proofErr w:type="spellStart"/>
      <w:r>
        <w:rPr>
          <w:lang w:eastAsia="lv-LV"/>
        </w:rPr>
        <w:t>Lapmeži</w:t>
      </w:r>
      <w:proofErr w:type="spellEnd"/>
      <w:r>
        <w:rPr>
          <w:lang w:eastAsia="lv-LV"/>
        </w:rPr>
        <w:t xml:space="preserve">” grozījumu izstrāde nekustamajā īpašumā </w:t>
      </w:r>
      <w:proofErr w:type="spellStart"/>
      <w:r>
        <w:t>Grīzupes</w:t>
      </w:r>
      <w:proofErr w:type="spellEnd"/>
      <w:r>
        <w:t xml:space="preserve"> ielā 8, kadastra numurs 8070 008 2212, zemes vienībai ar kadastra apzīmējumu 8070 008 3938, </w:t>
      </w:r>
      <w:proofErr w:type="spellStart"/>
      <w:r w:rsidRPr="00D275C6">
        <w:t>Krogsilā</w:t>
      </w:r>
      <w:proofErr w:type="spellEnd"/>
      <w:r w:rsidRPr="00D275C6">
        <w:t>, Ķekavas pagastā, Ķekavas novadā</w:t>
      </w:r>
      <w:r>
        <w:rPr>
          <w:szCs w:val="24"/>
        </w:rPr>
        <w:t>,</w:t>
      </w:r>
      <w:r w:rsidRPr="00211A41">
        <w:rPr>
          <w:lang w:eastAsia="lv-LV"/>
        </w:rPr>
        <w:t xml:space="preserve"> uzsākta ar Ķekavas novada domes </w:t>
      </w:r>
      <w:r>
        <w:rPr>
          <w:color w:val="000000"/>
        </w:rPr>
        <w:t>2023.gada 9.augusta lēmumu Nr. 14 ”Par detālplānojuma “</w:t>
      </w:r>
      <w:proofErr w:type="spellStart"/>
      <w:r>
        <w:rPr>
          <w:color w:val="000000"/>
        </w:rPr>
        <w:t>Lapmeži</w:t>
      </w:r>
      <w:proofErr w:type="spellEnd"/>
      <w:r>
        <w:rPr>
          <w:color w:val="000000"/>
        </w:rPr>
        <w:t xml:space="preserve">” grozījumu izstrādes uzsākšanu nekustamajā īpašumā </w:t>
      </w:r>
      <w:proofErr w:type="spellStart"/>
      <w:r>
        <w:rPr>
          <w:color w:val="000000"/>
        </w:rPr>
        <w:t>Grīzupes</w:t>
      </w:r>
      <w:proofErr w:type="spellEnd"/>
      <w:r>
        <w:rPr>
          <w:color w:val="000000"/>
        </w:rPr>
        <w:t xml:space="preserve"> ielā 8, </w:t>
      </w:r>
      <w:proofErr w:type="spellStart"/>
      <w:r>
        <w:rPr>
          <w:color w:val="000000"/>
        </w:rPr>
        <w:t>Krogsilā</w:t>
      </w:r>
      <w:proofErr w:type="spellEnd"/>
      <w:r>
        <w:rPr>
          <w:color w:val="000000"/>
        </w:rPr>
        <w:t xml:space="preserve">, Ķekavas pagastā, Ķekavas novadā” </w:t>
      </w:r>
      <w:r w:rsidRPr="00211A41">
        <w:rPr>
          <w:lang w:eastAsia="lv-LV"/>
        </w:rPr>
        <w:t>ar kuru</w:t>
      </w:r>
      <w:r>
        <w:rPr>
          <w:lang w:eastAsia="lv-LV"/>
        </w:rPr>
        <w:t xml:space="preserve"> vienlaikus</w:t>
      </w:r>
      <w:r w:rsidRPr="00211A41">
        <w:rPr>
          <w:lang w:eastAsia="lv-LV"/>
        </w:rPr>
        <w:t xml:space="preserve"> apstiprināts detālplānojuma darba uzdevums Nr.</w:t>
      </w:r>
      <w:r>
        <w:rPr>
          <w:lang w:eastAsia="lv-LV"/>
        </w:rPr>
        <w:t> </w:t>
      </w:r>
      <w:r w:rsidRPr="00211A41">
        <w:rPr>
          <w:lang w:eastAsia="lv-LV"/>
        </w:rPr>
        <w:t>D-20</w:t>
      </w:r>
      <w:r>
        <w:rPr>
          <w:lang w:eastAsia="lv-LV"/>
        </w:rPr>
        <w:t>23</w:t>
      </w:r>
      <w:r w:rsidRPr="00211A41">
        <w:rPr>
          <w:lang w:eastAsia="lv-LV"/>
        </w:rPr>
        <w:t>-</w:t>
      </w:r>
      <w:r>
        <w:rPr>
          <w:lang w:eastAsia="lv-LV"/>
        </w:rPr>
        <w:t>7;</w:t>
      </w:r>
    </w:p>
    <w:p w14:paraId="01CA147C" w14:textId="77777777" w:rsidR="00CA1920" w:rsidRPr="00C03398" w:rsidRDefault="00CA1920" w:rsidP="00CA1920">
      <w:pPr>
        <w:numPr>
          <w:ilvl w:val="0"/>
          <w:numId w:val="24"/>
        </w:numPr>
        <w:spacing w:before="120"/>
        <w:ind w:left="425" w:hanging="425"/>
        <w:jc w:val="both"/>
        <w:rPr>
          <w:b/>
          <w:u w:val="single"/>
          <w:lang w:eastAsia="lv-LV"/>
        </w:rPr>
      </w:pPr>
      <w:r>
        <w:rPr>
          <w:bCs/>
          <w:lang w:eastAsia="lv-LV"/>
        </w:rPr>
        <w:t>a</w:t>
      </w:r>
      <w:r w:rsidRPr="00C03398">
        <w:rPr>
          <w:bCs/>
          <w:lang w:eastAsia="lv-LV"/>
        </w:rPr>
        <w:t xml:space="preserve">r Ķekavas novada domes 2023.gada 23. novembra lēmumu </w:t>
      </w:r>
      <w:r>
        <w:rPr>
          <w:bCs/>
          <w:lang w:eastAsia="lv-LV"/>
        </w:rPr>
        <w:t>N</w:t>
      </w:r>
      <w:r w:rsidRPr="00C03398">
        <w:rPr>
          <w:bCs/>
          <w:lang w:eastAsia="lv-LV"/>
        </w:rPr>
        <w:t>r.25  “</w:t>
      </w:r>
      <w:r w:rsidRPr="00C03398">
        <w:rPr>
          <w:bCs/>
        </w:rPr>
        <w:t>Par grozījumiem Ķekavas novada domes 2</w:t>
      </w:r>
      <w:r w:rsidRPr="00C03398">
        <w:rPr>
          <w:bCs/>
          <w:color w:val="212529"/>
          <w:shd w:val="clear" w:color="auto" w:fill="FFFFFF"/>
        </w:rPr>
        <w:t>023.gada 9.augusta lēmumā Nr. 14  “Par</w:t>
      </w:r>
      <w:r w:rsidRPr="00C03398">
        <w:rPr>
          <w:bCs/>
          <w:color w:val="000000"/>
        </w:rPr>
        <w:t xml:space="preserve"> detālplānojuma “</w:t>
      </w:r>
      <w:proofErr w:type="spellStart"/>
      <w:r w:rsidRPr="00C03398">
        <w:rPr>
          <w:bCs/>
          <w:color w:val="000000"/>
        </w:rPr>
        <w:t>Lapmeži</w:t>
      </w:r>
      <w:proofErr w:type="spellEnd"/>
      <w:r w:rsidRPr="00C03398">
        <w:rPr>
          <w:bCs/>
          <w:color w:val="000000"/>
        </w:rPr>
        <w:t xml:space="preserve">” grozījumu izstrādes uzsākšanu nekustamajā īpašumā </w:t>
      </w:r>
      <w:proofErr w:type="spellStart"/>
      <w:r w:rsidRPr="00C03398">
        <w:rPr>
          <w:bCs/>
          <w:color w:val="000000"/>
        </w:rPr>
        <w:t>Grīzupes</w:t>
      </w:r>
      <w:proofErr w:type="spellEnd"/>
      <w:r w:rsidRPr="00C03398">
        <w:rPr>
          <w:bCs/>
          <w:color w:val="000000"/>
        </w:rPr>
        <w:t xml:space="preserve"> ielā 8, </w:t>
      </w:r>
      <w:proofErr w:type="spellStart"/>
      <w:r w:rsidRPr="00C03398">
        <w:rPr>
          <w:bCs/>
          <w:color w:val="000000"/>
        </w:rPr>
        <w:t>Krogsilā</w:t>
      </w:r>
      <w:proofErr w:type="spellEnd"/>
      <w:r w:rsidRPr="00C03398">
        <w:rPr>
          <w:bCs/>
          <w:color w:val="000000"/>
        </w:rPr>
        <w:t>, Ķekavas pagastā, Ķekavas novadā</w:t>
      </w:r>
      <w:r w:rsidRPr="00C03398">
        <w:rPr>
          <w:bCs/>
        </w:rPr>
        <w:t>”</w:t>
      </w:r>
      <w:r>
        <w:rPr>
          <w:bCs/>
        </w:rPr>
        <w:t>,</w:t>
      </w:r>
      <w:r w:rsidRPr="00C03398">
        <w:rPr>
          <w:bCs/>
          <w:lang w:eastAsia="lv-LV"/>
        </w:rPr>
        <w:t xml:space="preserve"> veikti </w:t>
      </w:r>
      <w:r>
        <w:rPr>
          <w:bCs/>
          <w:lang w:eastAsia="lv-LV"/>
        </w:rPr>
        <w:t>d</w:t>
      </w:r>
      <w:r w:rsidRPr="00C03398">
        <w:rPr>
          <w:bCs/>
          <w:lang w:eastAsia="lv-LV"/>
        </w:rPr>
        <w:t xml:space="preserve">arba uzdevuma </w:t>
      </w:r>
      <w:r w:rsidRPr="00211A41">
        <w:rPr>
          <w:lang w:eastAsia="lv-LV"/>
        </w:rPr>
        <w:t>Nr.</w:t>
      </w:r>
      <w:r>
        <w:rPr>
          <w:lang w:eastAsia="lv-LV"/>
        </w:rPr>
        <w:t> </w:t>
      </w:r>
      <w:r w:rsidRPr="00211A41">
        <w:rPr>
          <w:lang w:eastAsia="lv-LV"/>
        </w:rPr>
        <w:t>D-20</w:t>
      </w:r>
      <w:r>
        <w:rPr>
          <w:lang w:eastAsia="lv-LV"/>
        </w:rPr>
        <w:t>23</w:t>
      </w:r>
      <w:r w:rsidRPr="00211A41">
        <w:rPr>
          <w:lang w:eastAsia="lv-LV"/>
        </w:rPr>
        <w:t>-</w:t>
      </w:r>
      <w:r>
        <w:rPr>
          <w:lang w:eastAsia="lv-LV"/>
        </w:rPr>
        <w:t xml:space="preserve">7 </w:t>
      </w:r>
      <w:r w:rsidRPr="00C03398">
        <w:rPr>
          <w:bCs/>
          <w:lang w:eastAsia="lv-LV"/>
        </w:rPr>
        <w:t>grozījumi</w:t>
      </w:r>
      <w:r>
        <w:rPr>
          <w:bCs/>
          <w:lang w:eastAsia="lv-LV"/>
        </w:rPr>
        <w:t>;</w:t>
      </w:r>
    </w:p>
    <w:p w14:paraId="408097FD" w14:textId="77777777" w:rsidR="00CA1920" w:rsidRPr="00E6092C" w:rsidRDefault="00CA1920" w:rsidP="00CA1920">
      <w:pPr>
        <w:numPr>
          <w:ilvl w:val="0"/>
          <w:numId w:val="24"/>
        </w:numPr>
        <w:spacing w:before="120"/>
        <w:ind w:left="425" w:hanging="425"/>
        <w:jc w:val="both"/>
        <w:rPr>
          <w:bCs/>
        </w:rPr>
      </w:pPr>
      <w:r>
        <w:t>atbilstoši darba uzdevumam</w:t>
      </w:r>
      <w:r w:rsidRPr="00503855">
        <w:rPr>
          <w:lang w:eastAsia="lv-LV"/>
        </w:rPr>
        <w:t xml:space="preserve"> </w:t>
      </w:r>
      <w:r w:rsidRPr="00211A41">
        <w:rPr>
          <w:lang w:eastAsia="lv-LV"/>
        </w:rPr>
        <w:t>Nr.</w:t>
      </w:r>
      <w:r>
        <w:rPr>
          <w:lang w:eastAsia="lv-LV"/>
        </w:rPr>
        <w:t> </w:t>
      </w:r>
      <w:r w:rsidRPr="00211A41">
        <w:rPr>
          <w:lang w:eastAsia="lv-LV"/>
        </w:rPr>
        <w:t>D-20</w:t>
      </w:r>
      <w:r>
        <w:rPr>
          <w:lang w:eastAsia="lv-LV"/>
        </w:rPr>
        <w:t>23</w:t>
      </w:r>
      <w:r w:rsidRPr="00211A41">
        <w:rPr>
          <w:lang w:eastAsia="lv-LV"/>
        </w:rPr>
        <w:t>-</w:t>
      </w:r>
      <w:r>
        <w:rPr>
          <w:lang w:eastAsia="lv-LV"/>
        </w:rPr>
        <w:t>7,</w:t>
      </w:r>
      <w:r>
        <w:t xml:space="preserve"> d</w:t>
      </w:r>
      <w:r w:rsidRPr="006D42F4">
        <w:t>etālplānojuma</w:t>
      </w:r>
      <w:r>
        <w:t xml:space="preserve"> izstrādes mērķis ir zemes vienības </w:t>
      </w:r>
      <w:r w:rsidRPr="00670C3E">
        <w:t>sadale</w:t>
      </w:r>
      <w:r>
        <w:t>,</w:t>
      </w:r>
      <w:r w:rsidRPr="00670C3E">
        <w:t xml:space="preserve"> </w:t>
      </w:r>
      <w:r>
        <w:t xml:space="preserve">savrupmāju un/vai dvīņu māju būvniecība, </w:t>
      </w:r>
      <w:r w:rsidRPr="00670C3E">
        <w:t>vienota ceļu un inženiertīklu kopuma izveide</w:t>
      </w:r>
      <w:r>
        <w:t xml:space="preserve"> </w:t>
      </w:r>
      <w:r w:rsidRPr="00670C3E">
        <w:t>detālplānojuma teritorijā un tai piegulošajām teritorijām</w:t>
      </w:r>
      <w:r>
        <w:t>;</w:t>
      </w:r>
    </w:p>
    <w:p w14:paraId="20538E92" w14:textId="77777777" w:rsidR="00CA1920" w:rsidRPr="003E4F2B" w:rsidRDefault="00CA1920" w:rsidP="00CA1920">
      <w:pPr>
        <w:numPr>
          <w:ilvl w:val="0"/>
          <w:numId w:val="24"/>
        </w:numPr>
        <w:spacing w:before="120"/>
        <w:ind w:left="425" w:hanging="425"/>
        <w:jc w:val="both"/>
        <w:rPr>
          <w:bCs/>
        </w:rPr>
      </w:pPr>
      <w:r>
        <w:t>d</w:t>
      </w:r>
      <w:r w:rsidRPr="00E66E79">
        <w:t>etālplānojuma</w:t>
      </w:r>
      <w:r>
        <w:t xml:space="preserve"> </w:t>
      </w:r>
      <w:r w:rsidRPr="00E66E79">
        <w:t>projekts ir izstrādāts</w:t>
      </w:r>
      <w:r>
        <w:t>,</w:t>
      </w:r>
      <w:r w:rsidRPr="00E66E79">
        <w:t xml:space="preserve"> atbil</w:t>
      </w:r>
      <w:r>
        <w:t>stoši darba uzdevumam</w:t>
      </w:r>
      <w:r w:rsidRPr="00503855">
        <w:rPr>
          <w:lang w:eastAsia="lv-LV"/>
        </w:rPr>
        <w:t xml:space="preserve"> </w:t>
      </w:r>
      <w:r w:rsidRPr="00211A41">
        <w:rPr>
          <w:lang w:eastAsia="lv-LV"/>
        </w:rPr>
        <w:t>Nr.</w:t>
      </w:r>
      <w:r>
        <w:rPr>
          <w:lang w:eastAsia="lv-LV"/>
        </w:rPr>
        <w:t> </w:t>
      </w:r>
      <w:r w:rsidRPr="00211A41">
        <w:rPr>
          <w:lang w:eastAsia="lv-LV"/>
        </w:rPr>
        <w:t>D-20</w:t>
      </w:r>
      <w:r>
        <w:rPr>
          <w:lang w:eastAsia="lv-LV"/>
        </w:rPr>
        <w:t>23</w:t>
      </w:r>
      <w:r w:rsidRPr="00211A41">
        <w:rPr>
          <w:lang w:eastAsia="lv-LV"/>
        </w:rPr>
        <w:t>-</w:t>
      </w:r>
      <w:r>
        <w:rPr>
          <w:lang w:eastAsia="lv-LV"/>
        </w:rPr>
        <w:t>7</w:t>
      </w:r>
      <w:r w:rsidRPr="00E66E79">
        <w:t>. Detālplānojuma</w:t>
      </w:r>
      <w:r>
        <w:t xml:space="preserve"> </w:t>
      </w:r>
      <w:r w:rsidRPr="00E66E79">
        <w:t>projekta izstrādes gaitā tika saņemti, izvērtēti un ņemti v</w:t>
      </w:r>
      <w:r>
        <w:t>ērā darba uzdevumā</w:t>
      </w:r>
      <w:r w:rsidRPr="00503855">
        <w:rPr>
          <w:lang w:eastAsia="lv-LV"/>
        </w:rPr>
        <w:t xml:space="preserve"> </w:t>
      </w:r>
      <w:r w:rsidRPr="00211A41">
        <w:rPr>
          <w:lang w:eastAsia="lv-LV"/>
        </w:rPr>
        <w:t>Nr.</w:t>
      </w:r>
      <w:r>
        <w:rPr>
          <w:lang w:eastAsia="lv-LV"/>
        </w:rPr>
        <w:t> </w:t>
      </w:r>
      <w:r w:rsidRPr="00211A41">
        <w:rPr>
          <w:lang w:eastAsia="lv-LV"/>
        </w:rPr>
        <w:t>D-20</w:t>
      </w:r>
      <w:r>
        <w:rPr>
          <w:lang w:eastAsia="lv-LV"/>
        </w:rPr>
        <w:t>23</w:t>
      </w:r>
      <w:r w:rsidRPr="00211A41">
        <w:rPr>
          <w:lang w:eastAsia="lv-LV"/>
        </w:rPr>
        <w:t>-</w:t>
      </w:r>
      <w:r>
        <w:rPr>
          <w:lang w:eastAsia="lv-LV"/>
        </w:rPr>
        <w:t>7</w:t>
      </w:r>
      <w:r>
        <w:t xml:space="preserve"> </w:t>
      </w:r>
      <w:r w:rsidRPr="00E66E79">
        <w:t>minēto institūciju nosacījumi</w:t>
      </w:r>
      <w:r>
        <w:t>;</w:t>
      </w:r>
    </w:p>
    <w:p w14:paraId="4091305C" w14:textId="77777777" w:rsidR="00CA1920" w:rsidRPr="003E4F2B" w:rsidRDefault="00CA1920" w:rsidP="00CA1920">
      <w:pPr>
        <w:numPr>
          <w:ilvl w:val="0"/>
          <w:numId w:val="24"/>
        </w:numPr>
        <w:spacing w:before="120"/>
        <w:ind w:left="425" w:hanging="425"/>
        <w:jc w:val="both"/>
        <w:rPr>
          <w:bCs/>
        </w:rPr>
      </w:pPr>
      <w:r>
        <w:t>d</w:t>
      </w:r>
      <w:r w:rsidRPr="00E66E79">
        <w:t>etālplānojuma</w:t>
      </w:r>
      <w:r>
        <w:t xml:space="preserve"> </w:t>
      </w:r>
      <w:r w:rsidRPr="00E66E79">
        <w:t xml:space="preserve">projekts atbilst </w:t>
      </w:r>
      <w:r w:rsidRPr="002D4632">
        <w:rPr>
          <w:color w:val="000000"/>
          <w:lang w:eastAsia="lv-LV"/>
        </w:rPr>
        <w:t>Ķekavas novada teritorijas plānojum</w:t>
      </w:r>
      <w:r>
        <w:rPr>
          <w:color w:val="000000"/>
          <w:lang w:eastAsia="lv-LV"/>
        </w:rPr>
        <w:t>am</w:t>
      </w:r>
      <w:r w:rsidRPr="002D4632">
        <w:rPr>
          <w:color w:val="000000"/>
          <w:lang w:eastAsia="lv-LV"/>
        </w:rPr>
        <w:t xml:space="preserve"> (administratīvai teritorijai līdz 01.07.2021</w:t>
      </w:r>
      <w:r>
        <w:rPr>
          <w:color w:val="000000"/>
          <w:lang w:eastAsia="lv-LV"/>
        </w:rPr>
        <w:t>.</w:t>
      </w:r>
      <w:r w:rsidRPr="002D4632">
        <w:rPr>
          <w:color w:val="000000"/>
          <w:lang w:eastAsia="lv-LV"/>
        </w:rPr>
        <w:t xml:space="preserve">), kas </w:t>
      </w:r>
      <w:r w:rsidRPr="002D4632">
        <w:rPr>
          <w:color w:val="000000"/>
        </w:rPr>
        <w:t xml:space="preserve">apstiprināts ar Ķekavas novada </w:t>
      </w:r>
      <w:r>
        <w:rPr>
          <w:color w:val="000000"/>
        </w:rPr>
        <w:t>pašvaldības</w:t>
      </w:r>
      <w:r w:rsidRPr="002D4632">
        <w:rPr>
          <w:color w:val="000000"/>
        </w:rPr>
        <w:t xml:space="preserve"> 2023.gada 22.marta saistošajiem noteikumiem Nr.</w:t>
      </w:r>
      <w:r>
        <w:rPr>
          <w:color w:val="000000"/>
        </w:rPr>
        <w:t> </w:t>
      </w:r>
      <w:r w:rsidRPr="002D4632">
        <w:rPr>
          <w:color w:val="000000"/>
        </w:rPr>
        <w:t>SN-TPD-2/2023 “Teritorijas izmantošanas un apbūves noteikumi un grafiskā daļa”</w:t>
      </w:r>
      <w:r>
        <w:rPr>
          <w:color w:val="000000"/>
        </w:rPr>
        <w:t>;</w:t>
      </w:r>
    </w:p>
    <w:p w14:paraId="1CF9118A" w14:textId="77777777" w:rsidR="00CA1920" w:rsidRPr="00D731E5" w:rsidRDefault="00CA1920" w:rsidP="00CA1920">
      <w:pPr>
        <w:numPr>
          <w:ilvl w:val="0"/>
          <w:numId w:val="24"/>
        </w:numPr>
        <w:spacing w:before="120"/>
        <w:ind w:left="425" w:hanging="425"/>
        <w:jc w:val="both"/>
        <w:rPr>
          <w:bCs/>
        </w:rPr>
      </w:pPr>
      <w:r>
        <w:t>i</w:t>
      </w:r>
      <w:r w:rsidRPr="006D42F4">
        <w:t xml:space="preserve">evērojot </w:t>
      </w:r>
      <w:r>
        <w:t>iepriekš</w:t>
      </w:r>
      <w:r w:rsidRPr="006D42F4">
        <w:t xml:space="preserve"> </w:t>
      </w:r>
      <w:r>
        <w:t>minēto,</w:t>
      </w:r>
      <w:r w:rsidRPr="006D42F4">
        <w:t xml:space="preserve"> detālplānojuma</w:t>
      </w:r>
      <w:r>
        <w:t xml:space="preserve"> </w:t>
      </w:r>
      <w:r w:rsidRPr="006D42F4">
        <w:t>projekts ir nododams publiskajai apspriešanai un institūciju atzinumu saņemšanai.</w:t>
      </w:r>
    </w:p>
    <w:p w14:paraId="1A22A5FD" w14:textId="77777777" w:rsidR="00CA1920" w:rsidRPr="006D42F4" w:rsidRDefault="00CA1920" w:rsidP="00CA1920">
      <w:pPr>
        <w:ind w:right="43"/>
        <w:jc w:val="both"/>
        <w:rPr>
          <w:b/>
          <w:u w:val="single"/>
        </w:rPr>
      </w:pPr>
    </w:p>
    <w:p w14:paraId="3E469FFF" w14:textId="77777777" w:rsidR="00CA1920" w:rsidRDefault="00CA1920" w:rsidP="00CA1920">
      <w:pPr>
        <w:ind w:right="45"/>
        <w:jc w:val="both"/>
        <w:rPr>
          <w:b/>
        </w:rPr>
      </w:pPr>
      <w:r w:rsidRPr="006D42F4">
        <w:rPr>
          <w:b/>
        </w:rPr>
        <w:t xml:space="preserve">Pamatojoties </w:t>
      </w:r>
      <w:r w:rsidRPr="001B462A">
        <w:rPr>
          <w:bCs/>
        </w:rPr>
        <w:t>uz:</w:t>
      </w:r>
      <w:r>
        <w:rPr>
          <w:b/>
        </w:rPr>
        <w:t xml:space="preserve"> </w:t>
      </w:r>
    </w:p>
    <w:p w14:paraId="3674BF3F" w14:textId="77777777" w:rsidR="00CA1920" w:rsidRPr="00E81E55" w:rsidRDefault="00CA1920" w:rsidP="00CA1920">
      <w:pPr>
        <w:numPr>
          <w:ilvl w:val="0"/>
          <w:numId w:val="22"/>
        </w:numPr>
        <w:overflowPunct w:val="0"/>
        <w:autoSpaceDE w:val="0"/>
        <w:autoSpaceDN w:val="0"/>
        <w:adjustRightInd w:val="0"/>
        <w:ind w:left="426" w:right="45"/>
        <w:jc w:val="both"/>
        <w:textAlignment w:val="baseline"/>
        <w:rPr>
          <w:b/>
        </w:rPr>
      </w:pPr>
      <w:r>
        <w:t>Ministru kabineta 2014.gada 14.oktobra noteikumu Nr. 628 “Noteikumi par pašvaldību teritorijas attīstības plānošanas dokumentiem” 109.1.apakšpunktu,</w:t>
      </w:r>
    </w:p>
    <w:p w14:paraId="37D9A3E9" w14:textId="77777777" w:rsidR="00CA1920" w:rsidRPr="00503855" w:rsidRDefault="00CA1920" w:rsidP="00CA1920">
      <w:pPr>
        <w:numPr>
          <w:ilvl w:val="0"/>
          <w:numId w:val="22"/>
        </w:numPr>
        <w:overflowPunct w:val="0"/>
        <w:autoSpaceDE w:val="0"/>
        <w:autoSpaceDN w:val="0"/>
        <w:adjustRightInd w:val="0"/>
        <w:ind w:left="426"/>
        <w:jc w:val="both"/>
        <w:textAlignment w:val="baseline"/>
        <w:rPr>
          <w:b/>
          <w:szCs w:val="24"/>
        </w:rPr>
      </w:pPr>
      <w:r w:rsidRPr="00263862">
        <w:t>kā arī</w:t>
      </w:r>
      <w:r>
        <w:t>,</w:t>
      </w:r>
      <w:r w:rsidRPr="00263862">
        <w:t xml:space="preserve"> ņemot vērā </w:t>
      </w:r>
      <w:r w:rsidRPr="00263862">
        <w:rPr>
          <w:szCs w:val="24"/>
        </w:rPr>
        <w:t>Ķekavas novada domes Attīstības</w:t>
      </w:r>
      <w:r>
        <w:rPr>
          <w:szCs w:val="24"/>
        </w:rPr>
        <w:t xml:space="preserve"> </w:t>
      </w:r>
      <w:r w:rsidRPr="00263862">
        <w:rPr>
          <w:szCs w:val="24"/>
        </w:rPr>
        <w:t>komitejas 202</w:t>
      </w:r>
      <w:r>
        <w:rPr>
          <w:szCs w:val="24"/>
        </w:rPr>
        <w:t>4</w:t>
      </w:r>
      <w:r w:rsidRPr="00263862">
        <w:rPr>
          <w:szCs w:val="24"/>
        </w:rPr>
        <w:t xml:space="preserve">.gada </w:t>
      </w:r>
      <w:r>
        <w:rPr>
          <w:szCs w:val="24"/>
        </w:rPr>
        <w:t xml:space="preserve">6.marta </w:t>
      </w:r>
      <w:r w:rsidRPr="00263862">
        <w:rPr>
          <w:szCs w:val="24"/>
        </w:rPr>
        <w:t>atzinumu</w:t>
      </w:r>
      <w:r>
        <w:rPr>
          <w:szCs w:val="24"/>
        </w:rPr>
        <w:t>.</w:t>
      </w:r>
    </w:p>
    <w:p w14:paraId="3371FB2F" w14:textId="77777777" w:rsidR="00CA1920" w:rsidRDefault="00CA1920" w:rsidP="00CA1920">
      <w:pPr>
        <w:tabs>
          <w:tab w:val="num" w:pos="540"/>
        </w:tabs>
        <w:ind w:right="43"/>
        <w:jc w:val="both"/>
        <w:rPr>
          <w:b/>
        </w:rPr>
      </w:pPr>
    </w:p>
    <w:p w14:paraId="006684BB" w14:textId="77777777" w:rsidR="00C83671" w:rsidRDefault="00C83671" w:rsidP="00C83671">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lastRenderedPageBreak/>
        <w:t>Atklāti balsojot</w:t>
      </w:r>
    </w:p>
    <w:p w14:paraId="77FEA431" w14:textId="77777777" w:rsidR="00C83671" w:rsidRDefault="00C83671" w:rsidP="00C83671">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18</w:t>
      </w:r>
      <w:r>
        <w:rPr>
          <w:rFonts w:eastAsia="Times New Roman"/>
          <w:noProof/>
          <w:szCs w:val="24"/>
        </w:rPr>
        <w:t xml:space="preserve"> balsīm “Par” (</w:t>
      </w:r>
      <w:r>
        <w:rPr>
          <w:noProof/>
          <w:szCs w:val="24"/>
        </w:rPr>
        <w:t>Aigars Vītols, Andris Ceļmalnieks, Arnolds Keisters, Dace Cīrule, Edgars Brigmanis, Elīna Rasnace, Gatis Līcis, Indra Priede, Inese Jēkabsone, Ineta Lazda, Ineta Romanovska, Juris Jerums, Juris Žilko, Karina Putniņa, Kristīne Hāze, Rihards Gorkšs, Valts Variks,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nav</w:t>
      </w:r>
      <w:r>
        <w:rPr>
          <w:rFonts w:eastAsia="Times New Roman"/>
          <w:noProof/>
          <w:szCs w:val="24"/>
        </w:rPr>
        <w:t xml:space="preserve">, </w:t>
      </w:r>
    </w:p>
    <w:p w14:paraId="7EEDD6B9" w14:textId="77777777" w:rsidR="00C83671" w:rsidRDefault="00C83671" w:rsidP="00C83671">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2F8E2575" w14:textId="77777777" w:rsidR="00CA1920" w:rsidRPr="006D42F4" w:rsidRDefault="00CA1920" w:rsidP="00CA1920">
      <w:pPr>
        <w:tabs>
          <w:tab w:val="num" w:pos="540"/>
        </w:tabs>
        <w:ind w:right="43"/>
        <w:jc w:val="both"/>
        <w:rPr>
          <w:b/>
        </w:rPr>
      </w:pPr>
    </w:p>
    <w:p w14:paraId="7B3FCB3F" w14:textId="77777777" w:rsidR="00CA1920" w:rsidRDefault="00CA1920" w:rsidP="00CA1920">
      <w:pPr>
        <w:pStyle w:val="ListParagraph"/>
        <w:numPr>
          <w:ilvl w:val="0"/>
          <w:numId w:val="25"/>
        </w:numPr>
        <w:spacing w:before="120"/>
        <w:ind w:left="425" w:right="43" w:hanging="425"/>
        <w:contextualSpacing w:val="0"/>
        <w:jc w:val="both"/>
      </w:pPr>
      <w:r w:rsidRPr="006D42F4">
        <w:t xml:space="preserve">Nodot </w:t>
      </w:r>
      <w:r>
        <w:t>detālplānojuma “</w:t>
      </w:r>
      <w:proofErr w:type="spellStart"/>
      <w:r>
        <w:t>Lapmeži</w:t>
      </w:r>
      <w:proofErr w:type="spellEnd"/>
      <w:r>
        <w:t xml:space="preserve">” grozījumus nekustamajā īpašumā </w:t>
      </w:r>
      <w:proofErr w:type="spellStart"/>
      <w:r>
        <w:t>Grīzupes</w:t>
      </w:r>
      <w:proofErr w:type="spellEnd"/>
      <w:r>
        <w:t xml:space="preserve"> ielā 8, kadastra numurs 8070 008 2212, zemes vienībai ar kadastra apzīmējumu 8070 008 3938, </w:t>
      </w:r>
      <w:r w:rsidRPr="001B462A">
        <w:rPr>
          <w:szCs w:val="24"/>
        </w:rPr>
        <w:t>publiskajai apspriešanai un atzinumu saņemšanai</w:t>
      </w:r>
      <w:r w:rsidRPr="006D42F4">
        <w:t>.</w:t>
      </w:r>
    </w:p>
    <w:p w14:paraId="5965369B" w14:textId="77777777" w:rsidR="00CA1920" w:rsidRPr="00C5658C" w:rsidRDefault="00CA1920" w:rsidP="00CA1920">
      <w:pPr>
        <w:pStyle w:val="ListParagraph"/>
        <w:numPr>
          <w:ilvl w:val="0"/>
          <w:numId w:val="25"/>
        </w:numPr>
        <w:spacing w:before="120"/>
        <w:ind w:left="425" w:right="43" w:hanging="425"/>
        <w:contextualSpacing w:val="0"/>
        <w:jc w:val="both"/>
      </w:pPr>
      <w:r w:rsidRPr="001B462A">
        <w:rPr>
          <w:color w:val="000000"/>
        </w:rPr>
        <w:t xml:space="preserve">Noteikt publiskās apspriešanas termiņu – </w:t>
      </w:r>
      <w:r>
        <w:rPr>
          <w:color w:val="000000"/>
        </w:rPr>
        <w:t>četras</w:t>
      </w:r>
      <w:r w:rsidRPr="001B462A">
        <w:rPr>
          <w:color w:val="000000"/>
        </w:rPr>
        <w:t xml:space="preserve"> nedēļas no paziņojuma par detālplānojuma publisko apspriešanu ievietošanas dienas Teritorijas attīstības plānošanas informācijas sistēmā (TAPIS), pašvaldības informatīvajā biļetenā “Ķekavas Novads” un pašvaldības tīmekļa vietnē www.kekava.lv.</w:t>
      </w:r>
    </w:p>
    <w:p w14:paraId="1AECC8EE" w14:textId="77777777" w:rsidR="00CA1920" w:rsidRPr="001B462A" w:rsidRDefault="00CA1920" w:rsidP="00CA1920">
      <w:pPr>
        <w:pStyle w:val="ListParagraph"/>
        <w:numPr>
          <w:ilvl w:val="0"/>
          <w:numId w:val="25"/>
        </w:numPr>
        <w:spacing w:before="120"/>
        <w:ind w:left="425" w:right="43" w:hanging="425"/>
        <w:contextualSpacing w:val="0"/>
        <w:jc w:val="both"/>
        <w:rPr>
          <w:color w:val="000000"/>
        </w:rPr>
      </w:pPr>
      <w:r w:rsidRPr="001B462A">
        <w:rPr>
          <w:color w:val="000000"/>
        </w:rPr>
        <w:t>Ievietot paziņojumu par detālplānojuma</w:t>
      </w:r>
      <w:r w:rsidRPr="002074E1">
        <w:rPr>
          <w:lang w:eastAsia="lv-LV"/>
        </w:rPr>
        <w:t xml:space="preserve"> </w:t>
      </w:r>
      <w:r>
        <w:t xml:space="preserve">nekustamajā īpašumā </w:t>
      </w:r>
      <w:proofErr w:type="spellStart"/>
      <w:r>
        <w:t>Grīzupes</w:t>
      </w:r>
      <w:proofErr w:type="spellEnd"/>
      <w:r>
        <w:t xml:space="preserve"> ielā 8, kadastra numurs 8070 008 2212, </w:t>
      </w:r>
      <w:r w:rsidRPr="001B462A">
        <w:rPr>
          <w:color w:val="000000"/>
        </w:rPr>
        <w:t>projekta nodošanu publiskajai apspriešanai pašvaldības informatīvajā biļetenā “Ķekavas Novads” un pašvaldības tīmekļa vietnē www.kekava.lv, kā arī Teritorijas attīstības plānošanas informācijas sistēmā (TAPIS)</w:t>
      </w:r>
      <w:r>
        <w:t>.</w:t>
      </w:r>
      <w:r w:rsidRPr="001B462A">
        <w:rPr>
          <w:color w:val="000000"/>
        </w:rPr>
        <w:t xml:space="preserve"> </w:t>
      </w:r>
    </w:p>
    <w:p w14:paraId="08E5062A" w14:textId="77777777" w:rsidR="00CA1920" w:rsidRPr="001B462A" w:rsidRDefault="00CA1920" w:rsidP="00CA1920">
      <w:pPr>
        <w:pStyle w:val="ListParagraph"/>
        <w:numPr>
          <w:ilvl w:val="0"/>
          <w:numId w:val="25"/>
        </w:numPr>
        <w:spacing w:before="120"/>
        <w:ind w:left="425" w:right="43" w:hanging="425"/>
        <w:contextualSpacing w:val="0"/>
        <w:jc w:val="both"/>
        <w:rPr>
          <w:color w:val="000000"/>
        </w:rPr>
      </w:pPr>
      <w:r w:rsidRPr="001B462A">
        <w:rPr>
          <w:color w:val="000000"/>
        </w:rPr>
        <w:t>Detālplānojuma projektu digitālā veidā (</w:t>
      </w:r>
      <w:proofErr w:type="spellStart"/>
      <w:r w:rsidRPr="001B462A">
        <w:rPr>
          <w:color w:val="000000"/>
        </w:rPr>
        <w:t>pdf</w:t>
      </w:r>
      <w:proofErr w:type="spellEnd"/>
      <w:r w:rsidRPr="001B462A">
        <w:rPr>
          <w:color w:val="000000"/>
        </w:rPr>
        <w:t>. formātā), ievērojot fizisko personu datu aizsardzību regulējošo normatīvo aktu prasības, ievietot pašvaldības tīmekļa vietnē www.kekava.lv un Teritorijas attīstības plānošanas informācijas sistēmā (TAPIS).</w:t>
      </w:r>
    </w:p>
    <w:p w14:paraId="552A3978" w14:textId="77777777" w:rsidR="00CA1920" w:rsidRPr="001B462A" w:rsidRDefault="00CA1920" w:rsidP="00CA1920">
      <w:pPr>
        <w:pStyle w:val="ListParagraph"/>
        <w:numPr>
          <w:ilvl w:val="0"/>
          <w:numId w:val="25"/>
        </w:numPr>
        <w:spacing w:before="120"/>
        <w:ind w:left="425" w:right="43" w:hanging="425"/>
        <w:contextualSpacing w:val="0"/>
        <w:jc w:val="both"/>
        <w:rPr>
          <w:color w:val="000000"/>
        </w:rPr>
      </w:pPr>
      <w:r w:rsidRPr="001B462A">
        <w:rPr>
          <w:color w:val="000000"/>
        </w:rPr>
        <w:t xml:space="preserve">Uzdot izvietot šajā lēmumā minētos paziņojumus Ķekavas novada pašvaldības </w:t>
      </w:r>
      <w:r w:rsidRPr="001B462A">
        <w:rPr>
          <w:szCs w:val="24"/>
        </w:rPr>
        <w:t>Administratīv</w:t>
      </w:r>
      <w:r>
        <w:rPr>
          <w:szCs w:val="24"/>
        </w:rPr>
        <w:t>ajai</w:t>
      </w:r>
      <w:r w:rsidRPr="001B462A">
        <w:rPr>
          <w:szCs w:val="24"/>
        </w:rPr>
        <w:t xml:space="preserve"> pārvalde</w:t>
      </w:r>
      <w:r>
        <w:rPr>
          <w:szCs w:val="24"/>
        </w:rPr>
        <w:t xml:space="preserve">i </w:t>
      </w:r>
      <w:r w:rsidRPr="001B462A">
        <w:rPr>
          <w:color w:val="000000"/>
        </w:rPr>
        <w:t>un Attīstības un būvniecības pārvalde</w:t>
      </w:r>
      <w:r>
        <w:rPr>
          <w:color w:val="000000"/>
        </w:rPr>
        <w:t>i</w:t>
      </w:r>
      <w:r w:rsidRPr="001B462A">
        <w:rPr>
          <w:color w:val="000000"/>
        </w:rPr>
        <w:t>.</w:t>
      </w:r>
    </w:p>
    <w:p w14:paraId="4FEBA3FC" w14:textId="77777777" w:rsidR="00CA1920" w:rsidRDefault="00CA1920" w:rsidP="00CA1920">
      <w:pPr>
        <w:pStyle w:val="ListParagraph"/>
        <w:numPr>
          <w:ilvl w:val="0"/>
          <w:numId w:val="23"/>
        </w:numPr>
        <w:spacing w:before="120"/>
        <w:ind w:left="425" w:right="43" w:hanging="425"/>
        <w:contextualSpacing w:val="0"/>
        <w:jc w:val="both"/>
        <w:rPr>
          <w:color w:val="000000"/>
        </w:rPr>
      </w:pPr>
      <w:r w:rsidRPr="001B462A">
        <w:rPr>
          <w:color w:val="000000"/>
        </w:rPr>
        <w:t>Uzdot detālplānojuma izstrādātājam izvietot Ķekavas novada pašvaldības telpās apmeklētāju izvērtēšanai detālplānojuma projektu (norādot ierosinājumu pieņemšanas vietu un laiku), pārskatu par ieinteresēto personu priekšlikumiem un ieteikumiem, kas saņemti, uzsākot detālplānojuma izstrādi, kā arī izvietot planšeti ar detālplānojuma  materiāliem detālplānojuma  teritorijā.</w:t>
      </w:r>
    </w:p>
    <w:p w14:paraId="1DFEC9E6" w14:textId="77777777" w:rsidR="00CA1920" w:rsidRPr="00C50ECE" w:rsidRDefault="00CA1920" w:rsidP="00CA1920">
      <w:pPr>
        <w:pStyle w:val="ListParagraph"/>
        <w:numPr>
          <w:ilvl w:val="0"/>
          <w:numId w:val="23"/>
        </w:numPr>
        <w:spacing w:before="120"/>
        <w:ind w:left="425" w:right="43" w:hanging="425"/>
        <w:contextualSpacing w:val="0"/>
        <w:jc w:val="both"/>
        <w:rPr>
          <w:szCs w:val="24"/>
        </w:rPr>
      </w:pPr>
      <w:r w:rsidRPr="00EE36FB">
        <w:rPr>
          <w:color w:val="000000"/>
        </w:rPr>
        <w:t xml:space="preserve">Uzdot Ķekavas novada pašvaldības Administratīvajai pārvaldei nosūtīt šo lēmumu </w:t>
      </w:r>
      <w:r w:rsidRPr="00D275C6">
        <w:t>SIA “</w:t>
      </w:r>
      <w:proofErr w:type="spellStart"/>
      <w:r w:rsidRPr="00D275C6">
        <w:t>Royal</w:t>
      </w:r>
      <w:proofErr w:type="spellEnd"/>
      <w:r w:rsidRPr="00D275C6">
        <w:t xml:space="preserve"> </w:t>
      </w:r>
      <w:proofErr w:type="spellStart"/>
      <w:r w:rsidRPr="00D275C6">
        <w:t>Property</w:t>
      </w:r>
      <w:proofErr w:type="spellEnd"/>
      <w:r w:rsidRPr="00D275C6">
        <w:t xml:space="preserve"> </w:t>
      </w:r>
      <w:proofErr w:type="spellStart"/>
      <w:r w:rsidRPr="00D275C6">
        <w:t>Investment</w:t>
      </w:r>
      <w:proofErr w:type="spellEnd"/>
      <w:r w:rsidRPr="00D275C6">
        <w:t xml:space="preserve">” uz elektroniskā pasta adresi: </w:t>
      </w:r>
      <w:r w:rsidRPr="00BB26A4">
        <w:t>andrejs@rpinvest.lv</w:t>
      </w:r>
      <w:r>
        <w:t>.</w:t>
      </w:r>
    </w:p>
    <w:p w14:paraId="52943DBE" w14:textId="77777777" w:rsidR="00CA1920" w:rsidRPr="00AC53DF" w:rsidRDefault="00CA1920" w:rsidP="00CA1920">
      <w:pPr>
        <w:pStyle w:val="ListParagraph"/>
        <w:spacing w:before="120"/>
        <w:ind w:left="425" w:right="43"/>
        <w:contextualSpacing w:val="0"/>
        <w:jc w:val="both"/>
        <w:rPr>
          <w:szCs w:val="24"/>
        </w:rPr>
      </w:pPr>
    </w:p>
    <w:p w14:paraId="1C117CEA" w14:textId="77777777" w:rsidR="00CA1920" w:rsidRPr="00D22D85" w:rsidRDefault="00CA1920" w:rsidP="00CA1920">
      <w:pPr>
        <w:ind w:firstLine="426"/>
        <w:jc w:val="both"/>
        <w:rPr>
          <w:i/>
          <w:iCs/>
          <w:sz w:val="20"/>
          <w:szCs w:val="20"/>
        </w:rPr>
      </w:pPr>
      <w:r w:rsidRPr="00791076">
        <w:rPr>
          <w:i/>
          <w:iCs/>
          <w:sz w:val="20"/>
          <w:szCs w:val="20"/>
        </w:rPr>
        <w:t xml:space="preserve">Administratīvais akts stājas spēkā ar brīdi, kad tas paziņots adresātam. Saskaņā ar Paziņošanas likuma 9.panta otro daļu dokuments, kas sūtīts pa elektronisko pastu, uzskatāms par paziņotu otrajā darba dienā pēc tā nosūtīšanas. Atbilstoši Administratīvā procesa likuma 76.panta otrajai daļai un 188.panta otrajai daļai administratīvo aktu var pārsūdzēt Administratīvās rajona tiesas, Rīgas tiesu namā, Baldones ielā 1A, Rīgā, LV-1007, viena mēneša laikā no lēmuma spēkā stāšanās dienas. </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0CCA" w14:textId="77777777" w:rsidR="005367D1" w:rsidRDefault="005367D1" w:rsidP="001D793B">
      <w:r>
        <w:separator/>
      </w:r>
    </w:p>
  </w:endnote>
  <w:endnote w:type="continuationSeparator" w:id="0">
    <w:p w14:paraId="7ACDD797" w14:textId="77777777" w:rsidR="005367D1" w:rsidRDefault="005367D1"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F821" w14:textId="77777777" w:rsidR="005367D1" w:rsidRDefault="005367D1" w:rsidP="001D793B">
      <w:r>
        <w:separator/>
      </w:r>
    </w:p>
  </w:footnote>
  <w:footnote w:type="continuationSeparator" w:id="0">
    <w:p w14:paraId="1F2C5FDB" w14:textId="77777777" w:rsidR="005367D1" w:rsidRDefault="005367D1"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64"/>
    <w:multiLevelType w:val="multilevel"/>
    <w:tmpl w:val="68169DE4"/>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B7FD4"/>
    <w:multiLevelType w:val="multilevel"/>
    <w:tmpl w:val="109E027A"/>
    <w:lvl w:ilvl="0">
      <w:start w:val="1"/>
      <w:numFmt w:val="decimal"/>
      <w:lvlText w:val="%1."/>
      <w:lvlJc w:val="left"/>
      <w:pPr>
        <w:ind w:left="720" w:hanging="360"/>
      </w:pPr>
      <w:rPr>
        <w:rFonts w:ascii="Times New Roman" w:eastAsia="Times New Roman" w:hAnsi="Times New Roman" w:cs="Times New Roman"/>
        <w:b w:val="0"/>
        <w:bCs/>
      </w:rPr>
    </w:lvl>
    <w:lvl w:ilvl="1">
      <w:start w:val="2"/>
      <w:numFmt w:val="decimal"/>
      <w:isLgl/>
      <w:lvlText w:val="%1.%2."/>
      <w:lvlJc w:val="left"/>
      <w:pPr>
        <w:ind w:left="785" w:hanging="360"/>
      </w:pPr>
      <w:rPr>
        <w:rFonts w:eastAsia="Times New Roman" w:hint="default"/>
        <w:color w:val="auto"/>
      </w:rPr>
    </w:lvl>
    <w:lvl w:ilvl="2">
      <w:start w:val="1"/>
      <w:numFmt w:val="decimal"/>
      <w:isLgl/>
      <w:lvlText w:val="%1.%2.%3."/>
      <w:lvlJc w:val="left"/>
      <w:pPr>
        <w:ind w:left="1210" w:hanging="720"/>
      </w:pPr>
      <w:rPr>
        <w:rFonts w:eastAsia="Times New Roman" w:hint="default"/>
        <w:color w:val="auto"/>
      </w:rPr>
    </w:lvl>
    <w:lvl w:ilvl="3">
      <w:start w:val="1"/>
      <w:numFmt w:val="decimal"/>
      <w:isLgl/>
      <w:lvlText w:val="%1.%2.%3.%4."/>
      <w:lvlJc w:val="left"/>
      <w:pPr>
        <w:ind w:left="1275" w:hanging="720"/>
      </w:pPr>
      <w:rPr>
        <w:rFonts w:eastAsia="Times New Roman" w:hint="default"/>
        <w:color w:val="auto"/>
      </w:rPr>
    </w:lvl>
    <w:lvl w:ilvl="4">
      <w:start w:val="1"/>
      <w:numFmt w:val="decimal"/>
      <w:isLgl/>
      <w:lvlText w:val="%1.%2.%3.%4.%5."/>
      <w:lvlJc w:val="left"/>
      <w:pPr>
        <w:ind w:left="1700" w:hanging="1080"/>
      </w:pPr>
      <w:rPr>
        <w:rFonts w:eastAsia="Times New Roman" w:hint="default"/>
        <w:color w:val="auto"/>
      </w:rPr>
    </w:lvl>
    <w:lvl w:ilvl="5">
      <w:start w:val="1"/>
      <w:numFmt w:val="decimal"/>
      <w:isLgl/>
      <w:lvlText w:val="%1.%2.%3.%4.%5.%6."/>
      <w:lvlJc w:val="left"/>
      <w:pPr>
        <w:ind w:left="1765" w:hanging="1080"/>
      </w:pPr>
      <w:rPr>
        <w:rFonts w:eastAsia="Times New Roman" w:hint="default"/>
        <w:color w:val="auto"/>
      </w:rPr>
    </w:lvl>
    <w:lvl w:ilvl="6">
      <w:start w:val="1"/>
      <w:numFmt w:val="decimal"/>
      <w:isLgl/>
      <w:lvlText w:val="%1.%2.%3.%4.%5.%6.%7."/>
      <w:lvlJc w:val="left"/>
      <w:pPr>
        <w:ind w:left="2190" w:hanging="1440"/>
      </w:pPr>
      <w:rPr>
        <w:rFonts w:eastAsia="Times New Roman" w:hint="default"/>
        <w:color w:val="auto"/>
      </w:rPr>
    </w:lvl>
    <w:lvl w:ilvl="7">
      <w:start w:val="1"/>
      <w:numFmt w:val="decimal"/>
      <w:isLgl/>
      <w:lvlText w:val="%1.%2.%3.%4.%5.%6.%7.%8."/>
      <w:lvlJc w:val="left"/>
      <w:pPr>
        <w:ind w:left="2255" w:hanging="1440"/>
      </w:pPr>
      <w:rPr>
        <w:rFonts w:eastAsia="Times New Roman" w:hint="default"/>
        <w:color w:val="auto"/>
      </w:rPr>
    </w:lvl>
    <w:lvl w:ilvl="8">
      <w:start w:val="1"/>
      <w:numFmt w:val="decimal"/>
      <w:isLgl/>
      <w:lvlText w:val="%1.%2.%3.%4.%5.%6.%7.%8.%9."/>
      <w:lvlJc w:val="left"/>
      <w:pPr>
        <w:ind w:left="2680" w:hanging="1800"/>
      </w:pPr>
      <w:rPr>
        <w:rFonts w:eastAsia="Times New Roman" w:hint="default"/>
        <w:color w:val="auto"/>
      </w:rPr>
    </w:lvl>
  </w:abstractNum>
  <w:abstractNum w:abstractNumId="2"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23FA7482"/>
    <w:multiLevelType w:val="hybridMultilevel"/>
    <w:tmpl w:val="9AAC603E"/>
    <w:lvl w:ilvl="0" w:tplc="FFFFFFFF">
      <w:numFmt w:val="bullet"/>
      <w:lvlText w:val="-"/>
      <w:lvlJc w:val="left"/>
      <w:pPr>
        <w:ind w:left="700" w:hanging="360"/>
      </w:pPr>
      <w:rPr>
        <w:rFonts w:ascii="Times New Roman" w:eastAsia="Times New Roman" w:hAnsi="Times New Roman" w:cs="Times New Roman" w:hint="default"/>
        <w:b w:val="0"/>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7"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4"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B2CF9"/>
    <w:multiLevelType w:val="hybridMultilevel"/>
    <w:tmpl w:val="74380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5"/>
  </w:num>
  <w:num w:numId="2" w16cid:durableId="811169349">
    <w:abstractNumId w:val="20"/>
  </w:num>
  <w:num w:numId="3" w16cid:durableId="897398690">
    <w:abstractNumId w:val="18"/>
  </w:num>
  <w:num w:numId="4" w16cid:durableId="556018918">
    <w:abstractNumId w:val="12"/>
  </w:num>
  <w:num w:numId="5" w16cid:durableId="797919862">
    <w:abstractNumId w:val="16"/>
  </w:num>
  <w:num w:numId="6" w16cid:durableId="1322468478">
    <w:abstractNumId w:val="10"/>
  </w:num>
  <w:num w:numId="7" w16cid:durableId="924801217">
    <w:abstractNumId w:val="8"/>
  </w:num>
  <w:num w:numId="8" w16cid:durableId="555362773">
    <w:abstractNumId w:val="22"/>
  </w:num>
  <w:num w:numId="9" w16cid:durableId="1740706977">
    <w:abstractNumId w:val="13"/>
  </w:num>
  <w:num w:numId="10" w16cid:durableId="434328820">
    <w:abstractNumId w:val="7"/>
  </w:num>
  <w:num w:numId="11" w16cid:durableId="247815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5"/>
  </w:num>
  <w:num w:numId="13" w16cid:durableId="893587004">
    <w:abstractNumId w:val="14"/>
  </w:num>
  <w:num w:numId="14" w16cid:durableId="983388930">
    <w:abstractNumId w:val="17"/>
  </w:num>
  <w:num w:numId="15" w16cid:durableId="1228489446">
    <w:abstractNumId w:val="24"/>
  </w:num>
  <w:num w:numId="16" w16cid:durableId="813061548">
    <w:abstractNumId w:val="3"/>
  </w:num>
  <w:num w:numId="17" w16cid:durableId="1729642790">
    <w:abstractNumId w:val="11"/>
  </w:num>
  <w:num w:numId="18" w16cid:durableId="1742945187">
    <w:abstractNumId w:val="21"/>
  </w:num>
  <w:num w:numId="19" w16cid:durableId="528102962">
    <w:abstractNumId w:val="9"/>
  </w:num>
  <w:num w:numId="20" w16cid:durableId="1653561579">
    <w:abstractNumId w:val="4"/>
  </w:num>
  <w:num w:numId="21" w16cid:durableId="1839272577">
    <w:abstractNumId w:val="2"/>
  </w:num>
  <w:num w:numId="22" w16cid:durableId="732506588">
    <w:abstractNumId w:val="6"/>
  </w:num>
  <w:num w:numId="23" w16cid:durableId="112791071">
    <w:abstractNumId w:val="0"/>
  </w:num>
  <w:num w:numId="24" w16cid:durableId="1831410579">
    <w:abstractNumId w:val="1"/>
  </w:num>
  <w:num w:numId="25" w16cid:durableId="33098688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1FA8"/>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7D1"/>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3671"/>
    <w:rsid w:val="00C875F6"/>
    <w:rsid w:val="00C92174"/>
    <w:rsid w:val="00C93783"/>
    <w:rsid w:val="00CA1920"/>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customStyle="1" w:styleId="CharCharRakstzRakstzCharCharRakstzRakstz1">
    <w:name w:val=" Char Char Rakstz. Rakstz. Char Char Rakstz. Rakstz."/>
    <w:basedOn w:val="Normal"/>
    <w:rsid w:val="00C83671"/>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3555</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3</cp:revision>
  <cp:lastPrinted>2016-12-06T06:12:00Z</cp:lastPrinted>
  <dcterms:created xsi:type="dcterms:W3CDTF">2024-03-12T08:43:00Z</dcterms:created>
  <dcterms:modified xsi:type="dcterms:W3CDTF">2024-03-14T13:26:00Z</dcterms:modified>
</cp:coreProperties>
</file>