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6F4E5AD6"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95E06A4" w14:textId="0FA9327D" w:rsidR="009C11A8" w:rsidRDefault="009C11A8" w:rsidP="009C11A8">
      <w:pPr>
        <w:rPr>
          <w:szCs w:val="20"/>
        </w:rPr>
      </w:pPr>
      <w:r>
        <w:t>202</w:t>
      </w:r>
      <w:r w:rsidR="00FF74FE">
        <w:t>4</w:t>
      </w:r>
      <w:r>
        <w:t xml:space="preserve">.gada </w:t>
      </w:r>
      <w:r w:rsidR="00FF74FE">
        <w:t>13.marts</w:t>
      </w:r>
      <w:r>
        <w:t xml:space="preserve">                                            </w:t>
      </w:r>
      <w:r>
        <w:tab/>
      </w:r>
      <w:r>
        <w:tab/>
        <w:t xml:space="preserve">           </w:t>
      </w:r>
      <w:r>
        <w:tab/>
        <w:t xml:space="preserve">                    protokols Nr. </w:t>
      </w:r>
      <w:r w:rsidR="00FF74FE">
        <w:rPr>
          <w:b/>
          <w:bCs/>
          <w:sz w:val="28"/>
          <w:szCs w:val="28"/>
        </w:rPr>
        <w:t>6</w:t>
      </w:r>
      <w:r>
        <w:rPr>
          <w:sz w:val="28"/>
          <w:szCs w:val="28"/>
        </w:rPr>
        <w:t>.</w:t>
      </w:r>
    </w:p>
    <w:p w14:paraId="3731A4EF" w14:textId="77777777" w:rsidR="009C11A8" w:rsidRPr="004E7305" w:rsidRDefault="009C11A8" w:rsidP="009C11A8">
      <w:pPr>
        <w:jc w:val="center"/>
        <w:rPr>
          <w:b/>
          <w:szCs w:val="24"/>
        </w:rPr>
      </w:pPr>
    </w:p>
    <w:p w14:paraId="0691391F" w14:textId="5BC15140" w:rsidR="009C11A8" w:rsidRDefault="009C11A8" w:rsidP="009C11A8">
      <w:pPr>
        <w:spacing w:after="120"/>
        <w:jc w:val="center"/>
        <w:rPr>
          <w:b/>
          <w:sz w:val="28"/>
          <w:szCs w:val="28"/>
        </w:rPr>
      </w:pPr>
      <w:r>
        <w:rPr>
          <w:b/>
          <w:sz w:val="28"/>
          <w:szCs w:val="28"/>
        </w:rPr>
        <w:t>LĒMUMS Nr. 1</w:t>
      </w:r>
      <w:r w:rsidR="00E72F08">
        <w:rPr>
          <w:b/>
          <w:sz w:val="28"/>
          <w:szCs w:val="28"/>
        </w:rPr>
        <w:t>7</w:t>
      </w:r>
      <w:r>
        <w:rPr>
          <w:b/>
          <w:sz w:val="28"/>
          <w:szCs w:val="28"/>
        </w:rPr>
        <w:t>.</w:t>
      </w:r>
    </w:p>
    <w:p w14:paraId="56760E2C" w14:textId="77777777" w:rsidR="00E72F08" w:rsidRDefault="00E72F08" w:rsidP="00E72F08">
      <w:pPr>
        <w:jc w:val="center"/>
        <w:rPr>
          <w:b/>
          <w:szCs w:val="20"/>
        </w:rPr>
      </w:pPr>
      <w:r>
        <w:rPr>
          <w:b/>
          <w:color w:val="000000" w:themeColor="text1"/>
        </w:rPr>
        <w:t xml:space="preserve">Par </w:t>
      </w:r>
      <w:r>
        <w:rPr>
          <w:b/>
        </w:rPr>
        <w:t>Ķekavas novada attīstības programmas 2021.-2027. gadam</w:t>
      </w:r>
    </w:p>
    <w:p w14:paraId="0A0A97F0" w14:textId="77777777" w:rsidR="00E72F08" w:rsidRDefault="00E72F08" w:rsidP="00E72F08">
      <w:pPr>
        <w:jc w:val="center"/>
        <w:rPr>
          <w:b/>
          <w:szCs w:val="20"/>
        </w:rPr>
      </w:pPr>
      <w:r>
        <w:rPr>
          <w:b/>
          <w:szCs w:val="20"/>
        </w:rPr>
        <w:t>investīciju plāna 2024. gada aktualizāciju</w:t>
      </w:r>
    </w:p>
    <w:p w14:paraId="53737F85" w14:textId="77777777" w:rsidR="00E72F08" w:rsidRDefault="00E72F08" w:rsidP="00E72F08"/>
    <w:p w14:paraId="10EFE70A" w14:textId="77777777" w:rsidR="00E72F08" w:rsidRDefault="00E72F08" w:rsidP="00E72F08">
      <w:pPr>
        <w:ind w:firstLine="426"/>
        <w:jc w:val="both"/>
        <w:rPr>
          <w:bCs/>
        </w:rPr>
      </w:pPr>
      <w:r>
        <w:rPr>
          <w:bCs/>
        </w:rPr>
        <w:t xml:space="preserve">Izskatot jautājumu par </w:t>
      </w:r>
      <w:r w:rsidRPr="00313350">
        <w:rPr>
          <w:bCs/>
        </w:rPr>
        <w:t>Ķekavas novada attīstības programmas 20</w:t>
      </w:r>
      <w:r>
        <w:rPr>
          <w:bCs/>
        </w:rPr>
        <w:t>21</w:t>
      </w:r>
      <w:r w:rsidRPr="00313350">
        <w:rPr>
          <w:bCs/>
        </w:rPr>
        <w:t>.-202</w:t>
      </w:r>
      <w:r>
        <w:rPr>
          <w:bCs/>
        </w:rPr>
        <w:t>7</w:t>
      </w:r>
      <w:r w:rsidRPr="00313350">
        <w:rPr>
          <w:bCs/>
        </w:rPr>
        <w:t>.</w:t>
      </w:r>
      <w:r>
        <w:rPr>
          <w:bCs/>
        </w:rPr>
        <w:t> </w:t>
      </w:r>
      <w:r w:rsidRPr="00313350">
        <w:rPr>
          <w:bCs/>
        </w:rPr>
        <w:t>gadam</w:t>
      </w:r>
      <w:r>
        <w:rPr>
          <w:bCs/>
        </w:rPr>
        <w:t xml:space="preserve"> </w:t>
      </w:r>
      <w:r w:rsidRPr="00313350">
        <w:rPr>
          <w:bCs/>
        </w:rPr>
        <w:t xml:space="preserve">investīciju plāna </w:t>
      </w:r>
      <w:r>
        <w:rPr>
          <w:bCs/>
        </w:rPr>
        <w:t xml:space="preserve">2024. gada </w:t>
      </w:r>
      <w:r w:rsidRPr="00313350">
        <w:rPr>
          <w:bCs/>
        </w:rPr>
        <w:t>aktualizāciju</w:t>
      </w:r>
      <w:r>
        <w:rPr>
          <w:bCs/>
        </w:rPr>
        <w:t xml:space="preserve">, </w:t>
      </w:r>
      <w:r w:rsidRPr="00313350">
        <w:rPr>
          <w:b/>
          <w:bCs/>
        </w:rPr>
        <w:t>konstatēts:</w:t>
      </w:r>
    </w:p>
    <w:p w14:paraId="5E7F1651" w14:textId="77777777" w:rsidR="00E72F08" w:rsidRDefault="00E72F08" w:rsidP="00E72F08">
      <w:pPr>
        <w:pStyle w:val="ListParagraph"/>
        <w:numPr>
          <w:ilvl w:val="0"/>
          <w:numId w:val="24"/>
        </w:numPr>
        <w:spacing w:before="120"/>
        <w:ind w:left="425" w:hanging="425"/>
        <w:contextualSpacing w:val="0"/>
        <w:jc w:val="both"/>
      </w:pPr>
      <w:r>
        <w:t xml:space="preserve">ar Ķekavas novada domes 2022. gada 12.oktobra lēmumu Nr. 36 (protokols Nr. 33) “Par aktualizētās Ķekavas novada Ilgtspējīgas attīstības stratēģijas līdz 2030.gadam, Ķekavas novada Attīstības programmas 2021.-2027.gadam un Vides pārskata apstiprināšanu” veikta Ķekavas novada attīstības programmas </w:t>
      </w:r>
      <w:r w:rsidRPr="00D75306">
        <w:t>20</w:t>
      </w:r>
      <w:r>
        <w:t>21.- </w:t>
      </w:r>
      <w:r w:rsidRPr="00D75306">
        <w:t>202</w:t>
      </w:r>
      <w:r>
        <w:t>7</w:t>
      </w:r>
      <w:r w:rsidRPr="00D75306">
        <w:t>.</w:t>
      </w:r>
      <w:r>
        <w:t> </w:t>
      </w:r>
      <w:r w:rsidRPr="00D75306">
        <w:t>g</w:t>
      </w:r>
      <w:r>
        <w:t>adam investīciju plāna apstiprināšana;</w:t>
      </w:r>
    </w:p>
    <w:p w14:paraId="4C87F74B" w14:textId="77777777" w:rsidR="00E72F08" w:rsidRPr="00BA3D26" w:rsidRDefault="00E72F08" w:rsidP="00E72F08">
      <w:pPr>
        <w:pStyle w:val="ListParagraph"/>
        <w:numPr>
          <w:ilvl w:val="0"/>
          <w:numId w:val="24"/>
        </w:numPr>
        <w:spacing w:before="120"/>
        <w:ind w:left="425" w:hanging="425"/>
        <w:contextualSpacing w:val="0"/>
        <w:jc w:val="both"/>
      </w:pPr>
      <w:r>
        <w:rPr>
          <w:lang w:eastAsia="en-GB"/>
        </w:rPr>
        <w:t xml:space="preserve">saskaņā ar </w:t>
      </w:r>
      <w:r w:rsidRPr="00D75306">
        <w:rPr>
          <w:spacing w:val="-3"/>
        </w:rPr>
        <w:t>Ministru kabineta 2014.</w:t>
      </w:r>
      <w:r>
        <w:rPr>
          <w:spacing w:val="-3"/>
        </w:rPr>
        <w:t> </w:t>
      </w:r>
      <w:r w:rsidRPr="00D75306">
        <w:rPr>
          <w:spacing w:val="-3"/>
        </w:rPr>
        <w:t>gada 14.</w:t>
      </w:r>
      <w:r>
        <w:rPr>
          <w:spacing w:val="-3"/>
        </w:rPr>
        <w:t> </w:t>
      </w:r>
      <w:r w:rsidRPr="00D75306">
        <w:rPr>
          <w:spacing w:val="-3"/>
        </w:rPr>
        <w:t>oktobr</w:t>
      </w:r>
      <w:r>
        <w:rPr>
          <w:spacing w:val="-3"/>
        </w:rPr>
        <w:t>a</w:t>
      </w:r>
      <w:r w:rsidRPr="00D75306">
        <w:rPr>
          <w:spacing w:val="-3"/>
        </w:rPr>
        <w:t xml:space="preserve"> noteikumu Nr.</w:t>
      </w:r>
      <w:r>
        <w:rPr>
          <w:spacing w:val="-3"/>
        </w:rPr>
        <w:t> </w:t>
      </w:r>
      <w:r w:rsidRPr="00D75306">
        <w:rPr>
          <w:spacing w:val="-3"/>
        </w:rPr>
        <w:t xml:space="preserve">628 </w:t>
      </w:r>
      <w:r>
        <w:t>“</w:t>
      </w:r>
      <w:r w:rsidRPr="00D75306">
        <w:rPr>
          <w:spacing w:val="-3"/>
        </w:rPr>
        <w:t>Noteikumi par pašvaldību teritorijas attīstības plānošanas dokumentiem” 73.</w:t>
      </w:r>
      <w:r>
        <w:rPr>
          <w:spacing w:val="-3"/>
        </w:rPr>
        <w:t> </w:t>
      </w:r>
      <w:r w:rsidRPr="00D75306">
        <w:rPr>
          <w:spacing w:val="-3"/>
        </w:rPr>
        <w:t>punktu</w:t>
      </w:r>
      <w:r>
        <w:rPr>
          <w:spacing w:val="-3"/>
        </w:rPr>
        <w:t xml:space="preserve">, </w:t>
      </w:r>
      <w:r w:rsidRPr="00AB3527">
        <w:rPr>
          <w:spacing w:val="-3"/>
        </w:rPr>
        <w:t>investīciju plānu aktualizē ne retāk kā reizi gadā, ievērojot pašvaldības budžetu kārtējam gadam. Aktualizēto investīciju plānu apstiprina ar domes lēmumu</w:t>
      </w:r>
      <w:r>
        <w:t>.</w:t>
      </w:r>
    </w:p>
    <w:p w14:paraId="1726D83B" w14:textId="77777777" w:rsidR="00E72F08" w:rsidRDefault="00E72F08" w:rsidP="00E72F08">
      <w:pPr>
        <w:autoSpaceDE w:val="0"/>
        <w:autoSpaceDN w:val="0"/>
        <w:adjustRightInd w:val="0"/>
        <w:ind w:firstLine="720"/>
        <w:jc w:val="both"/>
      </w:pPr>
    </w:p>
    <w:p w14:paraId="48421D0F" w14:textId="77777777" w:rsidR="00E72F08" w:rsidRPr="00313350" w:rsidRDefault="00E72F08" w:rsidP="00E72F08">
      <w:pPr>
        <w:jc w:val="both"/>
        <w:rPr>
          <w:b/>
        </w:rPr>
      </w:pPr>
      <w:r w:rsidRPr="00313350">
        <w:rPr>
          <w:b/>
        </w:rPr>
        <w:t xml:space="preserve">Pamatojoties </w:t>
      </w:r>
      <w:r w:rsidRPr="006F1BD3">
        <w:rPr>
          <w:bCs/>
        </w:rPr>
        <w:t>uz</w:t>
      </w:r>
      <w:r>
        <w:rPr>
          <w:b/>
        </w:rPr>
        <w:t>:</w:t>
      </w:r>
      <w:r w:rsidRPr="00313350">
        <w:rPr>
          <w:b/>
        </w:rPr>
        <w:t xml:space="preserve"> </w:t>
      </w:r>
    </w:p>
    <w:p w14:paraId="2B61A92F" w14:textId="77777777" w:rsidR="00E72F08" w:rsidRDefault="00E72F08" w:rsidP="00E72F08">
      <w:pPr>
        <w:pStyle w:val="ListParagraph"/>
        <w:numPr>
          <w:ilvl w:val="0"/>
          <w:numId w:val="23"/>
        </w:numPr>
        <w:ind w:left="426"/>
        <w:jc w:val="both"/>
      </w:pPr>
      <w:r>
        <w:t xml:space="preserve">Pašvaldību likuma 10. panta pirmās daļas 3. un </w:t>
      </w:r>
      <w:r w:rsidRPr="00AB3527">
        <w:t>2</w:t>
      </w:r>
      <w:r>
        <w:t>1</w:t>
      </w:r>
      <w:r w:rsidRPr="00AB3527">
        <w:t>.</w:t>
      </w:r>
      <w:r>
        <w:t xml:space="preserve"> punktu, </w:t>
      </w:r>
    </w:p>
    <w:p w14:paraId="5CA436A8" w14:textId="77777777" w:rsidR="00E72F08" w:rsidRDefault="00E72F08" w:rsidP="00E72F08">
      <w:pPr>
        <w:pStyle w:val="ListParagraph"/>
        <w:numPr>
          <w:ilvl w:val="0"/>
          <w:numId w:val="23"/>
        </w:numPr>
        <w:ind w:left="426"/>
        <w:jc w:val="both"/>
      </w:pPr>
      <w:r w:rsidRPr="00D75306">
        <w:rPr>
          <w:spacing w:val="-3"/>
        </w:rPr>
        <w:t>Ministru kabineta 2014.</w:t>
      </w:r>
      <w:r>
        <w:rPr>
          <w:spacing w:val="-3"/>
        </w:rPr>
        <w:t> </w:t>
      </w:r>
      <w:r w:rsidRPr="00D75306">
        <w:rPr>
          <w:spacing w:val="-3"/>
        </w:rPr>
        <w:t>gada 14.</w:t>
      </w:r>
      <w:r>
        <w:rPr>
          <w:spacing w:val="-3"/>
        </w:rPr>
        <w:t> </w:t>
      </w:r>
      <w:r w:rsidRPr="00D75306">
        <w:rPr>
          <w:spacing w:val="-3"/>
        </w:rPr>
        <w:t>oktobr</w:t>
      </w:r>
      <w:r>
        <w:rPr>
          <w:spacing w:val="-3"/>
        </w:rPr>
        <w:t>a</w:t>
      </w:r>
      <w:r w:rsidRPr="00D75306">
        <w:rPr>
          <w:spacing w:val="-3"/>
        </w:rPr>
        <w:t xml:space="preserve"> noteikumu Nr.</w:t>
      </w:r>
      <w:r>
        <w:rPr>
          <w:spacing w:val="-3"/>
        </w:rPr>
        <w:t> </w:t>
      </w:r>
      <w:r w:rsidRPr="00D75306">
        <w:rPr>
          <w:spacing w:val="-3"/>
        </w:rPr>
        <w:t xml:space="preserve">628 </w:t>
      </w:r>
      <w:r>
        <w:t>“</w:t>
      </w:r>
      <w:r w:rsidRPr="00D75306">
        <w:rPr>
          <w:spacing w:val="-3"/>
        </w:rPr>
        <w:t>Noteikumi par pašvaldību teritorijas attīstības plānošanas dokumentiem” 73.</w:t>
      </w:r>
      <w:r>
        <w:rPr>
          <w:spacing w:val="-3"/>
        </w:rPr>
        <w:t> </w:t>
      </w:r>
      <w:r w:rsidRPr="00D75306">
        <w:rPr>
          <w:spacing w:val="-3"/>
        </w:rPr>
        <w:t>punktu,</w:t>
      </w:r>
      <w:r>
        <w:t xml:space="preserve"> </w:t>
      </w:r>
    </w:p>
    <w:p w14:paraId="22D1A8EB" w14:textId="261CCD88" w:rsidR="00E72F08" w:rsidRDefault="00E72F08" w:rsidP="00E72F08">
      <w:pPr>
        <w:pStyle w:val="ListParagraph"/>
        <w:numPr>
          <w:ilvl w:val="0"/>
          <w:numId w:val="23"/>
        </w:numPr>
        <w:ind w:left="426"/>
        <w:jc w:val="both"/>
      </w:pPr>
      <w:r>
        <w:t xml:space="preserve">kā arī, ņemot vērā Ķekavas novada domes Attīstības komitejas 2024.gada 6.marta un </w:t>
      </w:r>
      <w:r w:rsidR="00D0481C">
        <w:t xml:space="preserve">Apvienotās </w:t>
      </w:r>
      <w:r>
        <w:t xml:space="preserve">komitejas 2024.gada 7.marta sēžu atzinumus,  </w:t>
      </w:r>
    </w:p>
    <w:p w14:paraId="604A09B3" w14:textId="77777777" w:rsidR="00E72F08" w:rsidRDefault="00E72F08" w:rsidP="00E72F08">
      <w:pPr>
        <w:pStyle w:val="Default"/>
        <w:jc w:val="both"/>
        <w:rPr>
          <w:b/>
          <w:bCs/>
        </w:rPr>
      </w:pPr>
    </w:p>
    <w:p w14:paraId="6A8AC9D2" w14:textId="77777777" w:rsidR="00D0481C" w:rsidRDefault="00D0481C" w:rsidP="00D0481C">
      <w:pPr>
        <w:overflowPunct w:val="0"/>
        <w:autoSpaceDE w:val="0"/>
        <w:autoSpaceDN w:val="0"/>
        <w:adjustRightInd w:val="0"/>
        <w:jc w:val="both"/>
        <w:textAlignment w:val="baseline"/>
        <w:rPr>
          <w:rFonts w:eastAsia="Times New Roman"/>
          <w:b/>
          <w:bCs/>
          <w:szCs w:val="24"/>
          <w:u w:val="single"/>
        </w:rPr>
      </w:pPr>
      <w:bookmarkStart w:id="0" w:name="_Hlk157678042"/>
      <w:r>
        <w:rPr>
          <w:rFonts w:eastAsia="Times New Roman"/>
          <w:b/>
          <w:bCs/>
          <w:szCs w:val="24"/>
          <w:u w:val="single"/>
        </w:rPr>
        <w:t>Atklāti balsojot</w:t>
      </w:r>
    </w:p>
    <w:p w14:paraId="696D71BA" w14:textId="77777777" w:rsidR="00D0481C" w:rsidRDefault="00D0481C" w:rsidP="00D0481C">
      <w:pPr>
        <w:tabs>
          <w:tab w:val="left" w:pos="993"/>
        </w:tabs>
        <w:overflowPunct w:val="0"/>
        <w:autoSpaceDE w:val="0"/>
        <w:autoSpaceDN w:val="0"/>
        <w:adjustRightInd w:val="0"/>
        <w:jc w:val="both"/>
        <w:textAlignment w:val="baseline"/>
        <w:rPr>
          <w:rFonts w:eastAsia="Times New Roman"/>
          <w:noProof/>
          <w:szCs w:val="24"/>
        </w:rPr>
      </w:pPr>
      <w:r>
        <w:rPr>
          <w:rFonts w:eastAsia="Times New Roman"/>
          <w:noProof/>
          <w:szCs w:val="24"/>
        </w:rPr>
        <w:t xml:space="preserve">ar </w:t>
      </w:r>
      <w:r>
        <w:rPr>
          <w:rFonts w:eastAsia="Times New Roman"/>
          <w:b/>
          <w:noProof/>
          <w:szCs w:val="24"/>
        </w:rPr>
        <w:t>17</w:t>
      </w:r>
      <w:r>
        <w:rPr>
          <w:rFonts w:eastAsia="Times New Roman"/>
          <w:noProof/>
          <w:szCs w:val="24"/>
        </w:rPr>
        <w:t xml:space="preserve"> balsīm “Par” (</w:t>
      </w:r>
      <w:r>
        <w:rPr>
          <w:noProof/>
          <w:szCs w:val="24"/>
        </w:rPr>
        <w:t>Aigars Vītols, Andris Ceļmalnieks, Arnolds Keisters, Dace Cīrule, Edgars Brigmanis, Elīna Rasnace, Gatis Līcis, Indra Priede, Inese Jēkabsone, Ineta Lazda, Ineta Romanovska, Juris Žilko, Karina Putniņa, Kristīne Hāze, Rihards Gorkšs, Valts Variks, Voldemārs Pozņaks</w:t>
      </w:r>
      <w:r>
        <w:rPr>
          <w:rFonts w:eastAsia="Times New Roman"/>
          <w:noProof/>
          <w:szCs w:val="24"/>
        </w:rPr>
        <w:t xml:space="preserve">), “Pret” – </w:t>
      </w:r>
      <w:r>
        <w:rPr>
          <w:rFonts w:eastAsia="Times New Roman"/>
          <w:b/>
          <w:noProof/>
          <w:szCs w:val="24"/>
        </w:rPr>
        <w:t>nav</w:t>
      </w:r>
      <w:r>
        <w:rPr>
          <w:noProof/>
          <w:szCs w:val="24"/>
        </w:rPr>
        <w:t xml:space="preserve">, </w:t>
      </w:r>
      <w:r>
        <w:rPr>
          <w:rFonts w:eastAsia="Times New Roman"/>
          <w:noProof/>
          <w:szCs w:val="24"/>
        </w:rPr>
        <w:t xml:space="preserve"> “Atturas” – </w:t>
      </w:r>
      <w:r>
        <w:rPr>
          <w:rFonts w:eastAsia="Times New Roman"/>
          <w:b/>
          <w:noProof/>
          <w:szCs w:val="24"/>
        </w:rPr>
        <w:t>nav</w:t>
      </w:r>
      <w:r>
        <w:rPr>
          <w:rFonts w:eastAsia="Times New Roman"/>
          <w:noProof/>
          <w:szCs w:val="24"/>
        </w:rPr>
        <w:t xml:space="preserve">, </w:t>
      </w:r>
    </w:p>
    <w:p w14:paraId="26B0D0C0" w14:textId="77777777" w:rsidR="00D0481C" w:rsidRDefault="00D0481C" w:rsidP="00D0481C">
      <w:pPr>
        <w:overflowPunct w:val="0"/>
        <w:autoSpaceDE w:val="0"/>
        <w:autoSpaceDN w:val="0"/>
        <w:adjustRightInd w:val="0"/>
        <w:jc w:val="both"/>
        <w:textAlignment w:val="baseline"/>
        <w:rPr>
          <w:rFonts w:eastAsia="Times New Roman"/>
          <w:b/>
          <w:bCs/>
          <w:sz w:val="28"/>
          <w:szCs w:val="28"/>
        </w:rPr>
      </w:pPr>
      <w:r>
        <w:rPr>
          <w:rFonts w:eastAsia="Times New Roman"/>
          <w:b/>
          <w:bCs/>
          <w:sz w:val="28"/>
          <w:szCs w:val="28"/>
        </w:rPr>
        <w:t>Ķekavas novada dome NOLEMJ:</w:t>
      </w:r>
    </w:p>
    <w:bookmarkEnd w:id="0"/>
    <w:p w14:paraId="3A7CDA5D" w14:textId="77777777" w:rsidR="00E72F08" w:rsidRPr="00313350" w:rsidRDefault="00E72F08" w:rsidP="00E72F08">
      <w:pPr>
        <w:ind w:left="-180" w:firstLine="180"/>
        <w:rPr>
          <w:b/>
        </w:rPr>
      </w:pPr>
    </w:p>
    <w:p w14:paraId="62D1FE8C" w14:textId="77777777" w:rsidR="00E72F08" w:rsidRPr="00D75306" w:rsidRDefault="00E72F08" w:rsidP="00E72F08">
      <w:pPr>
        <w:pStyle w:val="ListParagraph"/>
        <w:numPr>
          <w:ilvl w:val="0"/>
          <w:numId w:val="22"/>
        </w:numPr>
        <w:tabs>
          <w:tab w:val="clear" w:pos="786"/>
          <w:tab w:val="num" w:pos="993"/>
        </w:tabs>
        <w:spacing w:before="120"/>
        <w:ind w:left="425" w:hanging="425"/>
        <w:contextualSpacing w:val="0"/>
        <w:jc w:val="both"/>
        <w:rPr>
          <w:szCs w:val="20"/>
        </w:rPr>
      </w:pPr>
      <w:r>
        <w:t>A</w:t>
      </w:r>
      <w:r w:rsidRPr="00D75306">
        <w:t>pstiprināt Ķekavas novada attīstības programmas 20</w:t>
      </w:r>
      <w:r>
        <w:t>21</w:t>
      </w:r>
      <w:r w:rsidRPr="00D75306">
        <w:t>.</w:t>
      </w:r>
      <w:r>
        <w:t>-</w:t>
      </w:r>
      <w:r w:rsidRPr="00D75306">
        <w:t>202</w:t>
      </w:r>
      <w:r>
        <w:t>7</w:t>
      </w:r>
      <w:r w:rsidRPr="00D75306">
        <w:t>.</w:t>
      </w:r>
      <w:r>
        <w:t> </w:t>
      </w:r>
      <w:r w:rsidRPr="00D75306">
        <w:t>g</w:t>
      </w:r>
      <w:r>
        <w:t xml:space="preserve">adam </w:t>
      </w:r>
      <w:r w:rsidRPr="00D75306">
        <w:t xml:space="preserve">aktualizēto </w:t>
      </w:r>
      <w:r>
        <w:t>investīciju plānu 2024.-2026. gadam (pielikumā)</w:t>
      </w:r>
      <w:r w:rsidRPr="00D75306">
        <w:t>.</w:t>
      </w:r>
    </w:p>
    <w:p w14:paraId="2D1F2CC2" w14:textId="77777777" w:rsidR="00E72F08" w:rsidRDefault="00E72F08" w:rsidP="00E72F08">
      <w:pPr>
        <w:pStyle w:val="ListParagraph"/>
        <w:numPr>
          <w:ilvl w:val="0"/>
          <w:numId w:val="22"/>
        </w:numPr>
        <w:tabs>
          <w:tab w:val="clear" w:pos="786"/>
          <w:tab w:val="num" w:pos="993"/>
        </w:tabs>
        <w:spacing w:before="120"/>
        <w:ind w:left="425" w:hanging="425"/>
        <w:contextualSpacing w:val="0"/>
        <w:jc w:val="both"/>
        <w:rPr>
          <w:szCs w:val="20"/>
        </w:rPr>
      </w:pPr>
      <w:r>
        <w:rPr>
          <w:szCs w:val="20"/>
        </w:rPr>
        <w:t>Šo lēmumu</w:t>
      </w:r>
      <w:r w:rsidRPr="00D75306">
        <w:rPr>
          <w:szCs w:val="20"/>
        </w:rPr>
        <w:t xml:space="preserve"> </w:t>
      </w:r>
      <w:r>
        <w:rPr>
          <w:szCs w:val="20"/>
        </w:rPr>
        <w:t xml:space="preserve">publicēt </w:t>
      </w:r>
      <w:r w:rsidRPr="007413E8">
        <w:t xml:space="preserve">Teritorijas attīstības plānošanas informācijas sistēmā (TAPIS), pašvaldības tīmekļa vietnē www.kekava.lv, kā arī publicēt </w:t>
      </w:r>
      <w:r w:rsidRPr="007E11CD">
        <w:t xml:space="preserve">Ķekavas novada </w:t>
      </w:r>
      <w:r>
        <w:t xml:space="preserve">pašvaldības </w:t>
      </w:r>
      <w:r w:rsidRPr="007413E8">
        <w:t xml:space="preserve">informatīvajā </w:t>
      </w:r>
      <w:r>
        <w:t>izdevumā</w:t>
      </w:r>
      <w:r w:rsidRPr="007413E8">
        <w:t xml:space="preserve"> “Ķekavas Novads”</w:t>
      </w:r>
      <w:r>
        <w:t xml:space="preserve">. </w:t>
      </w:r>
    </w:p>
    <w:p w14:paraId="2004D789" w14:textId="77777777" w:rsidR="00E72F08" w:rsidRDefault="00E72F08" w:rsidP="00E72F08">
      <w:pPr>
        <w:pStyle w:val="ListParagraph"/>
        <w:numPr>
          <w:ilvl w:val="0"/>
          <w:numId w:val="22"/>
        </w:numPr>
        <w:tabs>
          <w:tab w:val="clear" w:pos="786"/>
          <w:tab w:val="num" w:pos="993"/>
        </w:tabs>
        <w:spacing w:before="120"/>
        <w:ind w:left="425" w:hanging="425"/>
        <w:contextualSpacing w:val="0"/>
        <w:jc w:val="both"/>
        <w:rPr>
          <w:szCs w:val="20"/>
        </w:rPr>
      </w:pPr>
      <w:r>
        <w:rPr>
          <w:szCs w:val="20"/>
        </w:rPr>
        <w:t>Šis lēmums stājas spēkā tā pieņemšanas brīdī.</w:t>
      </w:r>
    </w:p>
    <w:p w14:paraId="1083454C" w14:textId="598F55D4" w:rsidR="009C11A8" w:rsidRDefault="009C11A8" w:rsidP="009C11A8">
      <w:pPr>
        <w:overflowPunct w:val="0"/>
        <w:autoSpaceDE w:val="0"/>
        <w:autoSpaceDN w:val="0"/>
        <w:adjustRightInd w:val="0"/>
        <w:textAlignment w:val="baseline"/>
        <w:rPr>
          <w:rFonts w:eastAsia="Times New Roman"/>
          <w:szCs w:val="24"/>
        </w:rPr>
      </w:pPr>
    </w:p>
    <w:p w14:paraId="6ADC8865" w14:textId="77777777" w:rsidR="00DC7DAC" w:rsidRDefault="00DC7DAC" w:rsidP="009C11A8">
      <w:pPr>
        <w:overflowPunct w:val="0"/>
        <w:autoSpaceDE w:val="0"/>
        <w:autoSpaceDN w:val="0"/>
        <w:adjustRightInd w:val="0"/>
        <w:textAlignment w:val="baseline"/>
        <w:rPr>
          <w:rFonts w:eastAsia="Times New Roman"/>
          <w:szCs w:val="24"/>
        </w:rPr>
      </w:pPr>
    </w:p>
    <w:p w14:paraId="1706404A" w14:textId="77777777" w:rsidR="009C11A8" w:rsidRDefault="009C11A8" w:rsidP="009C11A8">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t>Juris Žilko</w:t>
      </w:r>
    </w:p>
    <w:p w14:paraId="65DD1BE4" w14:textId="77777777" w:rsidR="009C11A8" w:rsidRDefault="009C11A8" w:rsidP="009C11A8">
      <w:pPr>
        <w:overflowPunct w:val="0"/>
        <w:autoSpaceDE w:val="0"/>
        <w:autoSpaceDN w:val="0"/>
        <w:adjustRightInd w:val="0"/>
        <w:textAlignment w:val="baseline"/>
        <w:rPr>
          <w:rFonts w:eastAsia="Times New Roman"/>
          <w:szCs w:val="24"/>
        </w:rPr>
      </w:pPr>
    </w:p>
    <w:p w14:paraId="6E83DED4" w14:textId="77777777" w:rsidR="009C11A8" w:rsidRDefault="009C11A8" w:rsidP="009C11A8">
      <w:pPr>
        <w:overflowPunct w:val="0"/>
        <w:autoSpaceDE w:val="0"/>
        <w:autoSpaceDN w:val="0"/>
        <w:adjustRightInd w:val="0"/>
        <w:textAlignment w:val="baseline"/>
        <w:rPr>
          <w:rFonts w:eastAsia="Times New Roman"/>
          <w:szCs w:val="24"/>
        </w:rPr>
      </w:pPr>
    </w:p>
    <w:sectPr w:rsidR="009C11A8" w:rsidSect="00984571">
      <w:footerReference w:type="even" r:id="rId8"/>
      <w:footerReference w:type="default" r:id="rId9"/>
      <w:headerReference w:type="first" r:id="rId10"/>
      <w:footerReference w:type="first" r:id="rId11"/>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CFBC" w14:textId="77777777" w:rsidR="00BE3ADF" w:rsidRDefault="00BE3ADF" w:rsidP="001D793B">
      <w:r>
        <w:separator/>
      </w:r>
    </w:p>
  </w:endnote>
  <w:endnote w:type="continuationSeparator" w:id="0">
    <w:p w14:paraId="0DF40EE7" w14:textId="77777777" w:rsidR="00BE3ADF" w:rsidRDefault="00BE3ADF"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1"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1"/>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AA28" w14:textId="77777777" w:rsidR="00BE3ADF" w:rsidRDefault="00BE3ADF" w:rsidP="001D793B">
      <w:r>
        <w:separator/>
      </w:r>
    </w:p>
  </w:footnote>
  <w:footnote w:type="continuationSeparator" w:id="0">
    <w:p w14:paraId="08D4AF52" w14:textId="77777777" w:rsidR="00BE3ADF" w:rsidRDefault="00BE3ADF"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3E3760"/>
    <w:multiLevelType w:val="hybridMultilevel"/>
    <w:tmpl w:val="BDF6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415D22"/>
    <w:multiLevelType w:val="multilevel"/>
    <w:tmpl w:val="FA9E1604"/>
    <w:lvl w:ilvl="0">
      <w:start w:val="1"/>
      <w:numFmt w:val="decimal"/>
      <w:lvlText w:val="%1."/>
      <w:lvlJc w:val="left"/>
      <w:pPr>
        <w:tabs>
          <w:tab w:val="num" w:pos="786"/>
        </w:tabs>
        <w:ind w:left="786" w:hanging="360"/>
      </w:pPr>
      <w:rPr>
        <w:b w:val="0"/>
      </w:rPr>
    </w:lvl>
    <w:lvl w:ilvl="1">
      <w:start w:val="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3"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63A2CE0"/>
    <w:multiLevelType w:val="hybridMultilevel"/>
    <w:tmpl w:val="DC926CEA"/>
    <w:lvl w:ilvl="0" w:tplc="0BB0E45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20"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15"/>
  </w:num>
  <w:num w:numId="2" w16cid:durableId="811169349">
    <w:abstractNumId w:val="20"/>
  </w:num>
  <w:num w:numId="3" w16cid:durableId="897398690">
    <w:abstractNumId w:val="18"/>
  </w:num>
  <w:num w:numId="4" w16cid:durableId="556018918">
    <w:abstractNumId w:val="11"/>
  </w:num>
  <w:num w:numId="5" w16cid:durableId="797919862">
    <w:abstractNumId w:val="16"/>
  </w:num>
  <w:num w:numId="6" w16cid:durableId="1322468478">
    <w:abstractNumId w:val="8"/>
  </w:num>
  <w:num w:numId="7" w16cid:durableId="924801217">
    <w:abstractNumId w:val="5"/>
  </w:num>
  <w:num w:numId="8" w16cid:durableId="555362773">
    <w:abstractNumId w:val="22"/>
  </w:num>
  <w:num w:numId="9" w16cid:durableId="1740706977">
    <w:abstractNumId w:val="12"/>
  </w:num>
  <w:num w:numId="10" w16cid:durableId="434328820">
    <w:abstractNumId w:val="4"/>
  </w:num>
  <w:num w:numId="11" w16cid:durableId="2478158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3"/>
  </w:num>
  <w:num w:numId="13" w16cid:durableId="893587004">
    <w:abstractNumId w:val="13"/>
  </w:num>
  <w:num w:numId="14" w16cid:durableId="983388930">
    <w:abstractNumId w:val="17"/>
  </w:num>
  <w:num w:numId="15" w16cid:durableId="1228489446">
    <w:abstractNumId w:val="23"/>
  </w:num>
  <w:num w:numId="16" w16cid:durableId="813061548">
    <w:abstractNumId w:val="1"/>
  </w:num>
  <w:num w:numId="17" w16cid:durableId="1729642790">
    <w:abstractNumId w:val="9"/>
  </w:num>
  <w:num w:numId="18" w16cid:durableId="1742945187">
    <w:abstractNumId w:val="21"/>
  </w:num>
  <w:num w:numId="19" w16cid:durableId="528102962">
    <w:abstractNumId w:val="6"/>
  </w:num>
  <w:num w:numId="20" w16cid:durableId="1653561579">
    <w:abstractNumId w:val="2"/>
  </w:num>
  <w:num w:numId="21" w16cid:durableId="1839272577">
    <w:abstractNumId w:val="0"/>
  </w:num>
  <w:num w:numId="22" w16cid:durableId="1785030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555282">
    <w:abstractNumId w:val="14"/>
  </w:num>
  <w:num w:numId="24" w16cid:durableId="136061957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C1C2B"/>
    <w:rsid w:val="000E6E28"/>
    <w:rsid w:val="000F33BA"/>
    <w:rsid w:val="00107595"/>
    <w:rsid w:val="00111FEF"/>
    <w:rsid w:val="001271E9"/>
    <w:rsid w:val="00140052"/>
    <w:rsid w:val="001537E8"/>
    <w:rsid w:val="00161C35"/>
    <w:rsid w:val="00164C16"/>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1C4A"/>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66B9D"/>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35C8"/>
    <w:rsid w:val="00654CE5"/>
    <w:rsid w:val="00674D9E"/>
    <w:rsid w:val="0068004C"/>
    <w:rsid w:val="00681006"/>
    <w:rsid w:val="00682161"/>
    <w:rsid w:val="00683399"/>
    <w:rsid w:val="0069514D"/>
    <w:rsid w:val="00695A2B"/>
    <w:rsid w:val="00696118"/>
    <w:rsid w:val="006A2A5C"/>
    <w:rsid w:val="006B5A43"/>
    <w:rsid w:val="006B7A06"/>
    <w:rsid w:val="006C214E"/>
    <w:rsid w:val="006C3C81"/>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556A"/>
    <w:rsid w:val="00936E65"/>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E3EA2"/>
    <w:rsid w:val="009E5927"/>
    <w:rsid w:val="009E7CCA"/>
    <w:rsid w:val="009F5861"/>
    <w:rsid w:val="00A0164B"/>
    <w:rsid w:val="00A0623D"/>
    <w:rsid w:val="00A117C5"/>
    <w:rsid w:val="00A143EA"/>
    <w:rsid w:val="00A200F5"/>
    <w:rsid w:val="00A41B25"/>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5292"/>
    <w:rsid w:val="00BE3ADF"/>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E0D2D"/>
    <w:rsid w:val="00CE76A1"/>
    <w:rsid w:val="00CF1BE2"/>
    <w:rsid w:val="00D0481C"/>
    <w:rsid w:val="00D04EC3"/>
    <w:rsid w:val="00D065E8"/>
    <w:rsid w:val="00D1003B"/>
    <w:rsid w:val="00D2372D"/>
    <w:rsid w:val="00D4647B"/>
    <w:rsid w:val="00D50EC4"/>
    <w:rsid w:val="00D80082"/>
    <w:rsid w:val="00D931CD"/>
    <w:rsid w:val="00DC337A"/>
    <w:rsid w:val="00DC7DAC"/>
    <w:rsid w:val="00DD1E65"/>
    <w:rsid w:val="00DF1EE1"/>
    <w:rsid w:val="00E0396C"/>
    <w:rsid w:val="00E05E39"/>
    <w:rsid w:val="00E123EA"/>
    <w:rsid w:val="00E12479"/>
    <w:rsid w:val="00E250F6"/>
    <w:rsid w:val="00E2723E"/>
    <w:rsid w:val="00E310E7"/>
    <w:rsid w:val="00E37C3A"/>
    <w:rsid w:val="00E53B97"/>
    <w:rsid w:val="00E6546F"/>
    <w:rsid w:val="00E72F08"/>
    <w:rsid w:val="00E7440F"/>
    <w:rsid w:val="00E77A1F"/>
    <w:rsid w:val="00E86FFA"/>
    <w:rsid w:val="00EA71C9"/>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B15DD"/>
    <w:rsid w:val="00FB6320"/>
    <w:rsid w:val="00FE594B"/>
    <w:rsid w:val="00FE5E56"/>
    <w:rsid w:val="00FF026C"/>
    <w:rsid w:val="00FF7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paragraph" w:customStyle="1" w:styleId="CharCharRakstzRakstzCharCharRakstzRakstz1">
    <w:name w:val=" Char Char Rakstz. Rakstz. Char Char Rakstz. Rakstz."/>
    <w:basedOn w:val="Normal"/>
    <w:rsid w:val="00D0481C"/>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1426</Words>
  <Characters>814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Vija Milbrete</cp:lastModifiedBy>
  <cp:revision>3</cp:revision>
  <cp:lastPrinted>2016-12-06T06:12:00Z</cp:lastPrinted>
  <dcterms:created xsi:type="dcterms:W3CDTF">2024-03-11T15:22:00Z</dcterms:created>
  <dcterms:modified xsi:type="dcterms:W3CDTF">2024-03-14T10:47:00Z</dcterms:modified>
</cp:coreProperties>
</file>