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0980" w14:textId="77777777" w:rsidR="00835286" w:rsidRPr="00E51681" w:rsidRDefault="00835286" w:rsidP="000C3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99DCF" w14:textId="77777777" w:rsidR="000C39C2" w:rsidRPr="00E51681" w:rsidRDefault="000C39C2" w:rsidP="000C39C2">
      <w:pPr>
        <w:tabs>
          <w:tab w:val="left" w:pos="67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ab/>
      </w:r>
      <w:r w:rsidRPr="00E51681">
        <w:rPr>
          <w:rFonts w:ascii="Times New Roman" w:eastAsia="Calibri" w:hAnsi="Times New Roman" w:cs="Times New Roman"/>
          <w:b/>
          <w:sz w:val="24"/>
          <w:szCs w:val="24"/>
        </w:rPr>
        <w:t>Apstiprināti</w:t>
      </w:r>
    </w:p>
    <w:p w14:paraId="2227C6FF" w14:textId="77777777" w:rsidR="000C39C2" w:rsidRPr="00E51681" w:rsidRDefault="000C39C2" w:rsidP="000C39C2">
      <w:pPr>
        <w:tabs>
          <w:tab w:val="left" w:pos="672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>ar Ķekavas novada domes</w:t>
      </w:r>
    </w:p>
    <w:p w14:paraId="6B09F256" w14:textId="1AF46082" w:rsidR="000C39C2" w:rsidRPr="00E51681" w:rsidRDefault="000C39C2" w:rsidP="000C39C2">
      <w:pPr>
        <w:tabs>
          <w:tab w:val="left" w:pos="672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>202</w:t>
      </w:r>
      <w:r w:rsidR="004B35B7" w:rsidRPr="00E51681">
        <w:rPr>
          <w:rFonts w:ascii="Times New Roman" w:eastAsia="Calibri" w:hAnsi="Times New Roman" w:cs="Times New Roman"/>
          <w:sz w:val="24"/>
          <w:szCs w:val="24"/>
        </w:rPr>
        <w:t>4</w:t>
      </w:r>
      <w:r w:rsidRPr="00E51681">
        <w:rPr>
          <w:rFonts w:ascii="Times New Roman" w:eastAsia="Calibri" w:hAnsi="Times New Roman" w:cs="Times New Roman"/>
          <w:sz w:val="24"/>
          <w:szCs w:val="24"/>
        </w:rPr>
        <w:t>.gada __.</w:t>
      </w:r>
      <w:r w:rsidR="004B35B7" w:rsidRPr="00E51681">
        <w:rPr>
          <w:rFonts w:ascii="Times New Roman" w:eastAsia="Calibri" w:hAnsi="Times New Roman" w:cs="Times New Roman"/>
          <w:sz w:val="24"/>
          <w:szCs w:val="24"/>
        </w:rPr>
        <w:t>______</w:t>
      </w:r>
      <w:r w:rsidRPr="00E516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51681">
        <w:rPr>
          <w:rFonts w:ascii="Times New Roman" w:eastAsia="Calibri" w:hAnsi="Times New Roman" w:cs="Times New Roman"/>
          <w:sz w:val="24"/>
          <w:szCs w:val="24"/>
        </w:rPr>
        <w:t>sēdes</w:t>
      </w:r>
    </w:p>
    <w:p w14:paraId="77A2B4F1" w14:textId="77777777" w:rsidR="000C39C2" w:rsidRPr="00E51681" w:rsidRDefault="000C39C2" w:rsidP="000C39C2">
      <w:pPr>
        <w:tabs>
          <w:tab w:val="left" w:pos="672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>lēmumu Nr.__ (protokols Nr.__.)</w:t>
      </w:r>
    </w:p>
    <w:p w14:paraId="38046A60" w14:textId="77777777" w:rsidR="000C39C2" w:rsidRPr="00E51681" w:rsidRDefault="000C39C2" w:rsidP="000C3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71C336" w14:textId="77777777" w:rsidR="000C39C2" w:rsidRPr="00E51681" w:rsidRDefault="000C39C2" w:rsidP="000C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681">
        <w:rPr>
          <w:rFonts w:ascii="Times New Roman" w:eastAsia="Calibri" w:hAnsi="Times New Roman" w:cs="Times New Roman"/>
          <w:b/>
          <w:sz w:val="24"/>
          <w:szCs w:val="24"/>
        </w:rPr>
        <w:t>Saistošie noteikumi Nr.____</w:t>
      </w:r>
    </w:p>
    <w:p w14:paraId="535ABC64" w14:textId="77777777" w:rsidR="000C39C2" w:rsidRPr="00E51681" w:rsidRDefault="000C39C2" w:rsidP="000C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681">
        <w:rPr>
          <w:rFonts w:ascii="Times New Roman" w:eastAsia="Calibri" w:hAnsi="Times New Roman" w:cs="Times New Roman"/>
          <w:b/>
          <w:sz w:val="24"/>
          <w:szCs w:val="24"/>
        </w:rPr>
        <w:t>Grozījumi Ķekavas novada pašvaldības 2021.gada 18.augusta saistošajos noteikumos Nr.19/2021 “Sociālās palīdzības pabalsti Ķekavas novadā”</w:t>
      </w:r>
    </w:p>
    <w:p w14:paraId="5AFA36FF" w14:textId="77777777" w:rsidR="000C39C2" w:rsidRPr="00E51681" w:rsidRDefault="000C39C2" w:rsidP="000C3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ab/>
      </w:r>
      <w:r w:rsidRPr="00E51681">
        <w:rPr>
          <w:rFonts w:ascii="Times New Roman" w:eastAsia="Calibri" w:hAnsi="Times New Roman" w:cs="Times New Roman"/>
          <w:sz w:val="24"/>
          <w:szCs w:val="24"/>
        </w:rPr>
        <w:tab/>
      </w:r>
    </w:p>
    <w:p w14:paraId="4C1CB957" w14:textId="77777777" w:rsidR="000C39C2" w:rsidRPr="00E51681" w:rsidRDefault="000C39C2" w:rsidP="000C39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ab/>
      </w:r>
      <w:r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Izdoti saskaņā ar Sociālo pakalpojumu un </w:t>
      </w:r>
    </w:p>
    <w:p w14:paraId="04FF1D3E" w14:textId="77777777" w:rsidR="000C39C2" w:rsidRPr="00E51681" w:rsidRDefault="000C39C2" w:rsidP="000C39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>sociālās  palīdzības likuma 3.panta otro daļu, 33.panta ceturto daļu,</w:t>
      </w:r>
    </w:p>
    <w:p w14:paraId="4A1196CF" w14:textId="77777777" w:rsidR="000C39C2" w:rsidRPr="00E51681" w:rsidRDefault="000C39C2" w:rsidP="000C39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36.panta piekto un sesto daļu,</w:t>
      </w:r>
    </w:p>
    <w:p w14:paraId="1FD36163" w14:textId="77777777" w:rsidR="000C39C2" w:rsidRPr="00E51681" w:rsidRDefault="000C39C2" w:rsidP="000C39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Ministru kabineta 2020.gada 17.decembra noteikumu Nr.809 </w:t>
      </w:r>
    </w:p>
    <w:p w14:paraId="0B4BD2CF" w14:textId="77777777" w:rsidR="000C39C2" w:rsidRPr="00E51681" w:rsidRDefault="000C39C2" w:rsidP="000C39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>“Noteikumi par mājsaimniecības materiālās situācijas izvērtēšanu un sociālās palīdzības saņemšanu”15.punktu</w:t>
      </w:r>
    </w:p>
    <w:p w14:paraId="76E2F961" w14:textId="77777777" w:rsidR="000C39C2" w:rsidRPr="00E51681" w:rsidRDefault="000C39C2" w:rsidP="000C39C2">
      <w:pPr>
        <w:pStyle w:val="BodyTextIndent"/>
        <w:ind w:left="0"/>
        <w:rPr>
          <w:i/>
          <w:color w:val="000000"/>
          <w:szCs w:val="24"/>
        </w:rPr>
      </w:pPr>
    </w:p>
    <w:p w14:paraId="45691D10" w14:textId="35ECFAFB" w:rsidR="000C39C2" w:rsidRDefault="000C39C2" w:rsidP="00FD0141">
      <w:pPr>
        <w:pStyle w:val="BodyTextIndent"/>
        <w:tabs>
          <w:tab w:val="left" w:pos="900"/>
        </w:tabs>
        <w:spacing w:after="0"/>
        <w:jc w:val="both"/>
        <w:rPr>
          <w:szCs w:val="24"/>
        </w:rPr>
      </w:pPr>
      <w:r w:rsidRPr="00E51681">
        <w:rPr>
          <w:szCs w:val="24"/>
        </w:rPr>
        <w:tab/>
        <w:t xml:space="preserve">Izdarīt Ķekavas novada pašvaldības </w:t>
      </w:r>
      <w:r w:rsidRPr="00E51681">
        <w:rPr>
          <w:rFonts w:eastAsia="Calibri"/>
          <w:szCs w:val="24"/>
        </w:rPr>
        <w:t>2021.gada 18.augusta saistošajos noteikumos Nr.19/2021 “Sociālās palīdzības pabalsti Ķekavas novadā”</w:t>
      </w:r>
      <w:r w:rsidRPr="00E51681">
        <w:rPr>
          <w:szCs w:val="24"/>
        </w:rPr>
        <w:t xml:space="preserve"> šādus grozījumus: </w:t>
      </w:r>
    </w:p>
    <w:p w14:paraId="49031BA1" w14:textId="77777777" w:rsidR="00FD0141" w:rsidRDefault="00FD0141" w:rsidP="00FD0141">
      <w:pPr>
        <w:pStyle w:val="BodyTextIndent"/>
        <w:tabs>
          <w:tab w:val="left" w:pos="900"/>
        </w:tabs>
        <w:spacing w:after="0"/>
        <w:jc w:val="both"/>
        <w:rPr>
          <w:szCs w:val="24"/>
        </w:rPr>
      </w:pPr>
    </w:p>
    <w:p w14:paraId="3B33C876" w14:textId="77777777" w:rsidR="00FD0141" w:rsidRPr="00FD0141" w:rsidRDefault="00FD0141" w:rsidP="00FD0141">
      <w:pPr>
        <w:pStyle w:val="BodyTextIndent"/>
        <w:tabs>
          <w:tab w:val="left" w:pos="900"/>
        </w:tabs>
        <w:spacing w:after="0"/>
        <w:jc w:val="both"/>
        <w:rPr>
          <w:szCs w:val="24"/>
        </w:rPr>
      </w:pPr>
    </w:p>
    <w:p w14:paraId="4D470580" w14:textId="23B11D86" w:rsidR="0046187F" w:rsidRPr="00E51681" w:rsidRDefault="000C39C2" w:rsidP="00B03A27">
      <w:pPr>
        <w:pStyle w:val="BodyTextIndent"/>
        <w:spacing w:after="0"/>
        <w:ind w:left="709" w:right="-1"/>
        <w:jc w:val="both"/>
        <w:rPr>
          <w:szCs w:val="24"/>
        </w:rPr>
      </w:pPr>
      <w:r w:rsidRPr="00E51681">
        <w:rPr>
          <w:szCs w:val="24"/>
        </w:rPr>
        <w:tab/>
      </w:r>
      <w:r w:rsidR="004B35B7" w:rsidRPr="00E51681">
        <w:rPr>
          <w:szCs w:val="24"/>
        </w:rPr>
        <w:t>1</w:t>
      </w:r>
      <w:r w:rsidRPr="00E51681">
        <w:rPr>
          <w:szCs w:val="24"/>
        </w:rPr>
        <w:t>.</w:t>
      </w:r>
      <w:r w:rsidR="00C50F7C" w:rsidRPr="00E51681">
        <w:rPr>
          <w:szCs w:val="24"/>
        </w:rPr>
        <w:t xml:space="preserve">Izteikt </w:t>
      </w:r>
      <w:r w:rsidR="00CA38BA" w:rsidRPr="00E51681">
        <w:rPr>
          <w:szCs w:val="24"/>
        </w:rPr>
        <w:t>s</w:t>
      </w:r>
      <w:r w:rsidR="00B03A27" w:rsidRPr="00E51681">
        <w:rPr>
          <w:szCs w:val="24"/>
        </w:rPr>
        <w:t>aistošo noteikumu izdošanas pamatojum</w:t>
      </w:r>
      <w:r w:rsidR="00C50F7C" w:rsidRPr="00E51681">
        <w:rPr>
          <w:szCs w:val="24"/>
        </w:rPr>
        <w:t>a norādi</w:t>
      </w:r>
      <w:r w:rsidR="00B03A27" w:rsidRPr="00E51681">
        <w:rPr>
          <w:szCs w:val="24"/>
        </w:rPr>
        <w:t xml:space="preserve"> </w:t>
      </w:r>
      <w:r w:rsidR="00C50F7C" w:rsidRPr="00E51681">
        <w:rPr>
          <w:szCs w:val="24"/>
        </w:rPr>
        <w:t>šādā redakcijā:</w:t>
      </w:r>
    </w:p>
    <w:p w14:paraId="26869B4D" w14:textId="0A14A860" w:rsidR="00E454FE" w:rsidRPr="00E51681" w:rsidRDefault="00C50F7C" w:rsidP="00F038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681">
        <w:rPr>
          <w:rFonts w:ascii="Times New Roman" w:hAnsi="Times New Roman" w:cs="Times New Roman"/>
          <w:sz w:val="24"/>
          <w:szCs w:val="24"/>
        </w:rPr>
        <w:t>“</w:t>
      </w:r>
      <w:r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>Izdoti saskaņā ar Sociālo pakalpojumu un sociālās  palīdzības likuma 3.panta otro daļu, 33.panta ceturto daļu, 36.panta piekto un sesto daļu,</w:t>
      </w:r>
      <w:r w:rsidR="00D90648"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E51681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Ministru kabineta 2020.gada 17.decembra noteikumu Nr.809 “Noteikumi par mājsaimniecības materiālās situācijas izvērtēšanu un sociālās palīdzības saņemšanu”15.punktu </w:t>
      </w:r>
      <w:r w:rsidRPr="00E51681">
        <w:rPr>
          <w:rFonts w:ascii="Times New Roman" w:hAnsi="Times New Roman" w:cs="Times New Roman"/>
          <w:sz w:val="24"/>
          <w:szCs w:val="24"/>
        </w:rPr>
        <w:t>”.</w:t>
      </w:r>
    </w:p>
    <w:p w14:paraId="131DC51C" w14:textId="77777777" w:rsidR="004756C3" w:rsidRPr="00E51681" w:rsidRDefault="004756C3" w:rsidP="00B03A27">
      <w:pPr>
        <w:pStyle w:val="BodyTextIndent"/>
        <w:tabs>
          <w:tab w:val="left" w:pos="567"/>
        </w:tabs>
        <w:spacing w:after="0"/>
        <w:ind w:left="709" w:right="-1" w:hanging="709"/>
        <w:jc w:val="both"/>
        <w:rPr>
          <w:i/>
          <w:iCs/>
          <w:szCs w:val="24"/>
        </w:rPr>
      </w:pPr>
    </w:p>
    <w:p w14:paraId="6CDD9008" w14:textId="796A0BE7" w:rsidR="004756C3" w:rsidRPr="00E51681" w:rsidRDefault="00F03816" w:rsidP="004756C3">
      <w:pPr>
        <w:pStyle w:val="BodyTextIndent"/>
        <w:spacing w:after="0"/>
        <w:ind w:left="709" w:right="-1"/>
        <w:jc w:val="both"/>
        <w:rPr>
          <w:i/>
          <w:iCs/>
          <w:szCs w:val="24"/>
        </w:rPr>
      </w:pPr>
      <w:r w:rsidRPr="00E51681">
        <w:rPr>
          <w:szCs w:val="24"/>
        </w:rPr>
        <w:t>2</w:t>
      </w:r>
      <w:r w:rsidR="004756C3" w:rsidRPr="00E51681">
        <w:rPr>
          <w:szCs w:val="24"/>
        </w:rPr>
        <w:t xml:space="preserve">. </w:t>
      </w:r>
      <w:r w:rsidR="00005CD6" w:rsidRPr="00E51681">
        <w:rPr>
          <w:szCs w:val="24"/>
        </w:rPr>
        <w:t>Izteikt saistošo noteikumu 3.3.1.2.apakšpunktu šādā redakcijā:</w:t>
      </w:r>
    </w:p>
    <w:p w14:paraId="289209A4" w14:textId="68AA1B2A" w:rsidR="00353951" w:rsidRDefault="00005CD6" w:rsidP="004756C3">
      <w:pPr>
        <w:pStyle w:val="BodyTextIndent"/>
        <w:spacing w:after="0"/>
        <w:ind w:left="709" w:right="-1"/>
        <w:jc w:val="both"/>
        <w:rPr>
          <w:i/>
          <w:iCs/>
          <w:szCs w:val="24"/>
          <w:lang w:eastAsia="lv-LV"/>
        </w:rPr>
      </w:pPr>
      <w:r w:rsidRPr="005F3D92">
        <w:rPr>
          <w:i/>
          <w:iCs/>
          <w:szCs w:val="24"/>
        </w:rPr>
        <w:t xml:space="preserve">“3.3.1.2. </w:t>
      </w:r>
      <w:r w:rsidR="00F03816" w:rsidRPr="005F3D92">
        <w:rPr>
          <w:rFonts w:eastAsia="SimSun"/>
          <w:i/>
          <w:iCs/>
          <w:szCs w:val="24"/>
          <w:shd w:val="clear" w:color="auto" w:fill="FFFFFF"/>
        </w:rPr>
        <w:t>pabalstu medikamentu,</w:t>
      </w:r>
      <w:r w:rsidR="00DC3CA5">
        <w:rPr>
          <w:rFonts w:eastAsia="SimSun"/>
          <w:i/>
          <w:iCs/>
          <w:szCs w:val="24"/>
          <w:shd w:val="clear" w:color="auto" w:fill="FFFFFF"/>
        </w:rPr>
        <w:t xml:space="preserve"> </w:t>
      </w:r>
      <w:r w:rsidR="00DC3CA5" w:rsidRPr="00FD0141">
        <w:rPr>
          <w:rFonts w:eastAsia="SimSun"/>
          <w:i/>
          <w:iCs/>
          <w:szCs w:val="24"/>
          <w:shd w:val="clear" w:color="auto" w:fill="FFFFFF"/>
        </w:rPr>
        <w:t>uztura bagātinātāju,</w:t>
      </w:r>
      <w:r w:rsidR="00F03816" w:rsidRPr="005F3D92">
        <w:rPr>
          <w:rFonts w:eastAsia="SimSun"/>
          <w:i/>
          <w:iCs/>
          <w:szCs w:val="24"/>
          <w:shd w:val="clear" w:color="auto" w:fill="FFFFFF"/>
        </w:rPr>
        <w:t xml:space="preserve"> zobārstniecības</w:t>
      </w:r>
      <w:r w:rsidR="00036EE2">
        <w:rPr>
          <w:rFonts w:eastAsia="SimSun"/>
          <w:i/>
          <w:iCs/>
          <w:szCs w:val="24"/>
          <w:shd w:val="clear" w:color="auto" w:fill="FFFFFF"/>
        </w:rPr>
        <w:t>,</w:t>
      </w:r>
      <w:r w:rsidR="00F03816" w:rsidRPr="005F3D92">
        <w:rPr>
          <w:rFonts w:eastAsia="SimSun"/>
          <w:i/>
          <w:iCs/>
          <w:szCs w:val="24"/>
          <w:shd w:val="clear" w:color="auto" w:fill="FFFFFF"/>
        </w:rPr>
        <w:t xml:space="preserve"> ārstniecības pakalpojumu</w:t>
      </w:r>
      <w:r w:rsidR="00021526" w:rsidRPr="005F3D92">
        <w:rPr>
          <w:rFonts w:eastAsia="SimSun"/>
          <w:i/>
          <w:iCs/>
          <w:szCs w:val="24"/>
          <w:shd w:val="clear" w:color="auto" w:fill="FFFFFF"/>
        </w:rPr>
        <w:t xml:space="preserve"> un medicīnisko ierīču</w:t>
      </w:r>
      <w:r w:rsidR="00F03816" w:rsidRPr="005F3D92">
        <w:rPr>
          <w:rFonts w:eastAsia="SimSun"/>
          <w:i/>
          <w:iCs/>
          <w:szCs w:val="24"/>
          <w:shd w:val="clear" w:color="auto" w:fill="FFFFFF"/>
        </w:rPr>
        <w:t xml:space="preserve"> apmaksai līdz </w:t>
      </w:r>
      <w:r w:rsidR="000E07A3" w:rsidRPr="005F3D92">
        <w:rPr>
          <w:rFonts w:eastAsia="SimSun"/>
          <w:i/>
          <w:iCs/>
          <w:szCs w:val="24"/>
          <w:shd w:val="clear" w:color="auto" w:fill="FFFFFF"/>
        </w:rPr>
        <w:t>30</w:t>
      </w:r>
      <w:r w:rsidR="00F03816" w:rsidRPr="005F3D92">
        <w:rPr>
          <w:rFonts w:eastAsia="SimSun"/>
          <w:i/>
          <w:iCs/>
          <w:szCs w:val="24"/>
          <w:shd w:val="clear" w:color="auto" w:fill="FFFFFF"/>
        </w:rPr>
        <w:t xml:space="preserve">0,00 </w:t>
      </w:r>
      <w:proofErr w:type="spellStart"/>
      <w:r w:rsidR="00F03816" w:rsidRPr="005F3D92">
        <w:rPr>
          <w:rFonts w:eastAsia="SimSun"/>
          <w:i/>
          <w:iCs/>
          <w:szCs w:val="24"/>
          <w:shd w:val="clear" w:color="auto" w:fill="FFFFFF"/>
        </w:rPr>
        <w:t>euro</w:t>
      </w:r>
      <w:proofErr w:type="spellEnd"/>
      <w:r w:rsidR="00F03816" w:rsidRPr="005F3D92">
        <w:rPr>
          <w:rFonts w:eastAsia="SimSun"/>
          <w:i/>
          <w:iCs/>
          <w:szCs w:val="24"/>
          <w:shd w:val="clear" w:color="auto" w:fill="FFFFFF"/>
        </w:rPr>
        <w:t xml:space="preserve"> kalendāra gadā mājsaimniecībai, ne vēlāk kā sešu mēnešu laikā no izdevumu rašanās brīža, uzrādot</w:t>
      </w:r>
      <w:r w:rsidR="00353951" w:rsidRPr="005F3D92">
        <w:rPr>
          <w:rFonts w:eastAsia="SimSun"/>
          <w:i/>
          <w:iCs/>
          <w:szCs w:val="24"/>
          <w:shd w:val="clear" w:color="auto" w:fill="FFFFFF"/>
        </w:rPr>
        <w:t xml:space="preserve"> Sociālajā dienestā</w:t>
      </w:r>
      <w:r w:rsidR="00353951" w:rsidRPr="00FD0141">
        <w:rPr>
          <w:i/>
          <w:iCs/>
          <w:szCs w:val="24"/>
          <w:lang w:eastAsia="lv-LV"/>
        </w:rPr>
        <w:t xml:space="preserve"> stingrās uzskaites</w:t>
      </w:r>
      <w:r w:rsidR="00A04F95">
        <w:rPr>
          <w:i/>
          <w:iCs/>
          <w:szCs w:val="24"/>
          <w:lang w:eastAsia="lv-LV"/>
        </w:rPr>
        <w:t xml:space="preserve"> čekus/</w:t>
      </w:r>
      <w:r w:rsidR="00353951" w:rsidRPr="00FD0141">
        <w:rPr>
          <w:i/>
          <w:iCs/>
          <w:szCs w:val="24"/>
          <w:lang w:eastAsia="lv-LV"/>
        </w:rPr>
        <w:t xml:space="preserve"> kvīt</w:t>
      </w:r>
      <w:r w:rsidR="005F3D92" w:rsidRPr="00FD0141">
        <w:rPr>
          <w:i/>
          <w:iCs/>
          <w:szCs w:val="24"/>
          <w:lang w:eastAsia="lv-LV"/>
        </w:rPr>
        <w:t>i</w:t>
      </w:r>
      <w:r w:rsidR="00A04F95">
        <w:rPr>
          <w:i/>
          <w:iCs/>
          <w:szCs w:val="24"/>
          <w:lang w:eastAsia="lv-LV"/>
        </w:rPr>
        <w:t>s/</w:t>
      </w:r>
      <w:r w:rsidR="00353951" w:rsidRPr="00FD0141">
        <w:rPr>
          <w:i/>
          <w:iCs/>
          <w:szCs w:val="24"/>
          <w:lang w:eastAsia="lv-LV"/>
        </w:rPr>
        <w:t>rēķin</w:t>
      </w:r>
      <w:r w:rsidR="005F3D92" w:rsidRPr="00FD0141">
        <w:rPr>
          <w:i/>
          <w:iCs/>
          <w:szCs w:val="24"/>
          <w:lang w:eastAsia="lv-LV"/>
        </w:rPr>
        <w:t>u</w:t>
      </w:r>
      <w:r w:rsidR="00A04F95">
        <w:rPr>
          <w:i/>
          <w:iCs/>
          <w:szCs w:val="24"/>
          <w:lang w:eastAsia="lv-LV"/>
        </w:rPr>
        <w:t>s ar personas datiem</w:t>
      </w:r>
      <w:r w:rsidR="00353951" w:rsidRPr="00FD0141">
        <w:rPr>
          <w:i/>
          <w:iCs/>
          <w:szCs w:val="24"/>
          <w:lang w:eastAsia="lv-LV"/>
        </w:rPr>
        <w:t>.”.</w:t>
      </w:r>
    </w:p>
    <w:p w14:paraId="21E67FB5" w14:textId="77777777" w:rsidR="00D53AD8" w:rsidRDefault="00D53AD8" w:rsidP="004756C3">
      <w:pPr>
        <w:pStyle w:val="BodyTextIndent"/>
        <w:spacing w:after="0"/>
        <w:ind w:left="709" w:right="-1"/>
        <w:jc w:val="both"/>
        <w:rPr>
          <w:i/>
          <w:iCs/>
          <w:szCs w:val="24"/>
          <w:lang w:eastAsia="lv-LV"/>
        </w:rPr>
      </w:pPr>
    </w:p>
    <w:p w14:paraId="4045E359" w14:textId="5BA084B1" w:rsidR="00D53AD8" w:rsidRPr="005B0461" w:rsidRDefault="00D53AD8" w:rsidP="00D53AD8">
      <w:pPr>
        <w:pStyle w:val="BodyTextIndent"/>
        <w:spacing w:after="0"/>
        <w:ind w:left="709" w:right="-1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3. </w:t>
      </w:r>
      <w:r w:rsidRPr="000D703D">
        <w:rPr>
          <w:szCs w:val="24"/>
        </w:rPr>
        <w:t xml:space="preserve">Papildināt saistošos noteikumus ar </w:t>
      </w:r>
      <w:r>
        <w:rPr>
          <w:szCs w:val="24"/>
        </w:rPr>
        <w:t>3.3.1.5.</w:t>
      </w:r>
      <w:r w:rsidRPr="000D703D">
        <w:rPr>
          <w:szCs w:val="24"/>
        </w:rPr>
        <w:t xml:space="preserve"> </w:t>
      </w:r>
      <w:r>
        <w:rPr>
          <w:szCs w:val="24"/>
        </w:rPr>
        <w:t>apakš</w:t>
      </w:r>
      <w:r w:rsidRPr="000D703D">
        <w:rPr>
          <w:szCs w:val="24"/>
        </w:rPr>
        <w:t>punktu šādā redakcijā:</w:t>
      </w:r>
    </w:p>
    <w:p w14:paraId="6EF4CC13" w14:textId="41B1A5BA" w:rsidR="00D53AD8" w:rsidRPr="00D53AD8" w:rsidRDefault="00D53AD8" w:rsidP="00D53AD8">
      <w:pPr>
        <w:pStyle w:val="BodyTextIndent"/>
        <w:spacing w:after="0"/>
        <w:ind w:left="709" w:right="-1"/>
        <w:jc w:val="both"/>
        <w:rPr>
          <w:i/>
          <w:iCs/>
          <w:szCs w:val="24"/>
        </w:rPr>
      </w:pPr>
      <w:r w:rsidRPr="002E0906">
        <w:rPr>
          <w:i/>
          <w:iCs/>
          <w:szCs w:val="24"/>
        </w:rPr>
        <w:t>“</w:t>
      </w:r>
      <w:r w:rsidRPr="00FD0141">
        <w:rPr>
          <w:i/>
          <w:iCs/>
          <w:szCs w:val="24"/>
        </w:rPr>
        <w:t>3.3.1.5. iesniegumu par Noteikumu 3.3.1.2.</w:t>
      </w:r>
      <w:r>
        <w:rPr>
          <w:i/>
          <w:iCs/>
          <w:szCs w:val="24"/>
        </w:rPr>
        <w:t xml:space="preserve"> </w:t>
      </w:r>
      <w:r w:rsidRPr="00FD0141">
        <w:rPr>
          <w:i/>
          <w:iCs/>
          <w:szCs w:val="24"/>
        </w:rPr>
        <w:t>apakšpunkt</w:t>
      </w:r>
      <w:r>
        <w:rPr>
          <w:i/>
          <w:iCs/>
          <w:szCs w:val="24"/>
        </w:rPr>
        <w:t>ā</w:t>
      </w:r>
      <w:r w:rsidRPr="00FD0141">
        <w:rPr>
          <w:i/>
          <w:iCs/>
          <w:szCs w:val="24"/>
        </w:rPr>
        <w:t xml:space="preserve"> noteikt</w:t>
      </w:r>
      <w:r>
        <w:rPr>
          <w:i/>
          <w:iCs/>
          <w:szCs w:val="24"/>
        </w:rPr>
        <w:t>o</w:t>
      </w:r>
      <w:r w:rsidRPr="00FD0141">
        <w:rPr>
          <w:i/>
          <w:iCs/>
          <w:szCs w:val="24"/>
        </w:rPr>
        <w:t xml:space="preserve"> pabals</w:t>
      </w:r>
      <w:r>
        <w:rPr>
          <w:i/>
          <w:iCs/>
          <w:szCs w:val="24"/>
        </w:rPr>
        <w:t>tu</w:t>
      </w:r>
      <w:r w:rsidRPr="00FD0141">
        <w:rPr>
          <w:i/>
          <w:iCs/>
          <w:szCs w:val="24"/>
        </w:rPr>
        <w:t xml:space="preserve"> pieņem līdz kalendāra gada 20.decembrim.”.</w:t>
      </w:r>
    </w:p>
    <w:p w14:paraId="5D8D1E87" w14:textId="0946DD54" w:rsidR="00F03816" w:rsidRPr="00E51681" w:rsidRDefault="00F03816" w:rsidP="00633A97">
      <w:pPr>
        <w:pStyle w:val="BodyTextIndent"/>
        <w:spacing w:after="0"/>
        <w:ind w:left="0" w:right="-1"/>
        <w:jc w:val="both"/>
        <w:rPr>
          <w:i/>
          <w:iCs/>
          <w:szCs w:val="24"/>
        </w:rPr>
      </w:pPr>
    </w:p>
    <w:p w14:paraId="4CBF3D04" w14:textId="436B8917" w:rsidR="00F03816" w:rsidRPr="00E51681" w:rsidRDefault="00D53AD8" w:rsidP="00F03816">
      <w:pPr>
        <w:pStyle w:val="BodyTextIndent"/>
        <w:spacing w:after="0"/>
        <w:ind w:left="567" w:right="-1" w:firstLine="142"/>
        <w:jc w:val="both"/>
        <w:rPr>
          <w:szCs w:val="24"/>
        </w:rPr>
      </w:pPr>
      <w:r>
        <w:rPr>
          <w:szCs w:val="24"/>
        </w:rPr>
        <w:t>4</w:t>
      </w:r>
      <w:r w:rsidR="00F03816" w:rsidRPr="00E51681">
        <w:rPr>
          <w:szCs w:val="24"/>
        </w:rPr>
        <w:t>.Izteikt saistošo noteikumu 5.punktu šādā redakcijā:</w:t>
      </w:r>
    </w:p>
    <w:p w14:paraId="5F94A85B" w14:textId="77777777" w:rsidR="00F03816" w:rsidRPr="00E51681" w:rsidRDefault="00F03816" w:rsidP="00F03816">
      <w:pPr>
        <w:pStyle w:val="BodyTextIndent"/>
        <w:tabs>
          <w:tab w:val="left" w:pos="567"/>
        </w:tabs>
        <w:spacing w:after="0"/>
        <w:ind w:left="709" w:right="-1" w:hanging="709"/>
        <w:jc w:val="both"/>
        <w:rPr>
          <w:i/>
          <w:iCs/>
          <w:szCs w:val="24"/>
          <w:shd w:val="clear" w:color="auto" w:fill="FFFFFF"/>
        </w:rPr>
      </w:pPr>
      <w:r w:rsidRPr="00E51681">
        <w:rPr>
          <w:szCs w:val="24"/>
        </w:rPr>
        <w:tab/>
      </w:r>
      <w:r w:rsidRPr="00E51681">
        <w:rPr>
          <w:i/>
          <w:iCs/>
          <w:szCs w:val="24"/>
        </w:rPr>
        <w:t>“5.</w:t>
      </w:r>
      <w:r w:rsidRPr="00E51681">
        <w:rPr>
          <w:i/>
          <w:iCs/>
          <w:szCs w:val="24"/>
          <w:shd w:val="clear" w:color="auto" w:fill="FFFFFF"/>
        </w:rPr>
        <w:t xml:space="preserve"> Maznodrošinātas mājsaimniecības ienākumu slieksnis ir 70 % no Centrālās statistikas pārvaldes tīmekļvietnē līdz kārtējā gada 1. februārim publicētās aktuālās ienākumu mediānas pirmajai vai vienīgajai mājsaimniecībā esošai personai, noapaļots līdz veseliem </w:t>
      </w:r>
      <w:proofErr w:type="spellStart"/>
      <w:r w:rsidRPr="00E51681">
        <w:rPr>
          <w:i/>
          <w:iCs/>
          <w:szCs w:val="24"/>
          <w:shd w:val="clear" w:color="auto" w:fill="FFFFFF"/>
        </w:rPr>
        <w:t>euro</w:t>
      </w:r>
      <w:proofErr w:type="spellEnd"/>
      <w:r w:rsidRPr="00E51681">
        <w:rPr>
          <w:i/>
          <w:iCs/>
          <w:szCs w:val="24"/>
          <w:shd w:val="clear" w:color="auto" w:fill="FFFFFF"/>
        </w:rPr>
        <w:t>, savukārt pārējām personām mājsaimniecībā maznodrošinātas mājsaimniecības slieksnis tiek aprēķināts, minētajam ienākuma slieksnim piemērojot koeficientu 0,7 un noapaļojot līdz veseliem </w:t>
      </w:r>
      <w:proofErr w:type="spellStart"/>
      <w:r w:rsidRPr="00E51681">
        <w:rPr>
          <w:i/>
          <w:iCs/>
          <w:szCs w:val="24"/>
          <w:shd w:val="clear" w:color="auto" w:fill="FFFFFF"/>
        </w:rPr>
        <w:t>euro</w:t>
      </w:r>
      <w:proofErr w:type="spellEnd"/>
      <w:r w:rsidRPr="00E51681">
        <w:rPr>
          <w:i/>
          <w:iCs/>
          <w:szCs w:val="24"/>
          <w:shd w:val="clear" w:color="auto" w:fill="FFFFFF"/>
        </w:rPr>
        <w:t>.”.</w:t>
      </w:r>
    </w:p>
    <w:p w14:paraId="671FDF1D" w14:textId="77777777" w:rsidR="00F03816" w:rsidRDefault="00F03816" w:rsidP="004756C3">
      <w:pPr>
        <w:pStyle w:val="BodyTextIndent"/>
        <w:spacing w:after="0"/>
        <w:ind w:left="709" w:right="-1"/>
        <w:jc w:val="both"/>
        <w:rPr>
          <w:i/>
          <w:iCs/>
          <w:szCs w:val="24"/>
        </w:rPr>
      </w:pPr>
    </w:p>
    <w:p w14:paraId="5F25117C" w14:textId="77777777" w:rsidR="00C04640" w:rsidRPr="00E51681" w:rsidRDefault="00C04640" w:rsidP="00007A38">
      <w:pPr>
        <w:pStyle w:val="BodyTextIndent"/>
        <w:tabs>
          <w:tab w:val="left" w:pos="0"/>
        </w:tabs>
        <w:spacing w:after="0"/>
        <w:ind w:left="0" w:right="-1"/>
        <w:jc w:val="both"/>
        <w:rPr>
          <w:szCs w:val="24"/>
        </w:rPr>
      </w:pPr>
    </w:p>
    <w:p w14:paraId="3C5E98EB" w14:textId="68C2C3D3" w:rsidR="00E454FE" w:rsidRPr="00FD0141" w:rsidRDefault="000C39C2" w:rsidP="00FD0141">
      <w:pPr>
        <w:tabs>
          <w:tab w:val="left" w:pos="6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 xml:space="preserve">Domes priekšsēdētājs:                      (PARAKSTS*)                                                     </w:t>
      </w:r>
      <w:proofErr w:type="spellStart"/>
      <w:r w:rsidRPr="00E51681">
        <w:rPr>
          <w:rFonts w:ascii="Times New Roman" w:eastAsia="Calibri" w:hAnsi="Times New Roman" w:cs="Times New Roman"/>
          <w:sz w:val="24"/>
          <w:szCs w:val="24"/>
        </w:rPr>
        <w:t>J.Žilko</w:t>
      </w:r>
      <w:proofErr w:type="spellEnd"/>
    </w:p>
    <w:p w14:paraId="50264B14" w14:textId="77777777" w:rsidR="000C39C2" w:rsidRPr="00E51681" w:rsidRDefault="000C39C2" w:rsidP="000C39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DFCCA5" w14:textId="77777777" w:rsidR="00C60216" w:rsidRDefault="00C60216" w:rsidP="000C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B1A0D" w14:textId="250FE563" w:rsidR="000C39C2" w:rsidRPr="00E51681" w:rsidRDefault="000C39C2" w:rsidP="000C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681">
        <w:rPr>
          <w:rFonts w:ascii="Times New Roman" w:eastAsia="Calibri" w:hAnsi="Times New Roman" w:cs="Times New Roman"/>
          <w:b/>
          <w:sz w:val="24"/>
          <w:szCs w:val="24"/>
        </w:rPr>
        <w:t>Saistošo noteikumu</w:t>
      </w:r>
      <w:r w:rsidR="002F1851" w:rsidRPr="00E516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851" w:rsidRPr="00E51681">
        <w:rPr>
          <w:rFonts w:ascii="Times New Roman" w:hAnsi="Times New Roman" w:cs="Times New Roman"/>
          <w:b/>
          <w:sz w:val="24"/>
          <w:szCs w:val="24"/>
        </w:rPr>
        <w:t>Nr. ___/202</w:t>
      </w:r>
      <w:r w:rsidR="000E07A3" w:rsidRPr="00E51681">
        <w:rPr>
          <w:rFonts w:ascii="Times New Roman" w:hAnsi="Times New Roman" w:cs="Times New Roman"/>
          <w:b/>
          <w:sz w:val="24"/>
          <w:szCs w:val="24"/>
        </w:rPr>
        <w:t>4</w:t>
      </w:r>
    </w:p>
    <w:p w14:paraId="72C3521D" w14:textId="77777777" w:rsidR="000C39C2" w:rsidRPr="00E51681" w:rsidRDefault="000C39C2" w:rsidP="000C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681">
        <w:rPr>
          <w:rFonts w:ascii="Times New Roman" w:eastAsia="Calibri" w:hAnsi="Times New Roman" w:cs="Times New Roman"/>
          <w:b/>
          <w:sz w:val="24"/>
          <w:szCs w:val="24"/>
        </w:rPr>
        <w:t>“Grozījumi Ķekavas novada pašvaldības 2021.gada 18.augusta saistošajos noteikumos Nr.19/2021 “Sociālās palīdzības pabalsti Ķekavas novadā””</w:t>
      </w:r>
    </w:p>
    <w:p w14:paraId="4A322A3B" w14:textId="77777777" w:rsidR="000C39C2" w:rsidRPr="00E51681" w:rsidRDefault="000C39C2" w:rsidP="000C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681">
        <w:rPr>
          <w:rFonts w:ascii="Times New Roman" w:eastAsia="Calibri" w:hAnsi="Times New Roman" w:cs="Times New Roman"/>
          <w:b/>
          <w:sz w:val="24"/>
          <w:szCs w:val="24"/>
        </w:rPr>
        <w:t>paskaidrojuma raksts</w:t>
      </w:r>
    </w:p>
    <w:p w14:paraId="018AF17A" w14:textId="77777777" w:rsidR="000C39C2" w:rsidRPr="00E51681" w:rsidRDefault="000C39C2" w:rsidP="000C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6"/>
        <w:gridCol w:w="5812"/>
      </w:tblGrid>
      <w:tr w:rsidR="000C39C2" w:rsidRPr="00E51681" w14:paraId="677D3290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9934" w14:textId="77777777" w:rsidR="000C39C2" w:rsidRPr="00E51681" w:rsidRDefault="000C39C2" w:rsidP="00AB36DD">
            <w:pPr>
              <w:spacing w:before="100" w:beforeAutospacing="1" w:after="100" w:afterAutospacing="1" w:line="360" w:lineRule="auto"/>
              <w:ind w:firstLine="3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4F76" w14:textId="77777777" w:rsidR="000C39C2" w:rsidRPr="00E51681" w:rsidRDefault="000C39C2" w:rsidP="00AB36DD">
            <w:pPr>
              <w:spacing w:before="100" w:beforeAutospacing="1" w:after="100" w:afterAutospacing="1" w:line="360" w:lineRule="auto"/>
              <w:ind w:firstLine="3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0C39C2" w:rsidRPr="00E51681" w14:paraId="07AB9698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B034" w14:textId="77777777" w:rsidR="000C39C2" w:rsidRPr="00E51681" w:rsidRDefault="000C39C2" w:rsidP="00AB36D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1.</w:t>
            </w:r>
            <w:r w:rsidRPr="00E5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Mērķis un nepieciešamības  pamatojums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5BD8D" w14:textId="3814CBDF" w:rsidR="003957A9" w:rsidRPr="00E51681" w:rsidRDefault="005F079F" w:rsidP="003957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51681">
              <w:rPr>
                <w:bCs/>
              </w:rPr>
              <w:t>1.</w:t>
            </w:r>
            <w:r w:rsidRPr="00E51681">
              <w:t xml:space="preserve"> Ar grozījumiem </w:t>
            </w:r>
            <w:r w:rsidR="00D709F5" w:rsidRPr="00E51681">
              <w:t xml:space="preserve">Ķekavas novada </w:t>
            </w:r>
            <w:r w:rsidR="00D709F5">
              <w:t>pašvaldības</w:t>
            </w:r>
            <w:r w:rsidR="00D709F5" w:rsidRPr="00E51681">
              <w:t xml:space="preserve"> 2021. gada 18. augusta saistoš</w:t>
            </w:r>
            <w:r w:rsidR="00D709F5">
              <w:t>ajos</w:t>
            </w:r>
            <w:r w:rsidR="00D709F5" w:rsidRPr="00E51681">
              <w:t xml:space="preserve"> noteikum</w:t>
            </w:r>
            <w:r w:rsidR="00D709F5">
              <w:t>os</w:t>
            </w:r>
            <w:r w:rsidR="00D709F5" w:rsidRPr="00E51681">
              <w:t xml:space="preserve"> Nr.19/2021 "Sociālās palīdzības pabalsti Ķekavas novadā" (turpmāk – saistošie noteikumi Nr.19/2021)</w:t>
            </w:r>
            <w:r w:rsidR="00D709F5">
              <w:t xml:space="preserve"> </w:t>
            </w:r>
            <w:r w:rsidRPr="00E51681">
              <w:t xml:space="preserve">tiek precizēts saistošo noteikumu izdošanas tiesiskais pamatojums, jo saistošo noteikumu izdošanas tiesiskajam pamatojumam ir jāsakrīt ar grozāmo saistošo noteikumu </w:t>
            </w:r>
            <w:proofErr w:type="spellStart"/>
            <w:r w:rsidRPr="00E51681">
              <w:t>pamatredakcijas</w:t>
            </w:r>
            <w:proofErr w:type="spellEnd"/>
            <w:r w:rsidRPr="00E51681">
              <w:t xml:space="preserve"> izdošanas tiesisko pamatojumu. Proti, jāaizstāj atsauce uz Sociālo pakalpojumu un sociālās palīdzības likuma 33.panta trešo daļu uz Sociālo pakalpojumu un sociālās palīdzības likuma 33.panta ceturto daļu</w:t>
            </w:r>
            <w:r w:rsidR="00AB12CB" w:rsidRPr="00E51681">
              <w:t>, jo</w:t>
            </w:r>
            <w:r w:rsidR="00A755B9" w:rsidRPr="00E51681">
              <w:t xml:space="preserve"> 2023.gada 1.jūlijā stājās spēkā grozījumi </w:t>
            </w:r>
            <w:r w:rsidR="008B2A93" w:rsidRPr="00E51681">
              <w:t>Sociālo pakalpojumu un sociālās palīdzības likuma 33.pantā</w:t>
            </w:r>
            <w:r w:rsidR="003957A9" w:rsidRPr="00E51681">
              <w:t>.</w:t>
            </w:r>
          </w:p>
          <w:p w14:paraId="1A39C4B1" w14:textId="77777777" w:rsidR="00964CDA" w:rsidRPr="00E51681" w:rsidRDefault="00964CDA" w:rsidP="002936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1DE8F" w14:textId="5FDB3DA0" w:rsidR="00EB6041" w:rsidRPr="009B0C19" w:rsidRDefault="00964CDA" w:rsidP="00C806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B6041"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grozījumiem saistošo noteikumu Nr.19/2021 3.3.1.2.apakšpunkt</w:t>
            </w:r>
            <w:r w:rsidR="00EB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tiek paplašināts, proti, tiek noteikts, ka pabalstu piešķir </w:t>
            </w:r>
            <w:r w:rsidR="00EB6041" w:rsidRPr="00802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arī </w:t>
            </w:r>
            <w:r w:rsidR="00802AD0" w:rsidRPr="00802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uztura bagātinātāju un </w:t>
            </w:r>
            <w:r w:rsidR="00EB6041" w:rsidRPr="00802AD0">
              <w:rPr>
                <w:rFonts w:ascii="Times New Roman" w:hAnsi="Times New Roman" w:cs="Times New Roman"/>
                <w:bCs/>
                <w:sz w:val="24"/>
                <w:szCs w:val="24"/>
              </w:rPr>
              <w:t>medicīnisko ierīču apmaksai</w:t>
            </w:r>
            <w:r w:rsidR="00802AD0" w:rsidRPr="00802A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B0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5419">
              <w:rPr>
                <w:rFonts w:ascii="Times New Roman" w:hAnsi="Times New Roman" w:cs="Times New Roman"/>
                <w:bCs/>
                <w:sz w:val="24"/>
                <w:szCs w:val="24"/>
              </w:rPr>
              <w:t>Līdz saistošo noteikumu grozījumiem pabalstu varēja saņemt</w:t>
            </w:r>
            <w:r w:rsidR="00EB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tikai  </w:t>
            </w:r>
            <w:r w:rsidR="00EB6041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medikamentu, zobārstniecības un ārstniecības pakalpojumu apmaksai</w:t>
            </w:r>
            <w:r w:rsidR="001054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C170175" w14:textId="77777777" w:rsidR="00105419" w:rsidRDefault="00105419" w:rsidP="00C806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B2DF88" w14:textId="724D8FDF" w:rsidR="00EB6041" w:rsidRDefault="00105419" w:rsidP="00C806BD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grozījumiem </w:t>
            </w:r>
            <w:r w:rsidR="00964CDA"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tiek </w:t>
            </w:r>
            <w:r w:rsidR="00C64688"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palielināts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arī </w:t>
            </w:r>
            <w:r w:rsidR="00C64688"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pabalsta apmērs </w:t>
            </w:r>
            <w:r w:rsidR="00C64688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no 250,00 </w:t>
            </w:r>
            <w:proofErr w:type="spellStart"/>
            <w:r w:rsidR="00C64688" w:rsidRPr="00E5168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64688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uz</w:t>
            </w:r>
            <w:r w:rsidR="00C64688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300,00 </w:t>
            </w:r>
            <w:proofErr w:type="spellStart"/>
            <w:r w:rsidR="00C64688" w:rsidRPr="00E5168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64688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kalendāra gadā mājsaimniecībai</w:t>
            </w:r>
            <w:r w:rsidR="005B57AB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 medikamentu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uzturu bagātinātāju,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medicīnisko ierīč</w:t>
            </w:r>
            <w:r w:rsid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u,</w:t>
            </w:r>
            <w:r w:rsidR="005B57AB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464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zobārstniecības un ārstniecības pakalpojumu apmaksai, lai palielinātu veselības aprūpes pakalpojumu pieejamību pašvaldības iedzīvotājiem. </w:t>
            </w:r>
          </w:p>
          <w:p w14:paraId="5F7E017E" w14:textId="77777777" w:rsidR="00EB6041" w:rsidRDefault="00EB6041" w:rsidP="00C806BD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F69CD2" w14:textId="5DE7811C" w:rsidR="00696BB3" w:rsidRDefault="009B0C19" w:rsidP="00C806BD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EB6041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Ar grozījumiem</w:t>
            </w:r>
            <w:r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C19">
              <w:rPr>
                <w:rFonts w:ascii="Times New Roman" w:hAnsi="Times New Roman" w:cs="Times New Roman"/>
                <w:bCs/>
                <w:sz w:val="24"/>
                <w:szCs w:val="24"/>
              </w:rPr>
              <w:t>saistošie noteikumi Nr.19/2021</w:t>
            </w:r>
            <w:r w:rsidR="006B7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041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tiek </w:t>
            </w:r>
            <w:r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papildināti ar 3.3.1.5.apakšpunktu, kurā tiek noteikts,</w:t>
            </w:r>
            <w:r w:rsidR="00EB6041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ka</w:t>
            </w:r>
            <w:r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iesniegumu </w:t>
            </w:r>
            <w:r w:rsidRPr="009B0C19">
              <w:rPr>
                <w:rFonts w:ascii="Times New Roman" w:hAnsi="Times New Roman" w:cs="Times New Roman"/>
                <w:sz w:val="24"/>
                <w:szCs w:val="24"/>
              </w:rPr>
              <w:t>3.3.1.2.apakšpunkt</w:t>
            </w:r>
            <w:r w:rsidR="00A8082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9B0C19">
              <w:rPr>
                <w:rFonts w:ascii="Times New Roman" w:hAnsi="Times New Roman" w:cs="Times New Roman"/>
                <w:sz w:val="24"/>
                <w:szCs w:val="24"/>
              </w:rPr>
              <w:t xml:space="preserve"> noteikt</w:t>
            </w:r>
            <w:r w:rsidR="00A8082B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Pr="009B0C19">
              <w:rPr>
                <w:rFonts w:ascii="Times New Roman" w:hAnsi="Times New Roman" w:cs="Times New Roman"/>
                <w:sz w:val="24"/>
                <w:szCs w:val="24"/>
              </w:rPr>
              <w:t xml:space="preserve"> pabalst</w:t>
            </w:r>
            <w:r w:rsidR="00A8082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9B0C19">
              <w:rPr>
                <w:rFonts w:ascii="Times New Roman" w:hAnsi="Times New Roman" w:cs="Times New Roman"/>
                <w:sz w:val="24"/>
                <w:szCs w:val="24"/>
              </w:rPr>
              <w:t xml:space="preserve"> pieņem līdz kalendāra gada 20.decembrim</w:t>
            </w:r>
            <w:r w:rsidR="00696BB3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, lai</w:t>
            </w:r>
            <w:r w:rsidR="00696BB3" w:rsidRPr="009B0C1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12CEF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iesniegumu</w:t>
            </w:r>
            <w:r w:rsidR="0044441B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varētu </w:t>
            </w:r>
            <w:r w:rsidR="00021526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apstrādāt un </w:t>
            </w:r>
            <w:r w:rsidR="00012CEF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pabalstu </w:t>
            </w:r>
            <w:r w:rsidR="0044441B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izmaksāt </w:t>
            </w:r>
            <w:r w:rsidR="00012CEF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līdz </w:t>
            </w:r>
            <w:r w:rsidR="0044441B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attiecī</w:t>
            </w:r>
            <w:r w:rsidR="00012CEF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gā</w:t>
            </w:r>
            <w:r w:rsidR="0044441B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gad</w:t>
            </w:r>
            <w:r w:rsidR="00012CEF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a 31.decembrim</w:t>
            </w:r>
            <w:r w:rsidR="0044441B" w:rsidRPr="009B0C1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4441B"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64CE4D" w14:textId="77777777" w:rsidR="00C806BD" w:rsidRPr="00E51681" w:rsidRDefault="00C806BD" w:rsidP="00C806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B2781" w14:textId="3BB8F2DF" w:rsidR="0029364F" w:rsidRPr="00E51681" w:rsidRDefault="009B0C19" w:rsidP="002936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D3DC1"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9364F"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>Likuma “Par sociālo drošību” 2.</w:t>
            </w:r>
            <w:r w:rsidR="0029364F" w:rsidRPr="00E516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5F079F" w:rsidRPr="00E516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29364F"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panta otrā daļa nosaka, ka līdz kārtējā gada 1.februārim Centrālās statistikas pārvalde tīmekļvietnē publicē aktuālo ienākumu mediānu, un tā tiek ņemta par pamatu, nosakot minimālo ienākumu sliekšņa apmēru nākamajam gadam. </w:t>
            </w:r>
          </w:p>
          <w:p w14:paraId="2D6F44FD" w14:textId="77500A9E" w:rsidR="000C39C2" w:rsidRPr="00E51681" w:rsidRDefault="0029364F" w:rsidP="002936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>Savukārt Sociālo pakalpojumu un sociālās palīdzības likuma 33.panta ceturtā daļa nosaka, ka m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aznodrošinātas mājsaimniecības ienākumu slieksni katra pašvaldība ir tiesīga noteikt ne augstāku par 80 procentiem no ienākumu 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mediānas, bet ne zemāku par šā panta trešajā daļā noteikto trūcīgas mājsaimniecības ienākumu slieksni, t.i.,</w:t>
            </w:r>
            <w:r w:rsidR="00126D0E" w:rsidRPr="00E5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50% no ienākumu mediānas (no 685,78 </w:t>
            </w:r>
            <w:proofErr w:type="spellStart"/>
            <w:r w:rsidRPr="00E5168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E5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14:paraId="20B65A14" w14:textId="12EB431C" w:rsidR="000C39C2" w:rsidRPr="00E51681" w:rsidRDefault="00126D0E" w:rsidP="00AB36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51681">
              <w:rPr>
                <w:shd w:val="clear" w:color="auto" w:fill="FFFFFF"/>
              </w:rPr>
              <w:t>No minētā izriet, ka ienākumu sliekšņu noteikšana sociālās palīdzības saņemšanai izriet no Centrālās statistikas pārvaldes tīmekļvietnē publicētās ienākumu mediānas.</w:t>
            </w:r>
          </w:p>
          <w:p w14:paraId="274041A8" w14:textId="1C4ECCD9" w:rsidR="00EF2BFD" w:rsidRPr="00E51681" w:rsidRDefault="00126D0E" w:rsidP="00C806BD">
            <w:pPr>
              <w:pStyle w:val="BodyTextIndent"/>
              <w:tabs>
                <w:tab w:val="left" w:pos="0"/>
              </w:tabs>
              <w:spacing w:after="0"/>
              <w:ind w:left="0" w:right="-1"/>
              <w:jc w:val="both"/>
              <w:rPr>
                <w:szCs w:val="24"/>
              </w:rPr>
            </w:pPr>
            <w:r w:rsidRPr="00E51681">
              <w:rPr>
                <w:szCs w:val="24"/>
              </w:rPr>
              <w:t xml:space="preserve">Pašreiz saistošo noteikumu Nr.19/2021 </w:t>
            </w:r>
            <w:r w:rsidR="00EF2BFD" w:rsidRPr="00E51681">
              <w:rPr>
                <w:szCs w:val="24"/>
              </w:rPr>
              <w:t>5</w:t>
            </w:r>
            <w:r w:rsidRPr="00E51681">
              <w:rPr>
                <w:szCs w:val="24"/>
              </w:rPr>
              <w:t>.punkt</w:t>
            </w:r>
            <w:r w:rsidR="0045388C">
              <w:rPr>
                <w:szCs w:val="24"/>
              </w:rPr>
              <w:t>ā</w:t>
            </w:r>
            <w:r w:rsidRPr="00E51681">
              <w:rPr>
                <w:szCs w:val="24"/>
              </w:rPr>
              <w:t xml:space="preserve"> noteikts, ka </w:t>
            </w:r>
            <w:r w:rsidR="00EF2BFD" w:rsidRPr="00E51681">
              <w:rPr>
                <w:szCs w:val="24"/>
              </w:rPr>
              <w:t>m</w:t>
            </w:r>
            <w:r w:rsidR="00EF2BFD" w:rsidRPr="00E51681">
              <w:rPr>
                <w:szCs w:val="24"/>
                <w:lang w:eastAsia="lv-LV"/>
              </w:rPr>
              <w:t>aznodrošinātas mājsaimniecības ienākumu slieksnis ir 70% no Centrālās statistikas pārvaldes tīmekļvietnē publicētās minimālo ienākumu mediānas uz vienu ekvivalento patērētāju mēnesī jeb 439,00 </w:t>
            </w:r>
            <w:proofErr w:type="spellStart"/>
            <w:r w:rsidR="00EF2BFD" w:rsidRPr="00E51681">
              <w:rPr>
                <w:i/>
                <w:iCs/>
                <w:szCs w:val="24"/>
                <w:lang w:eastAsia="lv-LV"/>
              </w:rPr>
              <w:t>euro</w:t>
            </w:r>
            <w:proofErr w:type="spellEnd"/>
            <w:r w:rsidR="00EF2BFD" w:rsidRPr="00E51681">
              <w:rPr>
                <w:szCs w:val="24"/>
                <w:lang w:eastAsia="lv-LV"/>
              </w:rPr>
              <w:t xml:space="preserve"> pirmajai vai vienīgajai personai mājsaimniecībā un tiek piemērots koeficients 0,7 jeb 307,00 </w:t>
            </w:r>
            <w:proofErr w:type="spellStart"/>
            <w:r w:rsidR="00EF2BFD" w:rsidRPr="00E51681">
              <w:rPr>
                <w:i/>
                <w:iCs/>
                <w:szCs w:val="24"/>
                <w:lang w:eastAsia="lv-LV"/>
              </w:rPr>
              <w:t>euro</w:t>
            </w:r>
            <w:proofErr w:type="spellEnd"/>
            <w:r w:rsidR="00EF2BFD" w:rsidRPr="00E51681">
              <w:rPr>
                <w:i/>
                <w:iCs/>
                <w:szCs w:val="24"/>
                <w:lang w:eastAsia="lv-LV"/>
              </w:rPr>
              <w:t xml:space="preserve"> </w:t>
            </w:r>
            <w:r w:rsidR="00EF2BFD" w:rsidRPr="00E51681">
              <w:rPr>
                <w:szCs w:val="24"/>
                <w:lang w:eastAsia="lv-LV"/>
              </w:rPr>
              <w:t>pārējām personām mājsaimniecībā.</w:t>
            </w:r>
          </w:p>
          <w:p w14:paraId="1E211BDD" w14:textId="0A7F0180" w:rsidR="00126D0E" w:rsidRPr="00E51681" w:rsidRDefault="00126D0E" w:rsidP="00C806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51681">
              <w:t xml:space="preserve">Lai ievērotu vienotu pieeju ienākumu sliekšņu noteikšanai, kas atvieglotu saistošajos noteikumos noteikto sliekšņu pārskatīšanu un administrēšanu, ir nepieciešams mainīt saistošajos noteikumos noteiktos maznodrošinātas mājsaimniecības ienākuma sliekšņus no </w:t>
            </w:r>
            <w:r w:rsidR="00A27434" w:rsidRPr="00E51681">
              <w:t xml:space="preserve">procentuāla lieluma un </w:t>
            </w:r>
            <w:r w:rsidRPr="00E51681">
              <w:t>konstantas summas</w:t>
            </w:r>
            <w:r w:rsidR="00A27434" w:rsidRPr="00E51681">
              <w:t xml:space="preserve"> tikai</w:t>
            </w:r>
            <w:r w:rsidRPr="00E51681">
              <w:t xml:space="preserve"> uz procentuālu lielumu no ienākumu mediānas.</w:t>
            </w:r>
          </w:p>
          <w:p w14:paraId="00A73BF9" w14:textId="7A0788C1" w:rsidR="005F079F" w:rsidRPr="00E51681" w:rsidRDefault="0045388C" w:rsidP="00C806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Pamatojoties uz iepriekš minēto, a</w:t>
            </w:r>
            <w:r w:rsidR="005F079F" w:rsidRPr="00E51681">
              <w:t>r grozījumiem saistošo noteikumu Nr.19/2021 5.punkts tiek izteikts šādā redakcijā - m</w:t>
            </w:r>
            <w:r w:rsidR="005F079F" w:rsidRPr="00E51681">
              <w:rPr>
                <w:shd w:val="clear" w:color="auto" w:fill="FFFFFF"/>
              </w:rPr>
              <w:t>aznodrošinātas mājsaimniecības ienākumu slieksnis ir 70 % no Centrālās statistikas pārvaldes tīmekļvietnē līdz kārtējā gada 1. februārim publicētās aktuālās ienākumu mediānas pirmajai vai vienīgajai mājsaimniecībā esošai personai, noapaļots līdz veseliem </w:t>
            </w:r>
            <w:proofErr w:type="spellStart"/>
            <w:r w:rsidR="005F079F" w:rsidRPr="00E51681">
              <w:rPr>
                <w:shd w:val="clear" w:color="auto" w:fill="FFFFFF"/>
              </w:rPr>
              <w:t>euro</w:t>
            </w:r>
            <w:proofErr w:type="spellEnd"/>
            <w:r w:rsidR="005F079F" w:rsidRPr="00E51681">
              <w:rPr>
                <w:shd w:val="clear" w:color="auto" w:fill="FFFFFF"/>
              </w:rPr>
              <w:t>, savukārt pārējām personām mājsaimniecībā maznodrošinātas mājsaimniecības slieksnis tiek aprēķināts, minētajam ienākuma slieksnim piemērojot koeficientu 0,7 un noapaļojot līdz veseliem </w:t>
            </w:r>
            <w:proofErr w:type="spellStart"/>
            <w:r w:rsidR="005F079F" w:rsidRPr="00E51681">
              <w:rPr>
                <w:shd w:val="clear" w:color="auto" w:fill="FFFFFF"/>
              </w:rPr>
              <w:t>euro</w:t>
            </w:r>
            <w:proofErr w:type="spellEnd"/>
            <w:r w:rsidR="005F079F" w:rsidRPr="00E51681">
              <w:rPr>
                <w:shd w:val="clear" w:color="auto" w:fill="FFFFFF"/>
              </w:rPr>
              <w:t>.</w:t>
            </w:r>
          </w:p>
          <w:p w14:paraId="3079B094" w14:textId="77777777" w:rsidR="00CD3DC1" w:rsidRPr="00E51681" w:rsidRDefault="00CD3DC1" w:rsidP="00AB36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25C4BDA1" w14:textId="77777777" w:rsidR="000C39C2" w:rsidRPr="00E51681" w:rsidRDefault="000C39C2" w:rsidP="00AB3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39C2" w:rsidRPr="00E51681" w14:paraId="6F298122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F52C" w14:textId="77777777" w:rsidR="000C39C2" w:rsidRPr="00E51681" w:rsidRDefault="000C39C2" w:rsidP="00AB36D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  <w:bookmarkStart w:id="0" w:name="_Hlk126158560"/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Fiskālā ietekme uz pašvaldības budžetu</w:t>
            </w:r>
            <w:bookmarkEnd w:id="0"/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67C6A" w14:textId="33089F09" w:rsidR="000C39C2" w:rsidRDefault="000C39C2" w:rsidP="00C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E51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Prognozējams, ka mājsaimniecību skaits, kurām tiks noteikts maznodrošinātas mājsaimniecības statuss, </w:t>
            </w:r>
            <w:r w:rsidR="009A2F9F" w:rsidRPr="00E51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mainoties</w:t>
            </w:r>
            <w:r w:rsidRPr="00E51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9A2F9F" w:rsidRPr="00E51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ienākumu mediānai no 2024.gada 1.janvāra, un līdz ar to mainoties arī minimāliem ienākumu sliekšņiem,  </w:t>
            </w:r>
            <w:r w:rsidRPr="00E51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būtiski nemainīsies.</w:t>
            </w:r>
          </w:p>
          <w:p w14:paraId="0867C8E7" w14:textId="77777777" w:rsidR="00C806BD" w:rsidRPr="00E51681" w:rsidRDefault="00C806BD" w:rsidP="00C8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</w:p>
          <w:p w14:paraId="7B7295AE" w14:textId="381BA390" w:rsidR="00B64BE4" w:rsidRPr="008E1C27" w:rsidRDefault="00CF6D9C" w:rsidP="00C806B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īstenošanas fiskālās ietekmes prognoze uz 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Ķekavas novada pašvaldības </w:t>
            </w:r>
            <w:r w:rsidRPr="00E51681">
              <w:rPr>
                <w:rFonts w:ascii="Times New Roman" w:hAnsi="Times New Roman" w:cs="Times New Roman"/>
                <w:sz w:val="24"/>
                <w:szCs w:val="24"/>
              </w:rPr>
              <w:t>budžetu:</w:t>
            </w:r>
          </w:p>
          <w:p w14:paraId="3157A25B" w14:textId="77777777" w:rsidR="00CF6D9C" w:rsidRPr="00E51681" w:rsidRDefault="00CF6D9C" w:rsidP="00C806B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</w:rPr>
              <w:t>1.samazina vai palielina ieņēmumu daļu – nav attiecināms;</w:t>
            </w:r>
          </w:p>
          <w:p w14:paraId="7FDC6D8B" w14:textId="3AEE7277" w:rsidR="000C39C2" w:rsidRDefault="00CF6D9C" w:rsidP="00C806BD">
            <w:pP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</w:rPr>
              <w:t xml:space="preserve">2.samazina vai palielina izdevumu daļu – </w:t>
            </w:r>
            <w:r w:rsidRPr="00B6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2024. gada budžetā būs papildus nepieciešami 10 000,00 </w:t>
            </w:r>
            <w:proofErr w:type="spellStart"/>
            <w:r w:rsidRPr="00B64B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E51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51681">
              <w:rPr>
                <w:rFonts w:ascii="Times New Roman" w:hAnsi="Times New Roman" w:cs="Times New Roman"/>
                <w:sz w:val="24"/>
                <w:szCs w:val="24"/>
              </w:rPr>
              <w:t xml:space="preserve"> jo tiek palielināts </w:t>
            </w:r>
            <w:r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pabalsta apmērs </w:t>
            </w:r>
            <w:r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medikamentu,</w:t>
            </w:r>
            <w:r w:rsidR="008E1C2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uztura bagātinātāju,</w:t>
            </w:r>
            <w:r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zobārstniecības</w:t>
            </w:r>
            <w:r w:rsidR="00036EE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ārstniecības pakalpojumu</w:t>
            </w:r>
            <w:r w:rsidR="008E1C2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un </w:t>
            </w:r>
            <w:r w:rsidR="00B64BE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medicīnisko ierīču</w:t>
            </w:r>
            <w:r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apmaksai no 250,00 </w:t>
            </w:r>
            <w:proofErr w:type="spellStart"/>
            <w:r w:rsidRPr="00E5168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BE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uz </w:t>
            </w:r>
            <w:r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300,00 </w:t>
            </w:r>
            <w:proofErr w:type="spellStart"/>
            <w:r w:rsidRPr="00E5168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E5168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kalendāra gadā mājsaimniecībai.</w:t>
            </w:r>
          </w:p>
          <w:p w14:paraId="734CACF2" w14:textId="77777777" w:rsidR="00B64BE4" w:rsidRPr="00E51681" w:rsidRDefault="00B64BE4" w:rsidP="00C806B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6BC0" w14:textId="77777777" w:rsidR="000C39C2" w:rsidRPr="00E51681" w:rsidRDefault="000C39C2" w:rsidP="00AB36D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9C2" w:rsidRPr="00E51681" w14:paraId="38FD202E" w14:textId="77777777" w:rsidTr="00AB36DD">
        <w:trPr>
          <w:trHeight w:val="960"/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BF422" w14:textId="77777777" w:rsidR="000C39C2" w:rsidRPr="00E51681" w:rsidRDefault="000C39C2" w:rsidP="00AB36D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3.Sociālā ietekme uz vidi, iedzīvotāju veselību, uzņēmējdarbības vidi pašvaldības teritorijā, kā arī plānotā regulējuma ietekme uz konkurenci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182D0" w14:textId="76D4855D" w:rsidR="00C944E6" w:rsidRDefault="00F25234" w:rsidP="00C806B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Sociālā ietekme </w:t>
            </w:r>
            <w:r w:rsidR="00C944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944E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tieša ietekme, pašvaldības iedzīvotājiem tiek sniegts finansiāls atbalsts pabalstu veidā, kas uzlabo iedzīvotāju sociālo situāciju un dzīves kvalitāti.</w:t>
            </w:r>
          </w:p>
          <w:p w14:paraId="70278CFF" w14:textId="017DF376" w:rsidR="00F25234" w:rsidRPr="00E51681" w:rsidRDefault="00307836" w:rsidP="00C806B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25234" w:rsidRPr="00E516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lānots, ka saistošie noteikumi pozitīvi ietekmēs </w:t>
            </w:r>
            <w:proofErr w:type="spellStart"/>
            <w:r w:rsidR="00F25234" w:rsidRPr="00E516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F25234" w:rsidRPr="00E51681">
              <w:rPr>
                <w:rFonts w:ascii="Times New Roman" w:hAnsi="Times New Roman" w:cs="Times New Roman"/>
                <w:sz w:val="24"/>
                <w:szCs w:val="24"/>
              </w:rPr>
              <w:t>ērķgrupu</w:t>
            </w:r>
            <w:proofErr w:type="spellEnd"/>
            <w:r w:rsidR="00F25234" w:rsidRPr="00E51681">
              <w:rPr>
                <w:rFonts w:ascii="Times New Roman" w:hAnsi="Times New Roman" w:cs="Times New Roman"/>
                <w:sz w:val="24"/>
                <w:szCs w:val="24"/>
              </w:rPr>
              <w:t>, uz kuru attiecināms saistošo noteikumu tiesiskais regulējums, jo tās ir trūcīgas un maznodrošinātas mājsaimniecības</w:t>
            </w:r>
            <w:r w:rsidR="00F25234" w:rsidRPr="00E516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  <w:p w14:paraId="4AE17CB7" w14:textId="5AA7BDC1" w:rsidR="000C39C2" w:rsidRDefault="000C39C2" w:rsidP="00C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Ietekme uz vidi - nav paredzēta.</w:t>
            </w:r>
          </w:p>
          <w:p w14:paraId="426AD959" w14:textId="77777777" w:rsidR="00C806BD" w:rsidRPr="00E51681" w:rsidRDefault="00C806BD" w:rsidP="00C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C3AF82F" w14:textId="61009FC7" w:rsidR="00307836" w:rsidRDefault="000C39C2" w:rsidP="00C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Ietekme uz iedzīvotāju veselību – </w:t>
            </w:r>
            <w:r w:rsidR="0030783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pozitīvi vērtējama, jo</w:t>
            </w:r>
            <w:r w:rsidR="00307836"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tiek palielināts pabalsta apmērs medikamentu, zobārstniecības un ārstniecības pakalpojumu apmaksai</w:t>
            </w:r>
            <w:r w:rsidR="0030783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kā arī pabalstu varēs saņemt medicīnisko ierīču </w:t>
            </w:r>
            <w:r w:rsidR="008E1C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un uztura bagātinātāju </w:t>
            </w:r>
            <w:r w:rsidR="0030783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apmaksai</w:t>
            </w:r>
            <w:r w:rsidR="00E958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kā rezultātā</w:t>
            </w:r>
            <w:r w:rsidR="002964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958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iespējams</w:t>
            </w:r>
            <w:r w:rsidR="002964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958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uzlabosies iedzīvotāju veselība.</w:t>
            </w:r>
          </w:p>
          <w:p w14:paraId="0B875ECF" w14:textId="77777777" w:rsidR="00C806BD" w:rsidRPr="00E51681" w:rsidRDefault="00C806BD" w:rsidP="00C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AE00386" w14:textId="6FFE8E73" w:rsidR="000C39C2" w:rsidRDefault="000C39C2" w:rsidP="00C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Ietekme uz uzņēmējdarbības vidi pašvaldības teritorijā</w:t>
            </w:r>
            <w:r w:rsidR="0029642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nav paredzēta.</w:t>
            </w:r>
          </w:p>
          <w:p w14:paraId="17B6BCA2" w14:textId="77777777" w:rsidR="00C806BD" w:rsidRPr="00E51681" w:rsidRDefault="00C806BD" w:rsidP="00C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EF3ED9E" w14:textId="77777777" w:rsidR="000C39C2" w:rsidRPr="00E51681" w:rsidRDefault="000C39C2" w:rsidP="00C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Ietekme uz konkurenci - nav paredzēta.</w:t>
            </w:r>
          </w:p>
          <w:p w14:paraId="2EEF9A3F" w14:textId="77777777" w:rsidR="000C39C2" w:rsidRPr="00E51681" w:rsidRDefault="000C39C2" w:rsidP="00AB36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0C39C2" w:rsidRPr="00E51681" w14:paraId="1D1F32F7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84E83" w14:textId="77777777" w:rsidR="000C39C2" w:rsidRPr="00E51681" w:rsidRDefault="000C39C2" w:rsidP="00AB36D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E51681">
              <w:rPr>
                <w:rFonts w:ascii="Times New Roman" w:hAnsi="Times New Roman" w:cs="Times New Roman"/>
                <w:bCs/>
                <w:sz w:val="24"/>
                <w:szCs w:val="24"/>
              </w:rPr>
              <w:t>Ietekme uz administratīvajām procedūrām un to izmaksām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BCB84" w14:textId="54BB3C14" w:rsidR="005A65B4" w:rsidRPr="00E51681" w:rsidRDefault="005A65B4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Saistošo noteikumu piemērošanu saskaņā ar Sociālo pakalpojumu un palīdzības likumu īsteno Ķekavas novada sociālais dienests (turpmāk – Sociālais dienests).</w:t>
            </w:r>
          </w:p>
          <w:p w14:paraId="5C78F492" w14:textId="25C4B401" w:rsidR="000C39C2" w:rsidRDefault="000C39C2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Visas personas, kuras skar šo noteikumu piemērošana, var vērsties</w:t>
            </w:r>
            <w:r w:rsidR="005A65B4"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Sociā</w:t>
            </w:r>
            <w:r w:rsidR="005A65B4"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lajā dienestā.</w:t>
            </w:r>
          </w:p>
          <w:p w14:paraId="7CA39A8E" w14:textId="77777777" w:rsidR="00C806BD" w:rsidRPr="00E51681" w:rsidRDefault="00C806BD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74B5DFB" w14:textId="77777777" w:rsidR="000C39C2" w:rsidRPr="00E51681" w:rsidRDefault="000C39C2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Sociālā dienesta pieņemtos lēmumus un faktisko rīcību var apstrīdēt Ķekavas novada pašvaldībā (turpmāk – pašvaldība) pašvaldības nolikumā noteiktā kārtībā.</w:t>
            </w:r>
          </w:p>
          <w:p w14:paraId="116130F7" w14:textId="77777777" w:rsidR="000C39C2" w:rsidRDefault="000C39C2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Pašvaldības nolikumā noteiktā kārtībā pieņemtu lēmumu var pārsūdzēt Administratīvajā rajona tiesā Administratīvā procesa likumā noteiktajā kārtībā.</w:t>
            </w:r>
          </w:p>
          <w:p w14:paraId="36C116FE" w14:textId="77777777" w:rsidR="00C806BD" w:rsidRPr="00E51681" w:rsidRDefault="00C806BD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  <w:p w14:paraId="58A031D8" w14:textId="77777777" w:rsidR="000C39C2" w:rsidRPr="00E51681" w:rsidRDefault="000C39C2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Saistošie noteikumi tiks publicēti oficiālajā izdevumā “Latvijas Vēstnesis ” un ievietoti pašvaldības mājas lapā. </w:t>
            </w:r>
          </w:p>
          <w:p w14:paraId="14A51B90" w14:textId="77777777" w:rsidR="000C39C2" w:rsidRPr="00E51681" w:rsidRDefault="000C39C2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Administratīvo procedūru izmaksas nav paredzētas.</w:t>
            </w:r>
          </w:p>
        </w:tc>
      </w:tr>
      <w:tr w:rsidR="000C39C2" w:rsidRPr="00E51681" w14:paraId="535D825A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2E46D" w14:textId="77777777" w:rsidR="000C39C2" w:rsidRPr="00E51681" w:rsidRDefault="000C39C2" w:rsidP="00AB36D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 Ietekme uz pašvaldības funkcijām un cilvēkresursiem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1A5E" w14:textId="77777777" w:rsidR="000C39C2" w:rsidRDefault="000C39C2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Saistošie noteikumi izstrādāti Pašvaldību likuma 4.panta pirmās daļas 9.punktā noteiktajai pašvaldības funkcijai 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nodrošināt iedzīvotājiem atbalstu sociālo problēmu risināšanā, kā arī iespēju saņemt sociālo palīdzību un sociālos pakalpojumus.</w:t>
            </w:r>
          </w:p>
          <w:p w14:paraId="2C2D1926" w14:textId="77777777" w:rsidR="00C806BD" w:rsidRPr="00E51681" w:rsidRDefault="00C806BD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6379231" w14:textId="77777777" w:rsidR="000C39C2" w:rsidRDefault="000C39C2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Saistošo noteikumu izpildes nodrošināšanai nav nepieciešams veidot jaunas pašvaldības institūcijas.</w:t>
            </w:r>
          </w:p>
          <w:p w14:paraId="50FD6729" w14:textId="77777777" w:rsidR="00C806BD" w:rsidRPr="00E51681" w:rsidRDefault="00C806BD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4A2A49C9" w14:textId="4B7478D5" w:rsidR="005A65B4" w:rsidRPr="00E51681" w:rsidRDefault="005A65B4" w:rsidP="00C8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Papildu cilvēkresursu iesaiste saistošo noteikumu īstenošanā netiek paredzēta.</w:t>
            </w:r>
          </w:p>
        </w:tc>
      </w:tr>
      <w:tr w:rsidR="000C39C2" w:rsidRPr="00E51681" w14:paraId="247E0D73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EAAD6" w14:textId="77777777" w:rsidR="000C39C2" w:rsidRPr="00E51681" w:rsidRDefault="000C39C2" w:rsidP="00AB36D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C9C0C" w14:textId="2094AAD6" w:rsidR="000C39C2" w:rsidRPr="00E51681" w:rsidRDefault="000C39C2" w:rsidP="00AB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Saistošo noteikumu izpildi nodrošinās </w:t>
            </w:r>
            <w:r w:rsidR="005A65B4"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ociālais dienests.</w:t>
            </w:r>
          </w:p>
          <w:p w14:paraId="027B3104" w14:textId="25FCC8E7" w:rsidR="009D3877" w:rsidRPr="00E51681" w:rsidRDefault="009D3877" w:rsidP="00AB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Izpildes nodrošināšanai papildu resursi nav nepieciešami. Nav noteikta atšķirīga izpildes kārtība no izpildes kārtības, kāda jau pastāv.</w:t>
            </w:r>
          </w:p>
          <w:p w14:paraId="538B5D10" w14:textId="77777777" w:rsidR="000C39C2" w:rsidRPr="00E51681" w:rsidRDefault="000C39C2" w:rsidP="00AB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 paredzēta jaunu institūciju izveide, esošo likvidācija, reorganizācija, vai jaunu darba vietu izveide.</w:t>
            </w:r>
          </w:p>
        </w:tc>
      </w:tr>
      <w:tr w:rsidR="000C39C2" w:rsidRPr="00E51681" w14:paraId="594A67A7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6B811" w14:textId="77777777" w:rsidR="000C39C2" w:rsidRPr="00E51681" w:rsidRDefault="000C39C2" w:rsidP="00AB36D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7.Prasību un izmaksu samērīgums pret ieguvumiem, ko sniedz mērķa sasniegšana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1BFF" w14:textId="77777777" w:rsidR="000C39C2" w:rsidRPr="00E51681" w:rsidRDefault="000C39C2" w:rsidP="00C80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Saistošie noteikumi ir piemēroti iecerētā mērķa sasniegšanas nodrošināšanai un paredz tikai to, kas ir vajadzīgs minētā mērķa sasniegšanai.</w:t>
            </w:r>
          </w:p>
          <w:p w14:paraId="4C1EEBD7" w14:textId="77777777" w:rsidR="000C39C2" w:rsidRPr="00E51681" w:rsidRDefault="000C39C2" w:rsidP="00C80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Pašvaldības izraudzītie līdzekļi ir leģitīmi un rīcība ir atbilstoša augstākstāvošiem normatīviem aktiem.</w:t>
            </w:r>
          </w:p>
        </w:tc>
      </w:tr>
      <w:tr w:rsidR="000C39C2" w:rsidRPr="00E51681" w14:paraId="47899CBA" w14:textId="77777777" w:rsidTr="00AB36DD">
        <w:trPr>
          <w:tblCellSpacing w:w="15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755A0" w14:textId="77777777" w:rsidR="000C39C2" w:rsidRPr="00E51681" w:rsidRDefault="000C39C2" w:rsidP="00AB36D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C9A70" w14:textId="77777777" w:rsidR="000C39C2" w:rsidRDefault="000C39C2" w:rsidP="00C80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Saistošo noteikumu projektu izstrādājis Sociālais dienests.</w:t>
            </w:r>
          </w:p>
          <w:p w14:paraId="3A6150F0" w14:textId="77777777" w:rsidR="00C806BD" w:rsidRPr="00E51681" w:rsidRDefault="00C806BD" w:rsidP="00C80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35DA730" w14:textId="77777777" w:rsidR="000C39C2" w:rsidRDefault="000C39C2" w:rsidP="00C80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Saistošo noteikumu izstādes gaitā nav veiktas konsultācijas ar privātpersonām un institūcijām.</w:t>
            </w:r>
          </w:p>
          <w:p w14:paraId="1AC5EA04" w14:textId="77777777" w:rsidR="00C806BD" w:rsidRPr="00E51681" w:rsidRDefault="00C806BD" w:rsidP="00C80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572BD4A5" w14:textId="35AF69D4" w:rsidR="000C39C2" w:rsidRPr="00C806BD" w:rsidRDefault="00007A38" w:rsidP="00C80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16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projekts tiks publicēts pašvaldības mājas lapā sabiedrības viedokļa noskaidrošanai, paredzot termiņu, kas nav mazāks par divām nedēļām</w:t>
            </w:r>
            <w:r w:rsidRPr="00E516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, no _.__.202</w:t>
            </w:r>
            <w:r w:rsidR="00CF6D9C" w:rsidRPr="00E516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4</w:t>
            </w:r>
            <w:r w:rsidRPr="00E516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 līdz _.__.202</w:t>
            </w:r>
            <w:r w:rsidR="00CF6D9C" w:rsidRPr="00E516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4</w:t>
            </w:r>
            <w:r w:rsidRPr="00E516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</w:tr>
    </w:tbl>
    <w:p w14:paraId="054E5CCC" w14:textId="77777777" w:rsidR="000C39C2" w:rsidRPr="00E51681" w:rsidRDefault="000C39C2" w:rsidP="000C3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AADB1" w14:textId="77777777" w:rsidR="000C39C2" w:rsidRPr="00E51681" w:rsidRDefault="000C39C2" w:rsidP="000C39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681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E5168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16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(PARAKSTS*)          </w:t>
      </w:r>
      <w:r w:rsidRPr="00E516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E51681">
        <w:rPr>
          <w:rFonts w:ascii="Times New Roman" w:eastAsia="Times New Roman" w:hAnsi="Times New Roman" w:cs="Times New Roman"/>
          <w:sz w:val="24"/>
          <w:szCs w:val="24"/>
        </w:rPr>
        <w:t>J.Žilko</w:t>
      </w:r>
      <w:proofErr w:type="spellEnd"/>
    </w:p>
    <w:p w14:paraId="0DF61FE4" w14:textId="77777777" w:rsidR="000C39C2" w:rsidRPr="00E51681" w:rsidRDefault="000C39C2" w:rsidP="000C39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6323755" w14:textId="77777777" w:rsidR="000C39C2" w:rsidRPr="00C806BD" w:rsidRDefault="000C39C2" w:rsidP="000C39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C806BD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*ŠIS  DOKUMENTS  IR  ELEKTRONISKI  PARAKSTĪTS  AR  DROŠU </w:t>
      </w:r>
    </w:p>
    <w:p w14:paraId="3F8198FC" w14:textId="77777777" w:rsidR="000C39C2" w:rsidRPr="00C806BD" w:rsidRDefault="000C39C2" w:rsidP="000C39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806BD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ELEKTRONISKO  PARAKSTU  UN  SATUR  LAIKA  ZĪMOGU</w:t>
      </w:r>
    </w:p>
    <w:p w14:paraId="69D6E4F8" w14:textId="77777777" w:rsidR="000C39C2" w:rsidRPr="00E51681" w:rsidRDefault="000C39C2" w:rsidP="000C39C2">
      <w:pPr>
        <w:rPr>
          <w:rFonts w:ascii="Times New Roman" w:hAnsi="Times New Roman" w:cs="Times New Roman"/>
          <w:sz w:val="24"/>
          <w:szCs w:val="24"/>
        </w:rPr>
      </w:pPr>
    </w:p>
    <w:p w14:paraId="04F62F56" w14:textId="77777777" w:rsidR="005C073C" w:rsidRPr="00E51681" w:rsidRDefault="005C073C">
      <w:pPr>
        <w:rPr>
          <w:rFonts w:ascii="Times New Roman" w:hAnsi="Times New Roman" w:cs="Times New Roman"/>
          <w:sz w:val="24"/>
          <w:szCs w:val="24"/>
        </w:rPr>
      </w:pPr>
    </w:p>
    <w:sectPr w:rsidR="005C073C" w:rsidRPr="00E5168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E218" w14:textId="77777777" w:rsidR="002E20E8" w:rsidRDefault="002E20E8">
      <w:pPr>
        <w:spacing w:after="0" w:line="240" w:lineRule="auto"/>
      </w:pPr>
      <w:r>
        <w:separator/>
      </w:r>
    </w:p>
  </w:endnote>
  <w:endnote w:type="continuationSeparator" w:id="0">
    <w:p w14:paraId="22C640DE" w14:textId="77777777" w:rsidR="002E20E8" w:rsidRDefault="002E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DBC" w14:textId="77777777" w:rsidR="00E05160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81F37DD" w14:textId="77777777" w:rsidR="00E05160" w:rsidRDefault="00E05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81478"/>
    </w:sdtPr>
    <w:sdtContent>
      <w:p w14:paraId="01253626" w14:textId="77777777" w:rsidR="00E0516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AFC17" w14:textId="77777777" w:rsidR="00E05160" w:rsidRDefault="00E051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519628"/>
    </w:sdtPr>
    <w:sdtContent>
      <w:p w14:paraId="2FA2C147" w14:textId="77777777" w:rsidR="00E05160" w:rsidRDefault="00000000">
        <w:pPr>
          <w:pStyle w:val="Footer"/>
          <w:jc w:val="center"/>
        </w:pPr>
      </w:p>
    </w:sdtContent>
  </w:sdt>
  <w:p w14:paraId="11DD90F8" w14:textId="77777777" w:rsidR="00E05160" w:rsidRDefault="00E05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7ED8" w14:textId="77777777" w:rsidR="002E20E8" w:rsidRDefault="002E20E8">
      <w:pPr>
        <w:spacing w:after="0" w:line="240" w:lineRule="auto"/>
      </w:pPr>
      <w:r>
        <w:separator/>
      </w:r>
    </w:p>
  </w:footnote>
  <w:footnote w:type="continuationSeparator" w:id="0">
    <w:p w14:paraId="3C56DB94" w14:textId="77777777" w:rsidR="002E20E8" w:rsidRDefault="002E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9E67" w14:textId="77777777" w:rsidR="00E05160" w:rsidRDefault="00000000">
    <w:pPr>
      <w:ind w:left="1843" w:right="991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lv-LV"/>
      </w:rPr>
      <w:drawing>
        <wp:anchor distT="0" distB="0" distL="114300" distR="114300" simplePos="0" relativeHeight="251659264" behindDoc="1" locked="0" layoutInCell="1" allowOverlap="1" wp14:anchorId="6F5F342C" wp14:editId="3261669C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>ĶEKAVAS NOVADA DOME</w:t>
    </w:r>
  </w:p>
  <w:p w14:paraId="0437B4BB" w14:textId="77777777" w:rsidR="00E05160" w:rsidRDefault="00E05160">
    <w:pPr>
      <w:spacing w:after="0" w:line="240" w:lineRule="auto"/>
      <w:ind w:left="680"/>
      <w:jc w:val="center"/>
      <w:rPr>
        <w:rFonts w:ascii="Times New Roman" w:hAnsi="Times New Roman" w:cs="Times New Roman"/>
        <w:sz w:val="16"/>
        <w:szCs w:val="16"/>
      </w:rPr>
    </w:pPr>
  </w:p>
  <w:p w14:paraId="681D1F35" w14:textId="77777777" w:rsidR="00E05160" w:rsidRDefault="00000000">
    <w:pPr>
      <w:spacing w:after="0" w:line="240" w:lineRule="auto"/>
      <w:ind w:left="68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Gaismas iela 19 k-9 -1, Ķekava, Ķekavas novads, LV-2123,</w:t>
    </w:r>
  </w:p>
  <w:p w14:paraId="404313B6" w14:textId="77777777" w:rsidR="00E05160" w:rsidRDefault="00000000">
    <w:pPr>
      <w:spacing w:after="0" w:line="240" w:lineRule="auto"/>
      <w:ind w:left="68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tālrunis 67935803, e-pasts: </w:t>
    </w:r>
    <w:hyperlink r:id="rId2" w:history="1">
      <w:r>
        <w:rPr>
          <w:rStyle w:val="Hyperlink"/>
          <w:sz w:val="20"/>
        </w:rPr>
        <w:t>novads@kekava.lv</w:t>
      </w:r>
    </w:hyperlink>
  </w:p>
  <w:p w14:paraId="685816B0" w14:textId="77777777" w:rsidR="00E05160" w:rsidRDefault="00000000">
    <w:pPr>
      <w:spacing w:line="240" w:lineRule="auto"/>
      <w:ind w:left="1843" w:right="991"/>
      <w:jc w:val="center"/>
      <w:rPr>
        <w:rFonts w:ascii="Times New Roman" w:hAnsi="Times New Roman" w:cs="Times New Roman"/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A346E" wp14:editId="65AA3DEB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4CED31" id="Lin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19A9"/>
    <w:multiLevelType w:val="multilevel"/>
    <w:tmpl w:val="591E19A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706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2"/>
    <w:rsid w:val="00005CD6"/>
    <w:rsid w:val="00007A38"/>
    <w:rsid w:val="00012CEF"/>
    <w:rsid w:val="00021526"/>
    <w:rsid w:val="00036EE2"/>
    <w:rsid w:val="00044ED2"/>
    <w:rsid w:val="00062E6B"/>
    <w:rsid w:val="00093315"/>
    <w:rsid w:val="000B6B01"/>
    <w:rsid w:val="000C39C2"/>
    <w:rsid w:val="000D703D"/>
    <w:rsid w:val="000D778B"/>
    <w:rsid w:val="000E07A3"/>
    <w:rsid w:val="00105419"/>
    <w:rsid w:val="00114EF9"/>
    <w:rsid w:val="00126D0E"/>
    <w:rsid w:val="001D492F"/>
    <w:rsid w:val="001E0373"/>
    <w:rsid w:val="001F05AB"/>
    <w:rsid w:val="0029364F"/>
    <w:rsid w:val="00296427"/>
    <w:rsid w:val="002E0906"/>
    <w:rsid w:val="002E20E8"/>
    <w:rsid w:val="002F1851"/>
    <w:rsid w:val="00307836"/>
    <w:rsid w:val="00310DD1"/>
    <w:rsid w:val="003409C1"/>
    <w:rsid w:val="00353951"/>
    <w:rsid w:val="003957A9"/>
    <w:rsid w:val="003E1E3E"/>
    <w:rsid w:val="0044441B"/>
    <w:rsid w:val="00444CBE"/>
    <w:rsid w:val="0045388C"/>
    <w:rsid w:val="0046187F"/>
    <w:rsid w:val="0047320F"/>
    <w:rsid w:val="004756C3"/>
    <w:rsid w:val="004B35B7"/>
    <w:rsid w:val="005149A6"/>
    <w:rsid w:val="005207B5"/>
    <w:rsid w:val="005901C2"/>
    <w:rsid w:val="00592410"/>
    <w:rsid w:val="005A468A"/>
    <w:rsid w:val="005A65B4"/>
    <w:rsid w:val="005B0461"/>
    <w:rsid w:val="005B20FB"/>
    <w:rsid w:val="005B57AB"/>
    <w:rsid w:val="005C073C"/>
    <w:rsid w:val="005F079F"/>
    <w:rsid w:val="005F3D92"/>
    <w:rsid w:val="00633A97"/>
    <w:rsid w:val="00696BB3"/>
    <w:rsid w:val="006B27AB"/>
    <w:rsid w:val="006B737C"/>
    <w:rsid w:val="006C3163"/>
    <w:rsid w:val="00745C01"/>
    <w:rsid w:val="007805ED"/>
    <w:rsid w:val="007A0F62"/>
    <w:rsid w:val="007A6FCF"/>
    <w:rsid w:val="007D1DFA"/>
    <w:rsid w:val="00802AD0"/>
    <w:rsid w:val="008058D0"/>
    <w:rsid w:val="00820CF0"/>
    <w:rsid w:val="00835286"/>
    <w:rsid w:val="008B2A93"/>
    <w:rsid w:val="008E1C27"/>
    <w:rsid w:val="00916629"/>
    <w:rsid w:val="009422D9"/>
    <w:rsid w:val="00964CDA"/>
    <w:rsid w:val="00965BA5"/>
    <w:rsid w:val="009712FC"/>
    <w:rsid w:val="0098760E"/>
    <w:rsid w:val="009A2F9F"/>
    <w:rsid w:val="009B0C19"/>
    <w:rsid w:val="009D3877"/>
    <w:rsid w:val="00A04F95"/>
    <w:rsid w:val="00A17D8F"/>
    <w:rsid w:val="00A27434"/>
    <w:rsid w:val="00A755B9"/>
    <w:rsid w:val="00A8082B"/>
    <w:rsid w:val="00A81B82"/>
    <w:rsid w:val="00AB12CB"/>
    <w:rsid w:val="00AB772D"/>
    <w:rsid w:val="00B03A27"/>
    <w:rsid w:val="00B248E3"/>
    <w:rsid w:val="00B64BE4"/>
    <w:rsid w:val="00B95B1D"/>
    <w:rsid w:val="00BA25FC"/>
    <w:rsid w:val="00BC7EC0"/>
    <w:rsid w:val="00C04640"/>
    <w:rsid w:val="00C16814"/>
    <w:rsid w:val="00C50F7C"/>
    <w:rsid w:val="00C60216"/>
    <w:rsid w:val="00C64688"/>
    <w:rsid w:val="00C806BD"/>
    <w:rsid w:val="00C944E6"/>
    <w:rsid w:val="00CA38BA"/>
    <w:rsid w:val="00CD3DC1"/>
    <w:rsid w:val="00CF6D9C"/>
    <w:rsid w:val="00D53AD8"/>
    <w:rsid w:val="00D709F5"/>
    <w:rsid w:val="00D90648"/>
    <w:rsid w:val="00DA2342"/>
    <w:rsid w:val="00DB5979"/>
    <w:rsid w:val="00DC3CA5"/>
    <w:rsid w:val="00DE1309"/>
    <w:rsid w:val="00DF484C"/>
    <w:rsid w:val="00E05160"/>
    <w:rsid w:val="00E1495A"/>
    <w:rsid w:val="00E454FE"/>
    <w:rsid w:val="00E51681"/>
    <w:rsid w:val="00E54B5C"/>
    <w:rsid w:val="00E77173"/>
    <w:rsid w:val="00E95840"/>
    <w:rsid w:val="00EB6041"/>
    <w:rsid w:val="00EF2BFD"/>
    <w:rsid w:val="00F03816"/>
    <w:rsid w:val="00F25234"/>
    <w:rsid w:val="00F40B30"/>
    <w:rsid w:val="00FD0141"/>
    <w:rsid w:val="00FD01F0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7C835"/>
  <w15:chartTrackingRefBased/>
  <w15:docId w15:val="{89491638-7DE9-4E96-9837-C508C19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C39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39C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39C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C39C2"/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Hyperlink">
    <w:name w:val="Hyperlink"/>
    <w:rsid w:val="000C39C2"/>
    <w:rPr>
      <w:color w:val="0000FF"/>
      <w:u w:val="single"/>
    </w:rPr>
  </w:style>
  <w:style w:type="character" w:styleId="PageNumber">
    <w:name w:val="page number"/>
    <w:basedOn w:val="DefaultParagraphFont"/>
    <w:rsid w:val="000C39C2"/>
  </w:style>
  <w:style w:type="paragraph" w:styleId="ListParagraph">
    <w:name w:val="List Paragraph"/>
    <w:basedOn w:val="Normal"/>
    <w:link w:val="ListParagraphChar"/>
    <w:qFormat/>
    <w:rsid w:val="000C3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qFormat/>
    <w:locked/>
    <w:rsid w:val="000C39C2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rmalWeb">
    <w:name w:val="Normal (Web)"/>
    <w:basedOn w:val="Normal"/>
    <w:uiPriority w:val="99"/>
    <w:unhideWhenUsed/>
    <w:rsid w:val="000C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Ķekavas novada pašvaldība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Birzule</dc:creator>
  <cp:keywords/>
  <dc:description/>
  <cp:lastModifiedBy>Jānis Zvaigzne</cp:lastModifiedBy>
  <cp:revision>2</cp:revision>
  <cp:lastPrinted>2024-01-11T08:03:00Z</cp:lastPrinted>
  <dcterms:created xsi:type="dcterms:W3CDTF">2024-01-18T15:49:00Z</dcterms:created>
  <dcterms:modified xsi:type="dcterms:W3CDTF">2024-01-18T15:49:00Z</dcterms:modified>
</cp:coreProperties>
</file>