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498D9EE8" w:rsidR="0008709D" w:rsidRDefault="00164C16" w:rsidP="0008709D">
      <w:pPr>
        <w:jc w:val="center"/>
        <w:rPr>
          <w:sz w:val="28"/>
          <w:szCs w:val="28"/>
        </w:rPr>
      </w:pPr>
      <w:r>
        <w:rPr>
          <w:sz w:val="28"/>
          <w:szCs w:val="28"/>
        </w:rPr>
        <w:t xml:space="preserve">ĀRKĀRTAS </w:t>
      </w:r>
      <w:r w:rsidR="0008709D">
        <w:rPr>
          <w:sz w:val="28"/>
          <w:szCs w:val="28"/>
        </w:rPr>
        <w:t xml:space="preserve">SĒDES  PROTOKOLA  PIELIKUMS  </w:t>
      </w:r>
    </w:p>
    <w:p w14:paraId="76B8098A" w14:textId="77777777" w:rsidR="0008709D" w:rsidRDefault="0008709D" w:rsidP="0008709D">
      <w:pPr>
        <w:rPr>
          <w:sz w:val="18"/>
          <w:szCs w:val="18"/>
        </w:rPr>
      </w:pPr>
    </w:p>
    <w:p w14:paraId="495E06A4" w14:textId="53ABE69B" w:rsidR="009C11A8" w:rsidRDefault="009C11A8" w:rsidP="009C11A8">
      <w:pPr>
        <w:rPr>
          <w:szCs w:val="20"/>
        </w:rPr>
      </w:pPr>
      <w:r>
        <w:t>202</w:t>
      </w:r>
      <w:r w:rsidR="00E462A2">
        <w:t>4</w:t>
      </w:r>
      <w:r>
        <w:t xml:space="preserve">.gada </w:t>
      </w:r>
      <w:r w:rsidR="00E462A2">
        <w:t>4.janvāris</w:t>
      </w:r>
      <w:r>
        <w:t xml:space="preserve">                                            </w:t>
      </w:r>
      <w:r>
        <w:tab/>
      </w:r>
      <w:r>
        <w:tab/>
        <w:t xml:space="preserve">           </w:t>
      </w:r>
      <w:r>
        <w:tab/>
        <w:t xml:space="preserve">                    protokols Nr. </w:t>
      </w:r>
      <w:r w:rsidR="00164C16">
        <w:rPr>
          <w:b/>
          <w:bCs/>
          <w:sz w:val="28"/>
          <w:szCs w:val="28"/>
        </w:rPr>
        <w:t>1</w:t>
      </w:r>
      <w:r>
        <w:rPr>
          <w:sz w:val="28"/>
          <w:szCs w:val="28"/>
        </w:rPr>
        <w:t>.</w:t>
      </w:r>
    </w:p>
    <w:p w14:paraId="3731A4EF" w14:textId="77777777" w:rsidR="009C11A8" w:rsidRPr="004E7305" w:rsidRDefault="009C11A8" w:rsidP="009C11A8">
      <w:pPr>
        <w:jc w:val="center"/>
        <w:rPr>
          <w:b/>
          <w:szCs w:val="24"/>
        </w:rPr>
      </w:pPr>
    </w:p>
    <w:p w14:paraId="0691391F" w14:textId="77777777" w:rsidR="009C11A8" w:rsidRDefault="009C11A8" w:rsidP="009C11A8">
      <w:pPr>
        <w:spacing w:after="120"/>
        <w:jc w:val="center"/>
        <w:rPr>
          <w:b/>
          <w:sz w:val="28"/>
          <w:szCs w:val="28"/>
        </w:rPr>
      </w:pPr>
      <w:r>
        <w:rPr>
          <w:b/>
          <w:sz w:val="28"/>
          <w:szCs w:val="28"/>
        </w:rPr>
        <w:t>LĒMUMS Nr. 1.</w:t>
      </w:r>
    </w:p>
    <w:p w14:paraId="1B757853" w14:textId="77777777" w:rsidR="00E462A2" w:rsidRDefault="00E462A2" w:rsidP="00E462A2">
      <w:pPr>
        <w:jc w:val="center"/>
        <w:rPr>
          <w:b/>
        </w:rPr>
      </w:pPr>
      <w:r>
        <w:rPr>
          <w:b/>
        </w:rPr>
        <w:t>Par nekustamā īpašuma “</w:t>
      </w:r>
      <w:proofErr w:type="spellStart"/>
      <w:r>
        <w:rPr>
          <w:b/>
        </w:rPr>
        <w:t>Depkina</w:t>
      </w:r>
      <w:proofErr w:type="spellEnd"/>
      <w:r>
        <w:rPr>
          <w:b/>
        </w:rPr>
        <w:t xml:space="preserve"> (</w:t>
      </w:r>
      <w:proofErr w:type="spellStart"/>
      <w:r>
        <w:rPr>
          <w:b/>
        </w:rPr>
        <w:t>Rāmavas</w:t>
      </w:r>
      <w:proofErr w:type="spellEnd"/>
      <w:r>
        <w:rPr>
          <w:b/>
        </w:rPr>
        <w:t xml:space="preserve">) muiža” zemes un apbūves </w:t>
      </w:r>
      <w:proofErr w:type="spellStart"/>
      <w:r>
        <w:rPr>
          <w:b/>
        </w:rPr>
        <w:t>Rāmavas</w:t>
      </w:r>
      <w:proofErr w:type="spellEnd"/>
      <w:r>
        <w:rPr>
          <w:b/>
        </w:rPr>
        <w:t xml:space="preserve"> ielā 9, </w:t>
      </w:r>
      <w:proofErr w:type="spellStart"/>
      <w:r>
        <w:rPr>
          <w:b/>
        </w:rPr>
        <w:t>Rāmavā</w:t>
      </w:r>
      <w:proofErr w:type="spellEnd"/>
      <w:r>
        <w:rPr>
          <w:b/>
        </w:rPr>
        <w:t xml:space="preserve">, Ķekavas pagastā, Ķekavas novadā, kadastra Nr. 8070 007 0289, </w:t>
      </w:r>
    </w:p>
    <w:p w14:paraId="3D71E251" w14:textId="1815E817" w:rsidR="00E462A2" w:rsidRDefault="00E462A2" w:rsidP="00E462A2">
      <w:pPr>
        <w:jc w:val="center"/>
        <w:rPr>
          <w:b/>
        </w:rPr>
      </w:pPr>
      <w:r>
        <w:rPr>
          <w:b/>
        </w:rPr>
        <w:t xml:space="preserve">nomas tiesības izsoli </w:t>
      </w:r>
    </w:p>
    <w:p w14:paraId="55040E7F" w14:textId="77777777" w:rsidR="00E462A2" w:rsidRDefault="00E462A2" w:rsidP="00E462A2">
      <w:pPr>
        <w:jc w:val="both"/>
      </w:pPr>
    </w:p>
    <w:p w14:paraId="17AD0C82" w14:textId="6975F6FF" w:rsidR="00E462A2" w:rsidRPr="00107CDD" w:rsidRDefault="00E462A2" w:rsidP="00E462A2">
      <w:pPr>
        <w:ind w:firstLine="425"/>
        <w:jc w:val="both"/>
        <w:rPr>
          <w:b/>
        </w:rPr>
      </w:pPr>
      <w:r>
        <w:t xml:space="preserve">Izskatot jautājumu par </w:t>
      </w:r>
      <w:r w:rsidRPr="00A25980">
        <w:t>nekustamā īpašuma “</w:t>
      </w:r>
      <w:proofErr w:type="spellStart"/>
      <w:r w:rsidRPr="00A25980">
        <w:t>Depkina</w:t>
      </w:r>
      <w:proofErr w:type="spellEnd"/>
      <w:r w:rsidRPr="00A25980">
        <w:t xml:space="preserve"> (</w:t>
      </w:r>
      <w:proofErr w:type="spellStart"/>
      <w:r w:rsidRPr="00A25980">
        <w:t>Rāmavas</w:t>
      </w:r>
      <w:proofErr w:type="spellEnd"/>
      <w:r w:rsidRPr="00A25980">
        <w:t xml:space="preserve">) muiža” zemes un apbūves </w:t>
      </w:r>
      <w:proofErr w:type="spellStart"/>
      <w:r w:rsidRPr="00A25980">
        <w:t>Rāmavas</w:t>
      </w:r>
      <w:proofErr w:type="spellEnd"/>
      <w:r w:rsidRPr="00A25980">
        <w:t xml:space="preserve"> ielā 9, </w:t>
      </w:r>
      <w:proofErr w:type="spellStart"/>
      <w:r w:rsidRPr="00A25980">
        <w:t>Rāmavā</w:t>
      </w:r>
      <w:proofErr w:type="spellEnd"/>
      <w:r w:rsidRPr="00A25980">
        <w:t>, Ķekavas pagastā, Ķekavas novadā, kadastra Nr. 8070 007 0289, nomas tiesības izsoli</w:t>
      </w:r>
      <w:r>
        <w:t xml:space="preserve">, </w:t>
      </w:r>
      <w:r>
        <w:rPr>
          <w:b/>
        </w:rPr>
        <w:t>konstatēts:</w:t>
      </w:r>
    </w:p>
    <w:p w14:paraId="64C5A00E" w14:textId="6BFFE227" w:rsidR="00E462A2" w:rsidRPr="00330888" w:rsidRDefault="00E462A2" w:rsidP="006F0306">
      <w:pPr>
        <w:numPr>
          <w:ilvl w:val="0"/>
          <w:numId w:val="24"/>
        </w:numPr>
        <w:spacing w:before="120" w:after="120"/>
        <w:ind w:left="426"/>
        <w:jc w:val="both"/>
      </w:pPr>
      <w:r w:rsidRPr="00330888">
        <w:t xml:space="preserve">nekustamā īpašuma </w:t>
      </w:r>
      <w:r>
        <w:t>“</w:t>
      </w:r>
      <w:proofErr w:type="spellStart"/>
      <w:r>
        <w:t>Depkina</w:t>
      </w:r>
      <w:proofErr w:type="spellEnd"/>
      <w:r>
        <w:t xml:space="preserve"> (</w:t>
      </w:r>
      <w:proofErr w:type="spellStart"/>
      <w:r w:rsidRPr="006F0306">
        <w:t>Rāmavas</w:t>
      </w:r>
      <w:proofErr w:type="spellEnd"/>
      <w:r w:rsidRPr="006F0306">
        <w:t xml:space="preserve">) muiža” </w:t>
      </w:r>
      <w:proofErr w:type="spellStart"/>
      <w:r w:rsidRPr="006F0306">
        <w:t>Rāmavas</w:t>
      </w:r>
      <w:proofErr w:type="spellEnd"/>
      <w:r w:rsidRPr="006F0306">
        <w:t xml:space="preserve"> ielā 9, </w:t>
      </w:r>
      <w:proofErr w:type="spellStart"/>
      <w:r w:rsidRPr="006F0306">
        <w:t>Rāmavā</w:t>
      </w:r>
      <w:proofErr w:type="spellEnd"/>
      <w:r w:rsidRPr="006F0306">
        <w:t>, Ķekavas pagastā, Ķekavas novadā, kadastra numurs 8070 007 0289, īpašnieks ir Ķekavas novada pašvaldība (Ķekavas pagasta zemesgrāmatas nodalījums Nr.3300)</w:t>
      </w:r>
      <w:r w:rsidR="006F0306" w:rsidRPr="006F0306">
        <w:t xml:space="preserve">. Īpašums ir valsts nozīmes kultūras piemineklis. Īpašums “Rakstnieka Garlība Merķeļa dzīves vieta” un tajā esošās </w:t>
      </w:r>
      <w:proofErr w:type="spellStart"/>
      <w:r w:rsidR="006F0306" w:rsidRPr="006F0306">
        <w:t>Depkina</w:t>
      </w:r>
      <w:proofErr w:type="spellEnd"/>
      <w:r w:rsidR="006F0306" w:rsidRPr="006F0306">
        <w:t xml:space="preserve"> muižas kungu mājas kāpnes ir valsts nozīmes kultūras piemineklis;</w:t>
      </w:r>
    </w:p>
    <w:p w14:paraId="0C9A2835" w14:textId="77777777" w:rsidR="00E462A2" w:rsidRPr="00330888" w:rsidRDefault="00E462A2" w:rsidP="00E462A2">
      <w:pPr>
        <w:numPr>
          <w:ilvl w:val="0"/>
          <w:numId w:val="24"/>
        </w:numPr>
        <w:spacing w:before="120"/>
        <w:ind w:left="425" w:hanging="357"/>
        <w:jc w:val="both"/>
      </w:pPr>
      <w:r w:rsidRPr="00330888">
        <w:t xml:space="preserve">nekustamais īpašums </w:t>
      </w:r>
      <w:r w:rsidRPr="00EE5FA4">
        <w:t>“</w:t>
      </w:r>
      <w:proofErr w:type="spellStart"/>
      <w:r w:rsidRPr="00EE5FA4">
        <w:t>Depkina</w:t>
      </w:r>
      <w:proofErr w:type="spellEnd"/>
      <w:r w:rsidRPr="00EE5FA4">
        <w:t xml:space="preserve"> (</w:t>
      </w:r>
      <w:proofErr w:type="spellStart"/>
      <w:r w:rsidRPr="00EE5FA4">
        <w:t>Rāmavas</w:t>
      </w:r>
      <w:proofErr w:type="spellEnd"/>
      <w:r w:rsidRPr="00EE5FA4">
        <w:t xml:space="preserve">) muiža” </w:t>
      </w:r>
      <w:proofErr w:type="spellStart"/>
      <w:r w:rsidRPr="00EE5FA4">
        <w:t>Rāmavas</w:t>
      </w:r>
      <w:proofErr w:type="spellEnd"/>
      <w:r w:rsidRPr="00EE5FA4">
        <w:t xml:space="preserve"> iel</w:t>
      </w:r>
      <w:r>
        <w:t>ā</w:t>
      </w:r>
      <w:r w:rsidRPr="00EE5FA4">
        <w:t xml:space="preserve"> 9, </w:t>
      </w:r>
      <w:proofErr w:type="spellStart"/>
      <w:r w:rsidRPr="00EE5FA4">
        <w:t>Rāmavā</w:t>
      </w:r>
      <w:proofErr w:type="spellEnd"/>
      <w:r w:rsidRPr="00EE5FA4">
        <w:t>, Ķekavas pagastā, Ķekavas novadā</w:t>
      </w:r>
      <w:r w:rsidRPr="00330888">
        <w:t xml:space="preserve">, sastāv no </w:t>
      </w:r>
      <w:r>
        <w:t xml:space="preserve">zemes vienības ar kadastra apzīmējumu 8070 007 0289, ar kopējo platību 4.45 ha, un ēkas “Kultūras un atpūtas centrs” </w:t>
      </w:r>
      <w:r w:rsidRPr="00330888">
        <w:t xml:space="preserve">ar kadastra apzīmējumu 8070 </w:t>
      </w:r>
      <w:r>
        <w:t>007 0289 001, ar kopējo platību 706.2 m</w:t>
      </w:r>
      <w:r w:rsidRPr="00EE5FA4">
        <w:rPr>
          <w:vertAlign w:val="superscript"/>
        </w:rPr>
        <w:t>2</w:t>
      </w:r>
      <w:r w:rsidRPr="00330888">
        <w:t>;</w:t>
      </w:r>
    </w:p>
    <w:p w14:paraId="11053B0B" w14:textId="77777777" w:rsidR="00E462A2" w:rsidRPr="00330888" w:rsidRDefault="00E462A2" w:rsidP="00E462A2">
      <w:pPr>
        <w:numPr>
          <w:ilvl w:val="0"/>
          <w:numId w:val="24"/>
        </w:numPr>
        <w:spacing w:before="120"/>
        <w:ind w:left="425" w:hanging="357"/>
        <w:jc w:val="both"/>
      </w:pPr>
      <w:r w:rsidRPr="00330888">
        <w:t xml:space="preserve">starp Ķekavas novada pašvaldību un </w:t>
      </w:r>
      <w:r w:rsidRPr="00A25980">
        <w:t>biedrību “</w:t>
      </w:r>
      <w:proofErr w:type="spellStart"/>
      <w:r w:rsidRPr="00A25980">
        <w:t>Rāmavas</w:t>
      </w:r>
      <w:proofErr w:type="spellEnd"/>
      <w:r w:rsidRPr="00A25980">
        <w:t xml:space="preserve"> muižas misijas centrs”</w:t>
      </w:r>
      <w:r w:rsidRPr="00330888">
        <w:t xml:space="preserve"> 201</w:t>
      </w:r>
      <w:r>
        <w:t>2</w:t>
      </w:r>
      <w:r w:rsidRPr="00330888">
        <w:t xml:space="preserve">.gada </w:t>
      </w:r>
      <w:r>
        <w:t>16.oktobrī</w:t>
      </w:r>
      <w:r w:rsidRPr="00330888">
        <w:t xml:space="preserve"> tika noslēgts </w:t>
      </w:r>
      <w:r>
        <w:t>pārjaunojuma</w:t>
      </w:r>
      <w:r w:rsidRPr="00330888">
        <w:t xml:space="preserve"> līgums Nr.</w:t>
      </w:r>
      <w:r>
        <w:t>21-22/12/295</w:t>
      </w:r>
      <w:r w:rsidRPr="00330888">
        <w:t xml:space="preserve"> par </w:t>
      </w:r>
      <w:r>
        <w:t>tiesisko attiecību, kas nodibinātas ar 1999.gada 12.janvāra Īpašuma valdījuma līgumu, pārņemšanu, ar termiņu līdz 2024.gada 12.janvārim;</w:t>
      </w:r>
    </w:p>
    <w:p w14:paraId="10B6DAE8" w14:textId="77777777" w:rsidR="00E462A2" w:rsidRDefault="00E462A2" w:rsidP="00E462A2">
      <w:pPr>
        <w:numPr>
          <w:ilvl w:val="0"/>
          <w:numId w:val="24"/>
        </w:numPr>
        <w:spacing w:before="120"/>
        <w:ind w:left="425" w:hanging="357"/>
        <w:jc w:val="both"/>
      </w:pPr>
      <w:r w:rsidRPr="00330888">
        <w:t>atbilstoši SIA “</w:t>
      </w:r>
      <w:proofErr w:type="spellStart"/>
      <w:r>
        <w:t>Eiroeksperts</w:t>
      </w:r>
      <w:proofErr w:type="spellEnd"/>
      <w:r w:rsidRPr="00330888">
        <w:t xml:space="preserve">” 2023.gada </w:t>
      </w:r>
      <w:r>
        <w:t>22.decembra</w:t>
      </w:r>
      <w:r w:rsidRPr="00330888">
        <w:t xml:space="preserve"> </w:t>
      </w:r>
      <w:r>
        <w:t xml:space="preserve">nekustamā īpašuma </w:t>
      </w:r>
      <w:r w:rsidRPr="00EE5FA4">
        <w:t>“</w:t>
      </w:r>
      <w:proofErr w:type="spellStart"/>
      <w:r w:rsidRPr="00EE5FA4">
        <w:t>Depkina</w:t>
      </w:r>
      <w:proofErr w:type="spellEnd"/>
      <w:r w:rsidRPr="00EE5FA4">
        <w:t xml:space="preserve"> (</w:t>
      </w:r>
      <w:proofErr w:type="spellStart"/>
      <w:r w:rsidRPr="00EE5FA4">
        <w:t>Rāmavas</w:t>
      </w:r>
      <w:proofErr w:type="spellEnd"/>
      <w:r w:rsidRPr="00EE5FA4">
        <w:t xml:space="preserve">) muiža” </w:t>
      </w:r>
      <w:proofErr w:type="spellStart"/>
      <w:r w:rsidRPr="00EE5FA4">
        <w:t>Rāmavas</w:t>
      </w:r>
      <w:proofErr w:type="spellEnd"/>
      <w:r w:rsidRPr="00EE5FA4">
        <w:t xml:space="preserve"> iel</w:t>
      </w:r>
      <w:r>
        <w:t>ā</w:t>
      </w:r>
      <w:r w:rsidRPr="00EE5FA4">
        <w:t xml:space="preserve"> 9, </w:t>
      </w:r>
      <w:proofErr w:type="spellStart"/>
      <w:r w:rsidRPr="00EE5FA4">
        <w:t>Rāmavā</w:t>
      </w:r>
      <w:proofErr w:type="spellEnd"/>
      <w:r w:rsidRPr="00EE5FA4">
        <w:t>, Ķekavas pagastā, Ķekavas novadā</w:t>
      </w:r>
      <w:r>
        <w:t xml:space="preserve">, </w:t>
      </w:r>
      <w:r w:rsidRPr="00330888">
        <w:t xml:space="preserve">kadastra numurs 8070 </w:t>
      </w:r>
      <w:r>
        <w:t xml:space="preserve">007 0289, tirgus </w:t>
      </w:r>
      <w:r w:rsidRPr="00330888">
        <w:t xml:space="preserve">nomas maksas </w:t>
      </w:r>
      <w:r>
        <w:t>no</w:t>
      </w:r>
      <w:r w:rsidRPr="00330888">
        <w:t xml:space="preserve">vērtējumam, </w:t>
      </w:r>
      <w:r>
        <w:t xml:space="preserve">tā </w:t>
      </w:r>
      <w:r w:rsidRPr="00330888">
        <w:t xml:space="preserve">tirgus nomas maksa uz </w:t>
      </w:r>
      <w:r>
        <w:t>2023.gada 18.decembri</w:t>
      </w:r>
      <w:r w:rsidRPr="00330888">
        <w:t xml:space="preserve"> </w:t>
      </w:r>
      <w:r>
        <w:t>ir</w:t>
      </w:r>
      <w:r w:rsidRPr="00330888">
        <w:t xml:space="preserve"> EUR </w:t>
      </w:r>
      <w:r>
        <w:t xml:space="preserve">2 090.00 (divi tūkstoši deviņdesmit </w:t>
      </w:r>
      <w:proofErr w:type="spellStart"/>
      <w:r w:rsidRPr="00097C9B">
        <w:rPr>
          <w:i/>
          <w:iCs/>
        </w:rPr>
        <w:t>euro</w:t>
      </w:r>
      <w:proofErr w:type="spellEnd"/>
      <w:r>
        <w:t xml:space="preserve">) </w:t>
      </w:r>
      <w:r w:rsidRPr="00330888">
        <w:t>mēnesī. Noteiktajā nomas maksā nav iekļauts pievienotās vērtības nodoklis un komunālie maksājumi</w:t>
      </w:r>
      <w:r>
        <w:t>;</w:t>
      </w:r>
    </w:p>
    <w:p w14:paraId="51F8BBD0" w14:textId="77777777" w:rsidR="00E462A2" w:rsidRPr="00616792" w:rsidRDefault="00E462A2" w:rsidP="00E462A2">
      <w:pPr>
        <w:numPr>
          <w:ilvl w:val="0"/>
          <w:numId w:val="24"/>
        </w:numPr>
        <w:spacing w:before="120"/>
        <w:ind w:left="425" w:hanging="357"/>
        <w:jc w:val="both"/>
      </w:pPr>
      <w:r w:rsidRPr="00616792">
        <w:t>nekustamā īpašuma “</w:t>
      </w:r>
      <w:proofErr w:type="spellStart"/>
      <w:r w:rsidRPr="00616792">
        <w:t>Depkina</w:t>
      </w:r>
      <w:proofErr w:type="spellEnd"/>
      <w:r w:rsidRPr="00616792">
        <w:t xml:space="preserve"> (</w:t>
      </w:r>
      <w:proofErr w:type="spellStart"/>
      <w:r w:rsidRPr="00616792">
        <w:t>Rāmavas</w:t>
      </w:r>
      <w:proofErr w:type="spellEnd"/>
      <w:r w:rsidRPr="00616792">
        <w:t xml:space="preserve">) muiža” </w:t>
      </w:r>
      <w:proofErr w:type="spellStart"/>
      <w:r w:rsidRPr="00616792">
        <w:t>Rāmavas</w:t>
      </w:r>
      <w:proofErr w:type="spellEnd"/>
      <w:r w:rsidRPr="00616792">
        <w:t xml:space="preserve"> ielā 9, </w:t>
      </w:r>
      <w:proofErr w:type="spellStart"/>
      <w:r w:rsidRPr="00616792">
        <w:t>Rāmavā</w:t>
      </w:r>
      <w:proofErr w:type="spellEnd"/>
      <w:r w:rsidRPr="00616792">
        <w:t>, Ķekavas pagastā, Ķekavas novadā, izmantošana pašvaldības funkciju izpildei šobrīd pašvaldības attīstības un plānošanas dokumentos nav paredzēta, līdz ar ko, lai nodrošinātu nekustamā īpašuma uzturēšanu, kā arī tā saglabāšanu lietojamā kārtībā, īpašumu ir nepieciešams nodot nomā, vienlaikus paredzot nomnieka pienākumu izpildīt Tehniskās izpētes atzinumā (izsoles noteikumu 2.pielikums) minētās darbības.</w:t>
      </w:r>
    </w:p>
    <w:p w14:paraId="4E4A09FB" w14:textId="77777777" w:rsidR="00E462A2" w:rsidRPr="00107CDD" w:rsidRDefault="00E462A2" w:rsidP="00E462A2">
      <w:pPr>
        <w:jc w:val="both"/>
        <w:rPr>
          <w:b/>
        </w:rPr>
      </w:pPr>
    </w:p>
    <w:p w14:paraId="096DBFD9" w14:textId="7382F9E8" w:rsidR="00E462A2" w:rsidRPr="00107CDD" w:rsidRDefault="00E462A2" w:rsidP="00E462A2">
      <w:pPr>
        <w:jc w:val="both"/>
      </w:pPr>
      <w:r w:rsidRPr="00107CDD">
        <w:rPr>
          <w:b/>
        </w:rPr>
        <w:t>Pamatojoties</w:t>
      </w:r>
      <w:r w:rsidRPr="00107CDD">
        <w:t xml:space="preserve"> uz</w:t>
      </w:r>
      <w:r>
        <w:t>:</w:t>
      </w:r>
      <w:r w:rsidRPr="00107CDD">
        <w:t xml:space="preserve"> </w:t>
      </w:r>
    </w:p>
    <w:p w14:paraId="52659D41" w14:textId="77777777" w:rsidR="00E462A2" w:rsidRPr="00C6574D" w:rsidRDefault="00E462A2" w:rsidP="00E462A2">
      <w:pPr>
        <w:numPr>
          <w:ilvl w:val="0"/>
          <w:numId w:val="22"/>
        </w:numPr>
        <w:ind w:left="425"/>
        <w:jc w:val="both"/>
        <w:rPr>
          <w:color w:val="FF0000"/>
        </w:rPr>
      </w:pPr>
      <w:r>
        <w:t>Pašvaldību likuma 10.panta pirmās daļas pirmo teikumu un 73.panta trešo daļu</w:t>
      </w:r>
      <w:r w:rsidRPr="008F6AC3">
        <w:t>,</w:t>
      </w:r>
      <w:r w:rsidRPr="00C6574D">
        <w:rPr>
          <w:color w:val="FF0000"/>
        </w:rPr>
        <w:t xml:space="preserve"> </w:t>
      </w:r>
    </w:p>
    <w:p w14:paraId="1F4EB403" w14:textId="77777777" w:rsidR="00E462A2" w:rsidRPr="009D1D56" w:rsidRDefault="00E462A2" w:rsidP="00E462A2">
      <w:pPr>
        <w:numPr>
          <w:ilvl w:val="0"/>
          <w:numId w:val="22"/>
        </w:numPr>
        <w:ind w:left="425"/>
        <w:jc w:val="both"/>
        <w:rPr>
          <w:color w:val="FF0000"/>
        </w:rPr>
      </w:pPr>
      <w:r>
        <w:t>Publiskas personas finanšu līdzekļu un mantas izšķērdēšanas novēršanas likuma 3.panta 2.punktu,</w:t>
      </w:r>
    </w:p>
    <w:p w14:paraId="295C920F" w14:textId="77777777" w:rsidR="00E462A2" w:rsidRDefault="00E462A2" w:rsidP="00E462A2">
      <w:pPr>
        <w:numPr>
          <w:ilvl w:val="0"/>
          <w:numId w:val="22"/>
        </w:numPr>
        <w:ind w:left="425"/>
        <w:jc w:val="both"/>
      </w:pPr>
      <w:r>
        <w:t>Ministru kabineta 2018.gada 20.februāra noteikumu Nr.97 “Publiskas personas mantas iznomāšanas noteikumi” 12., 23., 26. 34.punktiem, 2.2. un 4.nodaļu,</w:t>
      </w:r>
    </w:p>
    <w:p w14:paraId="6C7AC2C9" w14:textId="71FCD756" w:rsidR="00E462A2" w:rsidRPr="00107CDD" w:rsidRDefault="00E462A2" w:rsidP="006879D4">
      <w:pPr>
        <w:numPr>
          <w:ilvl w:val="0"/>
          <w:numId w:val="22"/>
        </w:numPr>
        <w:ind w:left="425"/>
        <w:jc w:val="both"/>
      </w:pPr>
      <w:r>
        <w:t>kā arī, ņemot vērā Ķekavas novada domes Īpašumu komitejas 2024.gada 3.janvāra ārkārtas  sēdes atzinumu,</w:t>
      </w:r>
    </w:p>
    <w:p w14:paraId="30B6F6FB" w14:textId="23F736EA" w:rsidR="006879D4" w:rsidRPr="00D05B3D" w:rsidRDefault="006879D4" w:rsidP="006879D4">
      <w:pPr>
        <w:spacing w:before="60" w:line="276" w:lineRule="auto"/>
        <w:rPr>
          <w:color w:val="000000"/>
          <w:szCs w:val="24"/>
        </w:rPr>
      </w:pPr>
      <w:r w:rsidRPr="00EF68D3">
        <w:rPr>
          <w:b/>
          <w:color w:val="000000"/>
          <w:szCs w:val="24"/>
          <w:u w:val="single"/>
        </w:rPr>
        <w:lastRenderedPageBreak/>
        <w:t>Atklāti balsojot</w:t>
      </w:r>
      <w:r w:rsidRPr="001F57AD">
        <w:rPr>
          <w:color w:val="000000"/>
          <w:szCs w:val="24"/>
        </w:rPr>
        <w:t xml:space="preserve"> </w:t>
      </w:r>
      <w:r>
        <w:rPr>
          <w:szCs w:val="24"/>
        </w:rPr>
        <w:br/>
      </w:r>
      <w:r>
        <w:rPr>
          <w:noProof/>
          <w:szCs w:val="24"/>
        </w:rPr>
        <w:t>ar 13 balsīm "Par" (Aigars Vītols, Andris Ceļmalnieks, Andris Vītols, Arnolds Keisters, Dace Cīrule, Edgars Brigmanis, Elīna Rasnace, Gatis Līcis, Indra Priede, Ineta Lazda, Juris Žilko, Kristīne Hāze, Voldemārs Pozņaks), "Pret" – 1 (Juris Jerums), "Atturas" – 2 (Karina Putniņa, Valts Variks), "Nepiedalās" – nav,</w:t>
      </w:r>
    </w:p>
    <w:p w14:paraId="4F2D1ED2" w14:textId="3328362E" w:rsidR="006879D4" w:rsidRPr="00107CDD" w:rsidRDefault="006879D4" w:rsidP="006879D4">
      <w:pPr>
        <w:rPr>
          <w:b/>
        </w:rPr>
      </w:pPr>
      <w:r w:rsidRPr="006879D4">
        <w:rPr>
          <w:b/>
        </w:rPr>
        <w:t>Ķekavas novada dome NOLEMJ:</w:t>
      </w:r>
    </w:p>
    <w:p w14:paraId="6A15E6F9" w14:textId="77777777" w:rsidR="00E462A2" w:rsidRDefault="00E462A2" w:rsidP="00E462A2">
      <w:pPr>
        <w:numPr>
          <w:ilvl w:val="0"/>
          <w:numId w:val="23"/>
        </w:numPr>
        <w:spacing w:before="120"/>
        <w:jc w:val="both"/>
      </w:pPr>
      <w:r w:rsidRPr="00330888">
        <w:t>Izsolīt nomas tiesības uz Ķeka</w:t>
      </w:r>
      <w:r>
        <w:t>vas novada pašvaldībai piederošo nekustamo īpašumu</w:t>
      </w:r>
      <w:r w:rsidRPr="00330888">
        <w:t xml:space="preserve"> </w:t>
      </w:r>
      <w:r w:rsidRPr="00EE5FA4">
        <w:t>“</w:t>
      </w:r>
      <w:proofErr w:type="spellStart"/>
      <w:r w:rsidRPr="00EE5FA4">
        <w:t>Depkina</w:t>
      </w:r>
      <w:proofErr w:type="spellEnd"/>
      <w:r w:rsidRPr="00EE5FA4">
        <w:t xml:space="preserve"> (</w:t>
      </w:r>
      <w:proofErr w:type="spellStart"/>
      <w:r w:rsidRPr="00EE5FA4">
        <w:t>Rāmavas</w:t>
      </w:r>
      <w:proofErr w:type="spellEnd"/>
      <w:r w:rsidRPr="00EE5FA4">
        <w:t xml:space="preserve">) muiža” </w:t>
      </w:r>
      <w:proofErr w:type="spellStart"/>
      <w:r w:rsidRPr="00EE5FA4">
        <w:t>Rāmavas</w:t>
      </w:r>
      <w:proofErr w:type="spellEnd"/>
      <w:r w:rsidRPr="00EE5FA4">
        <w:t xml:space="preserve"> iel</w:t>
      </w:r>
      <w:r>
        <w:t>ā</w:t>
      </w:r>
      <w:r w:rsidRPr="00EE5FA4">
        <w:t xml:space="preserve"> 9, </w:t>
      </w:r>
      <w:proofErr w:type="spellStart"/>
      <w:r w:rsidRPr="00EE5FA4">
        <w:t>Rāmavā</w:t>
      </w:r>
      <w:proofErr w:type="spellEnd"/>
      <w:r w:rsidRPr="00EE5FA4">
        <w:t>, Ķekavas pagastā, Ķekavas novadā</w:t>
      </w:r>
      <w:r w:rsidRPr="00330888">
        <w:t xml:space="preserve">, </w:t>
      </w:r>
      <w:r>
        <w:t xml:space="preserve">kas </w:t>
      </w:r>
      <w:r w:rsidRPr="00330888">
        <w:t xml:space="preserve">sastāv no </w:t>
      </w:r>
      <w:r>
        <w:t xml:space="preserve">zemes vienības ar kadastra apzīmējumu 8070 007 0289, ar kopējo platību 4.45 ha, un ēkas “Kultūras un atpūtas centrs” </w:t>
      </w:r>
      <w:r w:rsidRPr="00330888">
        <w:t xml:space="preserve">ar kadastra apzīmējumu 8070 </w:t>
      </w:r>
      <w:r>
        <w:t>007 0289 001, ar kopējo platību 706.2 m</w:t>
      </w:r>
      <w:r w:rsidRPr="00EE5FA4">
        <w:rPr>
          <w:vertAlign w:val="superscript"/>
        </w:rPr>
        <w:t>2</w:t>
      </w:r>
      <w:r>
        <w:t xml:space="preserve">. </w:t>
      </w:r>
    </w:p>
    <w:p w14:paraId="654ADBE3" w14:textId="77777777" w:rsidR="00E462A2" w:rsidRPr="00107CDD" w:rsidRDefault="00E462A2" w:rsidP="00E462A2">
      <w:pPr>
        <w:numPr>
          <w:ilvl w:val="0"/>
          <w:numId w:val="23"/>
        </w:numPr>
        <w:spacing w:before="120"/>
        <w:jc w:val="both"/>
      </w:pPr>
      <w:r w:rsidRPr="00107CDD">
        <w:t xml:space="preserve">Apstiprināt izsoles noteikumus </w:t>
      </w:r>
      <w:r>
        <w:t xml:space="preserve">nekustamā īpašuma </w:t>
      </w:r>
      <w:r w:rsidRPr="000C40C6">
        <w:t>“</w:t>
      </w:r>
      <w:proofErr w:type="spellStart"/>
      <w:r w:rsidRPr="000C40C6">
        <w:t>Depkina</w:t>
      </w:r>
      <w:proofErr w:type="spellEnd"/>
      <w:r w:rsidRPr="000C40C6">
        <w:t xml:space="preserve"> (</w:t>
      </w:r>
      <w:proofErr w:type="spellStart"/>
      <w:r w:rsidRPr="000C40C6">
        <w:t>Rāmavas</w:t>
      </w:r>
      <w:proofErr w:type="spellEnd"/>
      <w:r w:rsidRPr="000C40C6">
        <w:t>) muiža”</w:t>
      </w:r>
      <w:r>
        <w:t xml:space="preserve"> </w:t>
      </w:r>
      <w:proofErr w:type="spellStart"/>
      <w:r>
        <w:t>Rāmavas</w:t>
      </w:r>
      <w:proofErr w:type="spellEnd"/>
      <w:r>
        <w:t xml:space="preserve"> ielā 9, </w:t>
      </w:r>
      <w:proofErr w:type="spellStart"/>
      <w:r>
        <w:t>Rāmavā</w:t>
      </w:r>
      <w:proofErr w:type="spellEnd"/>
      <w:r>
        <w:t>, Ķekavas pagastā, Ķekavas novadā, nomas tiesības</w:t>
      </w:r>
      <w:r w:rsidRPr="00107CDD">
        <w:t xml:space="preserve"> iegūšanai.</w:t>
      </w:r>
    </w:p>
    <w:p w14:paraId="03E26FDB" w14:textId="77777777" w:rsidR="00E462A2" w:rsidRPr="00107CDD" w:rsidRDefault="00E462A2" w:rsidP="00E462A2">
      <w:pPr>
        <w:numPr>
          <w:ilvl w:val="0"/>
          <w:numId w:val="23"/>
        </w:numPr>
        <w:spacing w:before="120"/>
        <w:jc w:val="both"/>
      </w:pPr>
      <w:r w:rsidRPr="00107CDD">
        <w:t xml:space="preserve">Apstiprināt </w:t>
      </w:r>
      <w:r>
        <w:t>i</w:t>
      </w:r>
      <w:r w:rsidRPr="00107CDD">
        <w:t>zsoles komisiju nomas tiesību iegūšanai šādā sastāvā:</w:t>
      </w:r>
    </w:p>
    <w:p w14:paraId="20E9D69D" w14:textId="652D6136" w:rsidR="00E462A2" w:rsidRPr="00107CDD" w:rsidRDefault="00E462A2" w:rsidP="00E462A2">
      <w:pPr>
        <w:ind w:left="357"/>
        <w:jc w:val="both"/>
      </w:pPr>
      <w:r w:rsidRPr="00107CDD">
        <w:t xml:space="preserve">Komisijas priekšsēdētājs: </w:t>
      </w:r>
      <w:r>
        <w:t xml:space="preserve">Arnolds </w:t>
      </w:r>
      <w:proofErr w:type="spellStart"/>
      <w:r>
        <w:t>Keisters</w:t>
      </w:r>
      <w:proofErr w:type="spellEnd"/>
      <w:r>
        <w:t>,</w:t>
      </w:r>
    </w:p>
    <w:p w14:paraId="74D9511B" w14:textId="18F748D5" w:rsidR="00E462A2" w:rsidRPr="00107CDD" w:rsidRDefault="00E462A2" w:rsidP="00E462A2">
      <w:pPr>
        <w:ind w:left="357"/>
        <w:jc w:val="both"/>
      </w:pPr>
      <w:r w:rsidRPr="00107CDD">
        <w:t xml:space="preserve">Komisijas locekļi: </w:t>
      </w:r>
      <w:r>
        <w:t xml:space="preserve">Kristīne </w:t>
      </w:r>
      <w:proofErr w:type="spellStart"/>
      <w:r>
        <w:t>Hāze</w:t>
      </w:r>
      <w:proofErr w:type="spellEnd"/>
      <w:r>
        <w:t xml:space="preserve">, Andra Vanaga, Liesma </w:t>
      </w:r>
      <w:proofErr w:type="spellStart"/>
      <w:r>
        <w:t>Gorelova</w:t>
      </w:r>
      <w:proofErr w:type="spellEnd"/>
      <w:r>
        <w:t>, Olga Marčenkova.</w:t>
      </w:r>
    </w:p>
    <w:p w14:paraId="16999815" w14:textId="77777777" w:rsidR="00E462A2" w:rsidRDefault="00E462A2" w:rsidP="00E462A2">
      <w:pPr>
        <w:numPr>
          <w:ilvl w:val="0"/>
          <w:numId w:val="23"/>
        </w:numPr>
        <w:spacing w:before="120"/>
        <w:ind w:left="357" w:hanging="357"/>
        <w:jc w:val="both"/>
      </w:pPr>
      <w:r>
        <w:t>Sludinājumu par nomas tiesības izsoli publicēt Ķekavas novada pašvaldības tīmekļa vietnē “</w:t>
      </w:r>
      <w:r>
        <w:rPr>
          <w:i/>
        </w:rPr>
        <w:t>www.kekava.lv</w:t>
      </w:r>
      <w:r>
        <w:t xml:space="preserve">”. </w:t>
      </w:r>
    </w:p>
    <w:p w14:paraId="1D6C27CF" w14:textId="77777777" w:rsidR="00E462A2" w:rsidRPr="00107CDD" w:rsidRDefault="00E462A2" w:rsidP="00E462A2">
      <w:pPr>
        <w:numPr>
          <w:ilvl w:val="0"/>
          <w:numId w:val="23"/>
        </w:numPr>
        <w:spacing w:before="120"/>
        <w:jc w:val="both"/>
      </w:pPr>
      <w:r w:rsidRPr="00107CDD">
        <w:t>Izsoles komisijai rīkot izsoli sludinājumā norādītajā laikā un vietā.</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4C167D10" w14:textId="77777777" w:rsidR="00E462A2" w:rsidRDefault="00E462A2" w:rsidP="009C11A8">
      <w:pPr>
        <w:jc w:val="right"/>
        <w:rPr>
          <w:b/>
        </w:rPr>
      </w:pPr>
    </w:p>
    <w:p w14:paraId="501D07C4" w14:textId="77777777" w:rsidR="00E462A2" w:rsidRDefault="00E462A2" w:rsidP="009C11A8">
      <w:pPr>
        <w:jc w:val="right"/>
        <w:rPr>
          <w:b/>
        </w:rPr>
      </w:pPr>
    </w:p>
    <w:p w14:paraId="4F238563" w14:textId="77777777" w:rsidR="00E462A2" w:rsidRDefault="00E462A2" w:rsidP="009C11A8">
      <w:pPr>
        <w:jc w:val="right"/>
        <w:rPr>
          <w:b/>
        </w:rPr>
      </w:pPr>
    </w:p>
    <w:p w14:paraId="286263D6" w14:textId="77777777" w:rsidR="00E462A2" w:rsidRDefault="00E462A2" w:rsidP="009C11A8">
      <w:pPr>
        <w:jc w:val="right"/>
        <w:rPr>
          <w:b/>
        </w:rPr>
      </w:pPr>
    </w:p>
    <w:p w14:paraId="5793E37E" w14:textId="77777777" w:rsidR="00E462A2" w:rsidRDefault="00E462A2" w:rsidP="009C11A8">
      <w:pPr>
        <w:jc w:val="right"/>
        <w:rPr>
          <w:b/>
        </w:rPr>
      </w:pPr>
    </w:p>
    <w:p w14:paraId="7DCA988B" w14:textId="77777777" w:rsidR="00E462A2" w:rsidRDefault="00E462A2" w:rsidP="009C11A8">
      <w:pPr>
        <w:jc w:val="right"/>
        <w:rPr>
          <w:b/>
        </w:rPr>
      </w:pPr>
    </w:p>
    <w:p w14:paraId="3A0502D8" w14:textId="77777777" w:rsidR="00E462A2" w:rsidRDefault="00E462A2" w:rsidP="009C11A8">
      <w:pPr>
        <w:jc w:val="right"/>
        <w:rPr>
          <w:b/>
        </w:rPr>
      </w:pPr>
    </w:p>
    <w:p w14:paraId="6E9AB9BD" w14:textId="77777777" w:rsidR="00E462A2" w:rsidRDefault="00E462A2" w:rsidP="009C11A8">
      <w:pPr>
        <w:jc w:val="right"/>
        <w:rPr>
          <w:b/>
        </w:rPr>
      </w:pPr>
    </w:p>
    <w:p w14:paraId="3513B388" w14:textId="77777777" w:rsidR="00E462A2" w:rsidRDefault="00E462A2" w:rsidP="009C11A8">
      <w:pPr>
        <w:jc w:val="right"/>
        <w:rPr>
          <w:b/>
        </w:rPr>
      </w:pPr>
    </w:p>
    <w:p w14:paraId="29302092" w14:textId="77777777" w:rsidR="00E462A2" w:rsidRDefault="00E462A2" w:rsidP="009C11A8">
      <w:pPr>
        <w:jc w:val="right"/>
        <w:rPr>
          <w:b/>
        </w:rPr>
      </w:pPr>
    </w:p>
    <w:p w14:paraId="58E6088B" w14:textId="77777777" w:rsidR="00E462A2" w:rsidRDefault="00E462A2" w:rsidP="009C11A8">
      <w:pPr>
        <w:jc w:val="right"/>
        <w:rPr>
          <w:b/>
        </w:rPr>
      </w:pPr>
    </w:p>
    <w:p w14:paraId="116E733B" w14:textId="77777777" w:rsidR="00E462A2" w:rsidRDefault="00E462A2" w:rsidP="009C11A8">
      <w:pPr>
        <w:jc w:val="right"/>
        <w:rPr>
          <w:b/>
        </w:rPr>
      </w:pPr>
    </w:p>
    <w:p w14:paraId="2FF81CF5" w14:textId="77777777" w:rsidR="00E462A2" w:rsidRDefault="00E462A2" w:rsidP="009C11A8">
      <w:pPr>
        <w:jc w:val="right"/>
        <w:rPr>
          <w:b/>
        </w:rPr>
      </w:pPr>
    </w:p>
    <w:p w14:paraId="12DA52B4" w14:textId="77777777" w:rsidR="00E462A2" w:rsidRDefault="00E462A2" w:rsidP="009C11A8">
      <w:pPr>
        <w:jc w:val="right"/>
        <w:rPr>
          <w:b/>
        </w:rPr>
      </w:pPr>
    </w:p>
    <w:p w14:paraId="06EB8AA0" w14:textId="77777777" w:rsidR="00E462A2" w:rsidRDefault="00E462A2" w:rsidP="009C11A8">
      <w:pPr>
        <w:jc w:val="right"/>
        <w:rPr>
          <w:b/>
        </w:rPr>
      </w:pPr>
    </w:p>
    <w:p w14:paraId="32917D25" w14:textId="77777777" w:rsidR="00E462A2" w:rsidRDefault="00E462A2" w:rsidP="009C11A8">
      <w:pPr>
        <w:jc w:val="right"/>
        <w:rPr>
          <w:b/>
        </w:rPr>
      </w:pPr>
    </w:p>
    <w:p w14:paraId="0AD5A284" w14:textId="77777777" w:rsidR="00E462A2" w:rsidRDefault="00E462A2" w:rsidP="009C11A8">
      <w:pPr>
        <w:jc w:val="right"/>
        <w:rPr>
          <w:b/>
        </w:rPr>
      </w:pPr>
    </w:p>
    <w:p w14:paraId="5F9F18D9" w14:textId="77777777" w:rsidR="00E462A2" w:rsidRDefault="00E462A2" w:rsidP="009C11A8">
      <w:pPr>
        <w:jc w:val="right"/>
        <w:rPr>
          <w:b/>
        </w:rPr>
      </w:pPr>
    </w:p>
    <w:p w14:paraId="29F216BB" w14:textId="77777777" w:rsidR="00E462A2" w:rsidRDefault="00E462A2" w:rsidP="009C11A8">
      <w:pPr>
        <w:jc w:val="right"/>
        <w:rPr>
          <w:b/>
        </w:rPr>
      </w:pPr>
    </w:p>
    <w:p w14:paraId="1CC80E1B" w14:textId="77777777" w:rsidR="00E462A2" w:rsidRDefault="00E462A2" w:rsidP="009C11A8">
      <w:pPr>
        <w:jc w:val="right"/>
        <w:rPr>
          <w:b/>
        </w:rPr>
      </w:pPr>
    </w:p>
    <w:p w14:paraId="2B3214B5" w14:textId="77777777" w:rsidR="00E462A2" w:rsidRDefault="00E462A2" w:rsidP="009C11A8">
      <w:pPr>
        <w:jc w:val="right"/>
        <w:rPr>
          <w:b/>
        </w:rPr>
      </w:pPr>
    </w:p>
    <w:p w14:paraId="11027B2B" w14:textId="77777777" w:rsidR="00E462A2" w:rsidRDefault="00E462A2" w:rsidP="00452F2F">
      <w:pPr>
        <w:rPr>
          <w:b/>
        </w:rPr>
      </w:pPr>
    </w:p>
    <w:p w14:paraId="02311952" w14:textId="77777777" w:rsidR="00452F2F" w:rsidRDefault="00452F2F" w:rsidP="00452F2F">
      <w:pPr>
        <w:rPr>
          <w:b/>
        </w:rPr>
      </w:pPr>
    </w:p>
    <w:p w14:paraId="3F91ED77" w14:textId="5DF4BCF9"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2432B2A7" w:rsidR="009C11A8" w:rsidRDefault="009C11A8" w:rsidP="009C11A8">
      <w:pPr>
        <w:jc w:val="right"/>
      </w:pPr>
      <w:r>
        <w:t>202</w:t>
      </w:r>
      <w:r w:rsidR="00E462A2">
        <w:t>4</w:t>
      </w:r>
      <w:r>
        <w:t xml:space="preserve">.gada </w:t>
      </w:r>
      <w:r w:rsidR="00E462A2">
        <w:t>4.janvāra</w:t>
      </w:r>
      <w:r>
        <w:t xml:space="preserve"> sēdes </w:t>
      </w:r>
    </w:p>
    <w:p w14:paraId="6C80A290" w14:textId="3B6670E9" w:rsidR="009C11A8" w:rsidRDefault="009C11A8" w:rsidP="009C11A8">
      <w:pPr>
        <w:jc w:val="right"/>
      </w:pPr>
      <w:r>
        <w:t>lēmumam Nr. 1. (protokols Nr. </w:t>
      </w:r>
      <w:r w:rsidR="00E462A2">
        <w:t>1</w:t>
      </w:r>
      <w:r>
        <w:t xml:space="preserve">.)     </w:t>
      </w:r>
    </w:p>
    <w:p w14:paraId="40AE6D70" w14:textId="77777777" w:rsidR="00E462A2" w:rsidRDefault="00E462A2" w:rsidP="00E462A2">
      <w:pPr>
        <w:overflowPunct w:val="0"/>
        <w:autoSpaceDE w:val="0"/>
        <w:autoSpaceDN w:val="0"/>
        <w:adjustRightInd w:val="0"/>
        <w:jc w:val="center"/>
        <w:textAlignment w:val="baseline"/>
        <w:rPr>
          <w:b/>
        </w:rPr>
      </w:pPr>
    </w:p>
    <w:p w14:paraId="3F4625BB" w14:textId="77777777" w:rsidR="00E462A2" w:rsidRDefault="00E462A2" w:rsidP="00E462A2">
      <w:pPr>
        <w:overflowPunct w:val="0"/>
        <w:autoSpaceDE w:val="0"/>
        <w:autoSpaceDN w:val="0"/>
        <w:adjustRightInd w:val="0"/>
        <w:jc w:val="center"/>
        <w:textAlignment w:val="baseline"/>
        <w:rPr>
          <w:b/>
        </w:rPr>
      </w:pPr>
    </w:p>
    <w:p w14:paraId="1DCE296D" w14:textId="77777777" w:rsidR="00E462A2" w:rsidRDefault="00E462A2" w:rsidP="00E462A2">
      <w:pPr>
        <w:overflowPunct w:val="0"/>
        <w:autoSpaceDE w:val="0"/>
        <w:autoSpaceDN w:val="0"/>
        <w:adjustRightInd w:val="0"/>
        <w:jc w:val="center"/>
        <w:textAlignment w:val="baseline"/>
        <w:rPr>
          <w:b/>
          <w:sz w:val="28"/>
          <w:szCs w:val="28"/>
        </w:rPr>
      </w:pPr>
      <w:r w:rsidRPr="00E462A2">
        <w:rPr>
          <w:b/>
          <w:sz w:val="28"/>
          <w:szCs w:val="28"/>
        </w:rPr>
        <w:t>Nomas tiesības nekustamajam īpašumam “</w:t>
      </w:r>
      <w:proofErr w:type="spellStart"/>
      <w:r w:rsidRPr="00E462A2">
        <w:rPr>
          <w:b/>
          <w:sz w:val="28"/>
          <w:szCs w:val="28"/>
        </w:rPr>
        <w:t>Depkina</w:t>
      </w:r>
      <w:proofErr w:type="spellEnd"/>
      <w:r w:rsidRPr="00E462A2">
        <w:rPr>
          <w:b/>
          <w:sz w:val="28"/>
          <w:szCs w:val="28"/>
        </w:rPr>
        <w:t xml:space="preserve"> (</w:t>
      </w:r>
      <w:proofErr w:type="spellStart"/>
      <w:r w:rsidRPr="00E462A2">
        <w:rPr>
          <w:b/>
          <w:sz w:val="28"/>
          <w:szCs w:val="28"/>
        </w:rPr>
        <w:t>Rāmavas</w:t>
      </w:r>
      <w:proofErr w:type="spellEnd"/>
      <w:r w:rsidRPr="00E462A2">
        <w:rPr>
          <w:b/>
          <w:sz w:val="28"/>
          <w:szCs w:val="28"/>
        </w:rPr>
        <w:t xml:space="preserve">) muiža” </w:t>
      </w:r>
      <w:proofErr w:type="spellStart"/>
      <w:r w:rsidRPr="00E462A2">
        <w:rPr>
          <w:b/>
          <w:sz w:val="28"/>
          <w:szCs w:val="28"/>
        </w:rPr>
        <w:t>Rāmavas</w:t>
      </w:r>
      <w:proofErr w:type="spellEnd"/>
      <w:r w:rsidRPr="00E462A2">
        <w:rPr>
          <w:b/>
          <w:sz w:val="28"/>
          <w:szCs w:val="28"/>
        </w:rPr>
        <w:t xml:space="preserve"> ielā 9, </w:t>
      </w:r>
      <w:proofErr w:type="spellStart"/>
      <w:r w:rsidRPr="00E462A2">
        <w:rPr>
          <w:b/>
          <w:sz w:val="28"/>
          <w:szCs w:val="28"/>
        </w:rPr>
        <w:t>Rāmavā</w:t>
      </w:r>
      <w:proofErr w:type="spellEnd"/>
      <w:r w:rsidRPr="00E462A2">
        <w:rPr>
          <w:b/>
          <w:sz w:val="28"/>
          <w:szCs w:val="28"/>
        </w:rPr>
        <w:t xml:space="preserve">, Ķekavas pagastā, Ķekavas novadā, </w:t>
      </w:r>
    </w:p>
    <w:p w14:paraId="060A3F13" w14:textId="64369A66" w:rsidR="00E462A2" w:rsidRPr="00E462A2" w:rsidRDefault="00E462A2" w:rsidP="00E462A2">
      <w:pPr>
        <w:overflowPunct w:val="0"/>
        <w:autoSpaceDE w:val="0"/>
        <w:autoSpaceDN w:val="0"/>
        <w:adjustRightInd w:val="0"/>
        <w:jc w:val="center"/>
        <w:textAlignment w:val="baseline"/>
        <w:rPr>
          <w:b/>
          <w:sz w:val="28"/>
          <w:szCs w:val="28"/>
        </w:rPr>
      </w:pPr>
      <w:r w:rsidRPr="00E462A2">
        <w:rPr>
          <w:b/>
          <w:sz w:val="28"/>
          <w:szCs w:val="28"/>
        </w:rPr>
        <w:t>kadastra Nr. 8070 007 0289</w:t>
      </w:r>
    </w:p>
    <w:p w14:paraId="52225FA4" w14:textId="77777777" w:rsidR="00E462A2" w:rsidRDefault="00E462A2" w:rsidP="00E462A2">
      <w:pPr>
        <w:overflowPunct w:val="0"/>
        <w:autoSpaceDE w:val="0"/>
        <w:autoSpaceDN w:val="0"/>
        <w:adjustRightInd w:val="0"/>
        <w:jc w:val="center"/>
        <w:textAlignment w:val="baseline"/>
      </w:pPr>
    </w:p>
    <w:p w14:paraId="0BBC0912" w14:textId="77777777" w:rsidR="00E462A2" w:rsidRPr="00E462A2" w:rsidRDefault="00E462A2" w:rsidP="00E462A2">
      <w:pPr>
        <w:shd w:val="clear" w:color="auto" w:fill="FFFFFF"/>
        <w:jc w:val="center"/>
        <w:rPr>
          <w:b/>
          <w:bCs/>
          <w:color w:val="000000"/>
          <w:sz w:val="32"/>
          <w:szCs w:val="32"/>
          <w:lang w:val="x-none" w:eastAsia="x-none"/>
        </w:rPr>
      </w:pPr>
      <w:r w:rsidRPr="00E462A2">
        <w:rPr>
          <w:b/>
          <w:bCs/>
          <w:color w:val="000000"/>
          <w:sz w:val="32"/>
          <w:szCs w:val="32"/>
          <w:lang w:val="x-none" w:eastAsia="x-none"/>
        </w:rPr>
        <w:t xml:space="preserve">IZSOLES </w:t>
      </w:r>
      <w:r w:rsidRPr="00E462A2">
        <w:rPr>
          <w:b/>
          <w:bCs/>
          <w:color w:val="000000"/>
          <w:sz w:val="32"/>
          <w:szCs w:val="32"/>
          <w:lang w:eastAsia="x-none"/>
        </w:rPr>
        <w:t>NOTEIKUMI</w:t>
      </w:r>
      <w:r w:rsidRPr="00E462A2">
        <w:rPr>
          <w:b/>
          <w:bCs/>
          <w:color w:val="000000"/>
          <w:sz w:val="32"/>
          <w:szCs w:val="32"/>
          <w:lang w:val="x-none" w:eastAsia="x-none"/>
        </w:rPr>
        <w:t xml:space="preserve"> </w:t>
      </w:r>
    </w:p>
    <w:p w14:paraId="47B4BFFF" w14:textId="77777777" w:rsidR="00E462A2" w:rsidRDefault="00E462A2" w:rsidP="00E462A2">
      <w:pPr>
        <w:shd w:val="clear" w:color="auto" w:fill="FFFFFF"/>
        <w:spacing w:line="20" w:lineRule="atLeast"/>
        <w:jc w:val="center"/>
        <w:rPr>
          <w:b/>
          <w:bCs/>
        </w:rPr>
      </w:pPr>
    </w:p>
    <w:p w14:paraId="7C3665E9" w14:textId="77777777" w:rsidR="00E462A2" w:rsidRPr="00E33923" w:rsidRDefault="00E462A2" w:rsidP="00E462A2">
      <w:pPr>
        <w:pStyle w:val="ListParagraph"/>
        <w:numPr>
          <w:ilvl w:val="0"/>
          <w:numId w:val="25"/>
        </w:numPr>
        <w:shd w:val="clear" w:color="auto" w:fill="FFFFFF"/>
        <w:spacing w:after="240" w:line="20" w:lineRule="atLeast"/>
        <w:ind w:left="0" w:firstLine="0"/>
        <w:contextualSpacing w:val="0"/>
        <w:jc w:val="center"/>
        <w:rPr>
          <w:b/>
          <w:bCs/>
        </w:rPr>
      </w:pPr>
      <w:r w:rsidRPr="00E33923">
        <w:rPr>
          <w:b/>
          <w:bCs/>
        </w:rPr>
        <w:t>Vispārīgie noteikumi</w:t>
      </w:r>
    </w:p>
    <w:p w14:paraId="4DF09866" w14:textId="77777777" w:rsidR="00E462A2" w:rsidRDefault="00E462A2" w:rsidP="00E462A2">
      <w:pPr>
        <w:pStyle w:val="ListParagraph"/>
        <w:numPr>
          <w:ilvl w:val="3"/>
          <w:numId w:val="24"/>
        </w:numPr>
        <w:spacing w:before="120"/>
        <w:ind w:left="425" w:hanging="425"/>
        <w:contextualSpacing w:val="0"/>
        <w:jc w:val="both"/>
      </w:pPr>
      <w:r w:rsidRPr="004C6DF8">
        <w:t xml:space="preserve">Izsoles noteikumi izstrādāti saskaņā ar </w:t>
      </w:r>
      <w:r>
        <w:t>Ministru kabineta 2018.gada 20.februāra noteikumiem Nr.97 “Publiskas personas mantas iznomāšanas noteikumi”</w:t>
      </w:r>
      <w:r w:rsidRPr="004C6DF8">
        <w:t xml:space="preserve"> un nosaka kārtību, kādā </w:t>
      </w:r>
      <w:r>
        <w:t>pirmreizējā mutiskā</w:t>
      </w:r>
      <w:r w:rsidRPr="00D25606">
        <w:t xml:space="preserve"> izsolē tiek izsolīta</w:t>
      </w:r>
      <w:r>
        <w:t>s nomas tiesības uz</w:t>
      </w:r>
      <w:r w:rsidRPr="00D25606">
        <w:t xml:space="preserve"> </w:t>
      </w:r>
      <w:r w:rsidRPr="004C6DF8">
        <w:t>Ķeka</w:t>
      </w:r>
      <w:r>
        <w:t>vas novada pašvaldības nekustamā īpašuma “</w:t>
      </w:r>
      <w:proofErr w:type="spellStart"/>
      <w:r>
        <w:t>Depkina</w:t>
      </w:r>
      <w:proofErr w:type="spellEnd"/>
      <w:r>
        <w:t xml:space="preserve"> (</w:t>
      </w:r>
      <w:proofErr w:type="spellStart"/>
      <w:r>
        <w:t>Rāmavas</w:t>
      </w:r>
      <w:proofErr w:type="spellEnd"/>
      <w:r>
        <w:t xml:space="preserve">) muiža” zemi, ar kopējo platību 4.45 ha, un ēku </w:t>
      </w:r>
      <w:r w:rsidRPr="000C40C6">
        <w:t>“Kultūras un atpūtas centrs”</w:t>
      </w:r>
      <w:r>
        <w:t>, ar kopējo platību 706.2 m</w:t>
      </w:r>
      <w:r w:rsidRPr="000C40C6">
        <w:rPr>
          <w:vertAlign w:val="superscript"/>
        </w:rPr>
        <w:t>2</w:t>
      </w:r>
      <w:r>
        <w:t xml:space="preserve">, </w:t>
      </w:r>
      <w:proofErr w:type="spellStart"/>
      <w:r w:rsidRPr="000C40C6">
        <w:rPr>
          <w:b/>
        </w:rPr>
        <w:t>Rāmavas</w:t>
      </w:r>
      <w:proofErr w:type="spellEnd"/>
      <w:r w:rsidRPr="000C40C6">
        <w:rPr>
          <w:b/>
        </w:rPr>
        <w:t xml:space="preserve"> iel</w:t>
      </w:r>
      <w:r>
        <w:rPr>
          <w:b/>
        </w:rPr>
        <w:t>ā</w:t>
      </w:r>
      <w:r w:rsidRPr="000C40C6">
        <w:rPr>
          <w:b/>
        </w:rPr>
        <w:t xml:space="preserve"> 9, </w:t>
      </w:r>
      <w:proofErr w:type="spellStart"/>
      <w:r w:rsidRPr="000C40C6">
        <w:rPr>
          <w:b/>
        </w:rPr>
        <w:t>Rāmavā</w:t>
      </w:r>
      <w:proofErr w:type="spellEnd"/>
      <w:r w:rsidRPr="000C40C6">
        <w:rPr>
          <w:b/>
        </w:rPr>
        <w:t xml:space="preserve">, Ķekavas pagastā, Ķekavas novadā, kadastra Nr. 8070 007 0289, </w:t>
      </w:r>
      <w:r>
        <w:t>(turpmāk – Īpašums).</w:t>
      </w:r>
      <w:r w:rsidRPr="004C6DF8">
        <w:t xml:space="preserve"> </w:t>
      </w:r>
      <w:r>
        <w:t xml:space="preserve">Īpašuma attēlojums Kadastra kartē 1.pielikumā. </w:t>
      </w:r>
      <w:r w:rsidRPr="004C6DF8">
        <w:t>Izsole notiek, ievērojot Publiskas personas finanšu līdzekļu un mantas izšķērdēšanas novēršanas likum</w:t>
      </w:r>
      <w:r>
        <w:t>a un Pašvaldību likuma</w:t>
      </w:r>
      <w:r w:rsidRPr="004C6DF8">
        <w:t xml:space="preserve"> prasības.</w:t>
      </w:r>
    </w:p>
    <w:p w14:paraId="22136B88" w14:textId="77777777" w:rsidR="00E462A2" w:rsidRPr="004C6DF8" w:rsidRDefault="00E462A2" w:rsidP="00E462A2">
      <w:pPr>
        <w:pStyle w:val="ListParagraph"/>
        <w:numPr>
          <w:ilvl w:val="3"/>
          <w:numId w:val="24"/>
        </w:numPr>
        <w:spacing w:before="120"/>
        <w:ind w:left="425" w:hanging="425"/>
        <w:contextualSpacing w:val="0"/>
        <w:jc w:val="both"/>
      </w:pPr>
      <w:r w:rsidRPr="007A37CB">
        <w:t>Noteikumu mērķis ir nodrošināt nomas tiesīb</w:t>
      </w:r>
      <w:r>
        <w:t>u</w:t>
      </w:r>
      <w:r w:rsidRPr="007A37CB">
        <w:t xml:space="preserve"> izsoles dalībniekiem atklātu </w:t>
      </w:r>
      <w:r>
        <w:t>un vienādu iespēju nomas tiesības</w:t>
      </w:r>
      <w:r w:rsidRPr="007A37CB">
        <w:t xml:space="preserve"> iegūšanai uz </w:t>
      </w:r>
      <w:r>
        <w:t>Īpašumu</w:t>
      </w:r>
      <w:r w:rsidRPr="007A37CB">
        <w:t xml:space="preserve">, kā arī nodrošināt pretendentu izvēles procesa caurspīdīgumu, nodrošinot „iespējami augstāku cenu” </w:t>
      </w:r>
      <w:r>
        <w:t>Publiskas personas</w:t>
      </w:r>
      <w:r w:rsidRPr="007A37CB">
        <w:t xml:space="preserve"> finanšu līdzekļu un mantas izšķērdēšanas novēršan</w:t>
      </w:r>
      <w:r>
        <w:t xml:space="preserve">as likuma </w:t>
      </w:r>
      <w:r w:rsidRPr="007A37CB">
        <w:t>izpratnē</w:t>
      </w:r>
      <w:r>
        <w:t>.</w:t>
      </w:r>
    </w:p>
    <w:p w14:paraId="5E10F827" w14:textId="77777777" w:rsidR="00E462A2" w:rsidRDefault="00E462A2" w:rsidP="00E462A2">
      <w:pPr>
        <w:pStyle w:val="ListParagraph"/>
        <w:numPr>
          <w:ilvl w:val="3"/>
          <w:numId w:val="24"/>
        </w:numPr>
        <w:spacing w:before="120"/>
        <w:ind w:left="425" w:hanging="425"/>
        <w:contextualSpacing w:val="0"/>
        <w:jc w:val="both"/>
      </w:pPr>
      <w:r>
        <w:t>Nomas tiesību</w:t>
      </w:r>
      <w:r w:rsidRPr="004C6DF8">
        <w:t xml:space="preserve"> izsoli organizē ar Ķekavas novada domes lēmumu apstiprināta izsoles komisija.</w:t>
      </w:r>
    </w:p>
    <w:p w14:paraId="4C0CCF67" w14:textId="77777777" w:rsidR="00E462A2" w:rsidRDefault="00E462A2" w:rsidP="00E462A2">
      <w:pPr>
        <w:pStyle w:val="ListParagraph"/>
        <w:numPr>
          <w:ilvl w:val="3"/>
          <w:numId w:val="24"/>
        </w:numPr>
        <w:spacing w:before="120"/>
        <w:ind w:left="425" w:hanging="425"/>
        <w:contextualSpacing w:val="0"/>
        <w:jc w:val="both"/>
      </w:pPr>
      <w:r w:rsidRPr="00AD64E7">
        <w:t>Izsole notiek kā atklāta finanšu piedāvājuma – nomas tiesīb</w:t>
      </w:r>
      <w:r>
        <w:t>u maksas summa</w:t>
      </w:r>
      <w:r w:rsidRPr="00AD64E7">
        <w:t xml:space="preserve"> </w:t>
      </w:r>
      <w:r>
        <w:t>mēnesī –</w:t>
      </w:r>
      <w:r w:rsidRPr="00AD64E7">
        <w:t xml:space="preserve"> vairāksolīšana</w:t>
      </w:r>
      <w:r>
        <w:t>. Pretendents, kurš piedāvā augstāko nomas tiesības maksu mēnesī, tiek atzīts par izsoles uzvarētāju.</w:t>
      </w:r>
    </w:p>
    <w:p w14:paraId="424E6A92" w14:textId="77777777" w:rsidR="00E462A2" w:rsidRPr="0091284D" w:rsidRDefault="00E462A2" w:rsidP="00E462A2">
      <w:pPr>
        <w:pStyle w:val="ListParagraph"/>
        <w:numPr>
          <w:ilvl w:val="0"/>
          <w:numId w:val="25"/>
        </w:numPr>
        <w:spacing w:before="240" w:after="240" w:line="20" w:lineRule="atLeast"/>
        <w:ind w:left="0" w:firstLine="0"/>
        <w:contextualSpacing w:val="0"/>
        <w:jc w:val="center"/>
        <w:rPr>
          <w:rFonts w:eastAsia="Arial Unicode MS"/>
          <w:color w:val="0000FF"/>
        </w:rPr>
      </w:pPr>
      <w:r w:rsidRPr="004C6DF8">
        <w:rPr>
          <w:rFonts w:eastAsia="Arial Unicode MS"/>
          <w:b/>
          <w:bCs/>
        </w:rPr>
        <w:t xml:space="preserve">Izsoles </w:t>
      </w:r>
      <w:r>
        <w:rPr>
          <w:rFonts w:eastAsia="Arial Unicode MS"/>
          <w:b/>
          <w:bCs/>
        </w:rPr>
        <w:t>objekts un galvenie nomas tiesības piešķiršanas un izmantošanas nosacījumi</w:t>
      </w:r>
    </w:p>
    <w:p w14:paraId="555B4C3D" w14:textId="77777777" w:rsidR="00E462A2" w:rsidRPr="00A2569E" w:rsidRDefault="00E462A2" w:rsidP="00E462A2">
      <w:pPr>
        <w:pStyle w:val="ListParagraph"/>
        <w:numPr>
          <w:ilvl w:val="3"/>
          <w:numId w:val="24"/>
        </w:numPr>
        <w:spacing w:before="120"/>
        <w:ind w:left="425" w:hanging="425"/>
        <w:contextualSpacing w:val="0"/>
        <w:jc w:val="both"/>
      </w:pPr>
      <w:r w:rsidRPr="000C40C6">
        <w:rPr>
          <w:rFonts w:eastAsia="Arial Unicode MS"/>
        </w:rPr>
        <w:t xml:space="preserve">Tiek izsolītas nomas tiesības uz </w:t>
      </w:r>
      <w:r>
        <w:rPr>
          <w:rFonts w:eastAsia="Arial Unicode MS"/>
        </w:rPr>
        <w:t>Īpašumu</w:t>
      </w:r>
      <w:r w:rsidRPr="000C40C6">
        <w:rPr>
          <w:rFonts w:eastAsia="Arial Unicode MS"/>
        </w:rPr>
        <w:t xml:space="preserve">. </w:t>
      </w:r>
      <w:r>
        <w:rPr>
          <w:rFonts w:eastAsia="Arial Unicode MS"/>
        </w:rPr>
        <w:t>Īpašuma</w:t>
      </w:r>
      <w:r w:rsidRPr="000C40C6">
        <w:rPr>
          <w:rFonts w:eastAsia="Arial Unicode MS"/>
        </w:rPr>
        <w:t xml:space="preserve"> lietošanas mērķis – rekreācijas pakalpojumu sniegšana; publisku pasākumu, tai skaitā kāzu un svinīgu svētku organizēšanas pakalpojumu sniegšana</w:t>
      </w:r>
      <w:r w:rsidRPr="0015136E">
        <w:rPr>
          <w:rFonts w:eastAsia="Arial Unicode MS"/>
        </w:rPr>
        <w:t>.</w:t>
      </w:r>
    </w:p>
    <w:p w14:paraId="2A889AE6" w14:textId="77777777" w:rsidR="00E462A2" w:rsidRDefault="00E462A2" w:rsidP="00E462A2">
      <w:pPr>
        <w:pStyle w:val="ListParagraph"/>
        <w:numPr>
          <w:ilvl w:val="3"/>
          <w:numId w:val="24"/>
        </w:numPr>
        <w:spacing w:before="120"/>
        <w:ind w:left="425" w:hanging="425"/>
        <w:contextualSpacing w:val="0"/>
        <w:jc w:val="both"/>
      </w:pPr>
      <w:r w:rsidRPr="000C40C6">
        <w:t xml:space="preserve">Nomas tiesība tiek piešķirta uz </w:t>
      </w:r>
      <w:r w:rsidRPr="00616792">
        <w:t>10 (desmit)</w:t>
      </w:r>
      <w:r w:rsidRPr="000C40C6">
        <w:t xml:space="preserve"> gadiem no </w:t>
      </w:r>
      <w:r>
        <w:t xml:space="preserve">Īpašuma </w:t>
      </w:r>
      <w:r w:rsidRPr="000C40C6">
        <w:t>nomas līguma noslēgšanas dienas</w:t>
      </w:r>
      <w:r>
        <w:t>.</w:t>
      </w:r>
    </w:p>
    <w:p w14:paraId="55AB421E" w14:textId="77777777" w:rsidR="00E462A2" w:rsidRPr="00FE0C4D" w:rsidRDefault="00E462A2" w:rsidP="00E462A2">
      <w:pPr>
        <w:pStyle w:val="ListParagraph"/>
        <w:numPr>
          <w:ilvl w:val="3"/>
          <w:numId w:val="24"/>
        </w:numPr>
        <w:spacing w:before="120"/>
        <w:ind w:left="425" w:hanging="425"/>
        <w:contextualSpacing w:val="0"/>
        <w:jc w:val="both"/>
      </w:pPr>
      <w:r>
        <w:t>Īpašumam</w:t>
      </w:r>
      <w:r w:rsidRPr="00C84BC1">
        <w:t xml:space="preserve"> ir</w:t>
      </w:r>
      <w:r>
        <w:t xml:space="preserve"> noteikti</w:t>
      </w:r>
      <w:r w:rsidRPr="00C84BC1">
        <w:t xml:space="preserve"> </w:t>
      </w:r>
      <w:r>
        <w:t xml:space="preserve">apgrūtinājumi. Zemesgrāmatā: Atzīme – ceļa servitūts 2,5m/0,12km par labu SIA Rāmava-2, 0.03 ha. Kadastrā: </w:t>
      </w:r>
      <w:r w:rsidRPr="004D7BAA">
        <w:t>arhitektūras un pilsētbūvniecības pieminekļa teritorija un objekti 0.1406 ha</w:t>
      </w:r>
      <w:r w:rsidRPr="00C84BC1">
        <w:t>; Baltijas jūras un Rīgas jūras līča krasta kāpu vides un dabas resursu aizsardzības aizsargjoslas teritorija 0.1406 ha; ekspluatācijas aizsargjoslas teritorija gar ielu vai ceļu - sarkanā līnija 0.0132 ha</w:t>
      </w:r>
      <w:r>
        <w:t>.</w:t>
      </w:r>
    </w:p>
    <w:p w14:paraId="26146D90" w14:textId="77777777" w:rsidR="00E462A2" w:rsidRDefault="00E462A2" w:rsidP="00E462A2">
      <w:pPr>
        <w:pStyle w:val="ListParagraph"/>
        <w:numPr>
          <w:ilvl w:val="3"/>
          <w:numId w:val="24"/>
        </w:numPr>
        <w:spacing w:before="120"/>
        <w:ind w:left="425" w:hanging="425"/>
        <w:contextualSpacing w:val="0"/>
        <w:jc w:val="both"/>
      </w:pPr>
      <w:r>
        <w:t>Nomnieks</w:t>
      </w:r>
      <w:r w:rsidRPr="00FE0C4D">
        <w:t xml:space="preserve"> atbild par </w:t>
      </w:r>
      <w:r>
        <w:t>Īpašuma</w:t>
      </w:r>
      <w:r w:rsidRPr="00FE0C4D">
        <w:t xml:space="preserve"> apsaimniekošanu un sedz visus apsaimniek</w:t>
      </w:r>
      <w:r>
        <w:t>ošanas un uzturēšanas izdevumus.</w:t>
      </w:r>
    </w:p>
    <w:p w14:paraId="78BC0008" w14:textId="77777777" w:rsidR="00E462A2" w:rsidRDefault="00E462A2" w:rsidP="00E462A2">
      <w:pPr>
        <w:pStyle w:val="ListParagraph"/>
        <w:numPr>
          <w:ilvl w:val="3"/>
          <w:numId w:val="24"/>
        </w:numPr>
        <w:spacing w:before="120"/>
        <w:ind w:left="425" w:hanging="425"/>
        <w:contextualSpacing w:val="0"/>
        <w:jc w:val="both"/>
      </w:pPr>
      <w:r>
        <w:t xml:space="preserve">Nomniekam </w:t>
      </w:r>
      <w:r w:rsidRPr="00C84BC1">
        <w:t xml:space="preserve">jāveic </w:t>
      </w:r>
      <w:r>
        <w:t>T</w:t>
      </w:r>
      <w:r w:rsidRPr="00C84BC1">
        <w:t>ehniskās izpētes atzinumā (</w:t>
      </w:r>
      <w:r>
        <w:t>2.pielikums</w:t>
      </w:r>
      <w:r w:rsidRPr="00C84BC1">
        <w:t xml:space="preserve">) minētās darbības (6. daļa “Kopsavilkums”), lai saglabātu ēku lietojamā kārtībā. Ja šīs darbības tiks veiktas saskaņoti ar </w:t>
      </w:r>
      <w:r>
        <w:lastRenderedPageBreak/>
        <w:t xml:space="preserve">Ķekavas novada </w:t>
      </w:r>
      <w:r w:rsidRPr="00C84BC1">
        <w:t xml:space="preserve">pašvaldību un ievērojot būvniecības normatīvo regulējumu, šie </w:t>
      </w:r>
      <w:r>
        <w:t xml:space="preserve">nepieciešamie un derīgie </w:t>
      </w:r>
      <w:r w:rsidRPr="00C84BC1">
        <w:t>izdevumi tiks atskaitīti no nomas maksas</w:t>
      </w:r>
      <w:r>
        <w:t xml:space="preserve">. </w:t>
      </w:r>
    </w:p>
    <w:p w14:paraId="5F5A2120" w14:textId="77777777" w:rsidR="00E462A2" w:rsidRDefault="00E462A2" w:rsidP="00E462A2">
      <w:pPr>
        <w:pStyle w:val="ListParagraph"/>
        <w:numPr>
          <w:ilvl w:val="3"/>
          <w:numId w:val="24"/>
        </w:numPr>
        <w:spacing w:before="120"/>
        <w:ind w:left="425" w:hanging="425"/>
        <w:contextualSpacing w:val="0"/>
        <w:jc w:val="both"/>
      </w:pPr>
      <w:r w:rsidRPr="00A12CAB">
        <w:t>Nomas tiesību nedrīkst atsavināt, kā arī apgrūtināt ar lietu tiesībām, bez Ķekavas novada pašvaldības rakstiskas piekrišanas.</w:t>
      </w:r>
    </w:p>
    <w:p w14:paraId="1FB5A9F6" w14:textId="77777777" w:rsidR="00E462A2" w:rsidRDefault="00E462A2" w:rsidP="00E462A2">
      <w:pPr>
        <w:pStyle w:val="ListParagraph"/>
        <w:numPr>
          <w:ilvl w:val="3"/>
          <w:numId w:val="24"/>
        </w:numPr>
        <w:spacing w:before="120"/>
        <w:ind w:left="425" w:hanging="425"/>
        <w:contextualSpacing w:val="0"/>
        <w:jc w:val="both"/>
      </w:pPr>
      <w:r>
        <w:rPr>
          <w:rFonts w:eastAsia="Arial Unicode MS"/>
        </w:rPr>
        <w:t>Īpašumu</w:t>
      </w:r>
      <w:r w:rsidRPr="00AD64E7">
        <w:rPr>
          <w:rFonts w:eastAsia="Arial Unicode MS"/>
        </w:rPr>
        <w:t xml:space="preserve"> var apskatīt darba dienās, iepriekš piezvanot un </w:t>
      </w:r>
      <w:r w:rsidRPr="0091284D">
        <w:rPr>
          <w:rFonts w:eastAsia="Arial Unicode MS"/>
        </w:rPr>
        <w:t xml:space="preserve">vienojoties par apskates laiku ar kontaktpersonu </w:t>
      </w:r>
      <w:r>
        <w:rPr>
          <w:rFonts w:eastAsia="Arial Unicode MS"/>
        </w:rPr>
        <w:t xml:space="preserve">Olgu </w:t>
      </w:r>
      <w:proofErr w:type="spellStart"/>
      <w:r>
        <w:rPr>
          <w:rFonts w:eastAsia="Arial Unicode MS"/>
        </w:rPr>
        <w:t>Marčenkovu</w:t>
      </w:r>
      <w:proofErr w:type="spellEnd"/>
      <w:r w:rsidRPr="0091284D">
        <w:rPr>
          <w:rFonts w:eastAsia="Arial Unicode MS"/>
        </w:rPr>
        <w:t xml:space="preserve">, tālr. </w:t>
      </w:r>
      <w:r>
        <w:rPr>
          <w:rFonts w:eastAsia="Arial Unicode MS"/>
        </w:rPr>
        <w:t>26643467.</w:t>
      </w:r>
    </w:p>
    <w:p w14:paraId="71AD545F" w14:textId="77777777" w:rsidR="00E462A2" w:rsidRDefault="00E462A2" w:rsidP="00E462A2">
      <w:pPr>
        <w:pStyle w:val="ListParagraph"/>
        <w:numPr>
          <w:ilvl w:val="0"/>
          <w:numId w:val="25"/>
        </w:numPr>
        <w:spacing w:before="240" w:after="240" w:line="20" w:lineRule="atLeast"/>
        <w:ind w:left="0" w:firstLine="0"/>
        <w:contextualSpacing w:val="0"/>
        <w:jc w:val="center"/>
        <w:rPr>
          <w:rFonts w:eastAsia="Arial Unicode MS"/>
          <w:b/>
        </w:rPr>
      </w:pPr>
      <w:r w:rsidRPr="004C39A2">
        <w:rPr>
          <w:rFonts w:eastAsia="Arial Unicode MS"/>
          <w:b/>
        </w:rPr>
        <w:t>Izsoles vieta, laiks un nosacījumi</w:t>
      </w:r>
    </w:p>
    <w:p w14:paraId="218AB434" w14:textId="77777777" w:rsidR="00E462A2" w:rsidRPr="004D6BB5" w:rsidRDefault="00E462A2" w:rsidP="00E462A2">
      <w:pPr>
        <w:pStyle w:val="ListParagraph"/>
        <w:numPr>
          <w:ilvl w:val="3"/>
          <w:numId w:val="24"/>
        </w:numPr>
        <w:spacing w:before="120" w:line="20" w:lineRule="atLeast"/>
        <w:ind w:left="425" w:hanging="425"/>
        <w:contextualSpacing w:val="0"/>
        <w:jc w:val="both"/>
        <w:rPr>
          <w:rFonts w:eastAsia="Arial Unicode MS"/>
        </w:rPr>
      </w:pPr>
      <w:r>
        <w:rPr>
          <w:rFonts w:eastAsia="Arial Unicode MS"/>
        </w:rPr>
        <w:t>Nomas tiesības</w:t>
      </w:r>
      <w:r w:rsidRPr="004D6BB5">
        <w:rPr>
          <w:rFonts w:eastAsia="Arial Unicode MS"/>
        </w:rPr>
        <w:t xml:space="preserve"> izsole notiks </w:t>
      </w:r>
      <w:r w:rsidRPr="00616792">
        <w:rPr>
          <w:rFonts w:eastAsia="Arial Unicode MS"/>
          <w:b/>
        </w:rPr>
        <w:t>2024.gada 18.janvārī plkst.10:00</w:t>
      </w:r>
      <w:r>
        <w:rPr>
          <w:rFonts w:eastAsia="Arial Unicode MS"/>
        </w:rPr>
        <w:t xml:space="preserve"> Ķekavas novada pašvaldības Lielajā zālē, Ķekavā, Gaismas ielā 19 k-9-1</w:t>
      </w:r>
      <w:r w:rsidRPr="004D6BB5">
        <w:rPr>
          <w:rFonts w:eastAsia="Arial Unicode MS"/>
        </w:rPr>
        <w:t>.</w:t>
      </w:r>
    </w:p>
    <w:p w14:paraId="612FF3BF" w14:textId="77777777" w:rsidR="00E462A2" w:rsidRDefault="00E462A2" w:rsidP="00E462A2">
      <w:pPr>
        <w:pStyle w:val="ListParagraph"/>
        <w:numPr>
          <w:ilvl w:val="3"/>
          <w:numId w:val="24"/>
        </w:numPr>
        <w:spacing w:before="120" w:after="120" w:line="20" w:lineRule="atLeast"/>
        <w:ind w:left="425" w:hanging="425"/>
        <w:contextualSpacing w:val="0"/>
        <w:jc w:val="both"/>
        <w:rPr>
          <w:rFonts w:eastAsia="Arial Unicode MS"/>
        </w:rPr>
      </w:pPr>
      <w:r>
        <w:rPr>
          <w:rFonts w:eastAsia="Arial Unicode MS"/>
        </w:rPr>
        <w:t>Īpašuma nomas tiesības</w:t>
      </w:r>
      <w:r w:rsidRPr="0091284D">
        <w:rPr>
          <w:rFonts w:eastAsia="Arial Unicode MS"/>
        </w:rPr>
        <w:t xml:space="preserve"> maksa tiek izsolīta mutiskā izsolē ar augšupejošu soli.</w:t>
      </w:r>
    </w:p>
    <w:p w14:paraId="07A6E3D2" w14:textId="77777777" w:rsidR="00E462A2" w:rsidRPr="00F70B2C" w:rsidRDefault="00E462A2" w:rsidP="00E462A2">
      <w:pPr>
        <w:pStyle w:val="ListParagraph"/>
        <w:numPr>
          <w:ilvl w:val="3"/>
          <w:numId w:val="24"/>
        </w:numPr>
        <w:spacing w:before="240"/>
        <w:ind w:left="425" w:hanging="425"/>
        <w:jc w:val="both"/>
        <w:rPr>
          <w:rFonts w:eastAsia="Arial Unicode MS"/>
        </w:rPr>
      </w:pPr>
      <w:r w:rsidRPr="00F70B2C">
        <w:rPr>
          <w:rFonts w:eastAsia="Arial Unicode MS"/>
        </w:rPr>
        <w:t>Izsoles nosacītā cena jeb sākumcena (</w:t>
      </w:r>
      <w:r>
        <w:rPr>
          <w:rFonts w:eastAsia="Arial Unicode MS"/>
        </w:rPr>
        <w:t>nomas tiesības nosacītā maksa</w:t>
      </w:r>
      <w:r w:rsidRPr="00F70B2C">
        <w:rPr>
          <w:rFonts w:eastAsia="Arial Unicode MS"/>
        </w:rPr>
        <w:t xml:space="preserve">) ir </w:t>
      </w:r>
      <w:r w:rsidRPr="00A12CAB">
        <w:rPr>
          <w:rFonts w:eastAsia="Arial Unicode MS"/>
          <w:b/>
        </w:rPr>
        <w:t xml:space="preserve">EUR 2 090.00 (divi tūkstoši deviņdesmit </w:t>
      </w:r>
      <w:proofErr w:type="spellStart"/>
      <w:r w:rsidRPr="00A12CAB">
        <w:rPr>
          <w:rFonts w:eastAsia="Arial Unicode MS"/>
          <w:b/>
        </w:rPr>
        <w:t>euro</w:t>
      </w:r>
      <w:proofErr w:type="spellEnd"/>
      <w:r w:rsidRPr="00A12CAB">
        <w:rPr>
          <w:rFonts w:eastAsia="Arial Unicode MS"/>
          <w:b/>
        </w:rPr>
        <w:t xml:space="preserve">) mēnesī </w:t>
      </w:r>
      <w:r w:rsidRPr="00F70B2C">
        <w:rPr>
          <w:rFonts w:eastAsia="Arial Unicode MS"/>
          <w:b/>
        </w:rPr>
        <w:t>bez PVN.</w:t>
      </w:r>
    </w:p>
    <w:p w14:paraId="287EA550" w14:textId="77777777" w:rsidR="00E462A2" w:rsidRPr="00444793" w:rsidRDefault="00E462A2" w:rsidP="00E462A2">
      <w:pPr>
        <w:pStyle w:val="ListParagraph"/>
        <w:numPr>
          <w:ilvl w:val="3"/>
          <w:numId w:val="24"/>
        </w:numPr>
        <w:spacing w:before="120" w:line="20" w:lineRule="atLeast"/>
        <w:ind w:left="425" w:hanging="425"/>
        <w:contextualSpacing w:val="0"/>
        <w:jc w:val="both"/>
        <w:rPr>
          <w:rFonts w:eastAsia="Arial Unicode MS"/>
          <w:b/>
        </w:rPr>
      </w:pPr>
      <w:r w:rsidRPr="00444793">
        <w:rPr>
          <w:rFonts w:eastAsia="Arial Unicode MS"/>
        </w:rPr>
        <w:t>Izsoles kāpuma solis ir</w:t>
      </w:r>
      <w:r w:rsidRPr="00444793">
        <w:rPr>
          <w:rFonts w:eastAsia="Arial Unicode MS"/>
          <w:b/>
        </w:rPr>
        <w:t xml:space="preserve"> </w:t>
      </w:r>
      <w:r w:rsidRPr="00616792">
        <w:rPr>
          <w:rFonts w:eastAsia="Arial Unicode MS"/>
          <w:b/>
        </w:rPr>
        <w:t>50,00</w:t>
      </w:r>
      <w:r w:rsidRPr="00A12CAB">
        <w:rPr>
          <w:rFonts w:eastAsia="Arial Unicode MS"/>
          <w:b/>
        </w:rPr>
        <w:t xml:space="preserve">  </w:t>
      </w:r>
      <w:proofErr w:type="spellStart"/>
      <w:r w:rsidRPr="004D6BB5">
        <w:rPr>
          <w:rFonts w:eastAsia="Arial Unicode MS"/>
          <w:b/>
          <w:i/>
          <w:iCs/>
        </w:rPr>
        <w:t>euro</w:t>
      </w:r>
      <w:proofErr w:type="spellEnd"/>
      <w:r w:rsidRPr="00444793">
        <w:rPr>
          <w:rFonts w:eastAsia="Arial Unicode MS"/>
        </w:rPr>
        <w:t xml:space="preserve"> </w:t>
      </w:r>
      <w:r>
        <w:rPr>
          <w:rFonts w:eastAsia="Arial Unicode MS"/>
        </w:rPr>
        <w:t xml:space="preserve">(piecdesmit </w:t>
      </w:r>
      <w:proofErr w:type="spellStart"/>
      <w:r>
        <w:rPr>
          <w:rFonts w:eastAsia="Arial Unicode MS"/>
        </w:rPr>
        <w:t>euro</w:t>
      </w:r>
      <w:proofErr w:type="spellEnd"/>
      <w:r w:rsidRPr="00444793">
        <w:rPr>
          <w:rFonts w:eastAsia="Arial Unicode MS"/>
        </w:rPr>
        <w:t xml:space="preserve">) </w:t>
      </w:r>
      <w:r>
        <w:rPr>
          <w:rFonts w:eastAsia="Arial Unicode MS"/>
          <w:b/>
        </w:rPr>
        <w:t xml:space="preserve">mēnesī </w:t>
      </w:r>
      <w:r w:rsidRPr="00444793">
        <w:rPr>
          <w:rFonts w:eastAsia="Arial Unicode MS"/>
          <w:b/>
        </w:rPr>
        <w:t>bez PVN.</w:t>
      </w:r>
    </w:p>
    <w:p w14:paraId="1D98C67B" w14:textId="77777777" w:rsidR="00E462A2" w:rsidRPr="00444793" w:rsidRDefault="00E462A2" w:rsidP="00E462A2">
      <w:pPr>
        <w:pStyle w:val="ListParagraph"/>
        <w:numPr>
          <w:ilvl w:val="3"/>
          <w:numId w:val="24"/>
        </w:numPr>
        <w:spacing w:before="120" w:line="20" w:lineRule="atLeast"/>
        <w:ind w:left="425" w:hanging="425"/>
        <w:contextualSpacing w:val="0"/>
        <w:jc w:val="both"/>
        <w:rPr>
          <w:rFonts w:eastAsia="Arial Unicode MS"/>
        </w:rPr>
      </w:pPr>
      <w:r w:rsidRPr="00444793">
        <w:rPr>
          <w:rFonts w:eastAsia="Arial Unicode MS"/>
        </w:rPr>
        <w:t>Informācija par izsoli</w:t>
      </w:r>
      <w:r>
        <w:rPr>
          <w:rFonts w:eastAsia="Arial Unicode MS"/>
        </w:rPr>
        <w:t>,</w:t>
      </w:r>
      <w:r w:rsidRPr="00444793">
        <w:rPr>
          <w:rFonts w:eastAsia="Arial Unicode MS"/>
        </w:rPr>
        <w:t xml:space="preserve"> tās izsludināšanas dienā</w:t>
      </w:r>
      <w:r>
        <w:rPr>
          <w:rFonts w:eastAsia="Arial Unicode MS"/>
        </w:rPr>
        <w:t>,</w:t>
      </w:r>
      <w:r w:rsidRPr="00444793">
        <w:rPr>
          <w:rFonts w:eastAsia="Arial Unicode MS"/>
        </w:rPr>
        <w:t xml:space="preserve"> tiek publicēta Ķekavas novada pašvaldības interneta vietnē </w:t>
      </w:r>
      <w:hyperlink r:id="rId8" w:history="1">
        <w:r w:rsidRPr="00444793">
          <w:rPr>
            <w:rStyle w:val="Hyperlink"/>
            <w:rFonts w:eastAsia="Arial Unicode MS"/>
          </w:rPr>
          <w:t>www.kekava.lv</w:t>
        </w:r>
      </w:hyperlink>
      <w:r w:rsidRPr="00444793">
        <w:rPr>
          <w:rFonts w:eastAsia="Arial Unicode MS"/>
        </w:rPr>
        <w:t>.</w:t>
      </w:r>
    </w:p>
    <w:p w14:paraId="09031D0D" w14:textId="77777777" w:rsidR="00E462A2" w:rsidRPr="0091284D" w:rsidRDefault="00E462A2" w:rsidP="00E462A2">
      <w:pPr>
        <w:pStyle w:val="ListParagraph"/>
        <w:numPr>
          <w:ilvl w:val="3"/>
          <w:numId w:val="24"/>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EUR 2</w:t>
      </w:r>
      <w:r>
        <w:t>0</w:t>
      </w:r>
      <w:r w:rsidRPr="007E0A91">
        <w:t xml:space="preserve">0,00 </w:t>
      </w:r>
      <w:proofErr w:type="spellStart"/>
      <w:r w:rsidRPr="007E0A91">
        <w:rPr>
          <w:i/>
          <w:iCs/>
        </w:rPr>
        <w:t>euro</w:t>
      </w:r>
      <w:proofErr w:type="spellEnd"/>
      <w:r w:rsidRPr="007E0A91">
        <w:t xml:space="preserve"> (</w:t>
      </w:r>
      <w:r>
        <w:t xml:space="preserve">divi simti </w:t>
      </w:r>
      <w:proofErr w:type="spellStart"/>
      <w:r>
        <w:t>euro</w:t>
      </w:r>
      <w:proofErr w:type="spellEnd"/>
      <w:r w:rsidRPr="007E0A91">
        <w:t>)</w:t>
      </w:r>
      <w:r w:rsidRPr="0091284D">
        <w:t xml:space="preserve"> apmērā.</w:t>
      </w:r>
    </w:p>
    <w:p w14:paraId="5CED7746" w14:textId="77777777" w:rsidR="00E462A2" w:rsidRPr="00DF4620" w:rsidRDefault="00E462A2" w:rsidP="00E462A2">
      <w:pPr>
        <w:pStyle w:val="ListParagraph"/>
        <w:numPr>
          <w:ilvl w:val="0"/>
          <w:numId w:val="25"/>
        </w:numPr>
        <w:spacing w:before="240" w:after="240" w:line="20" w:lineRule="atLeast"/>
        <w:ind w:left="0" w:firstLine="0"/>
        <w:contextualSpacing w:val="0"/>
        <w:jc w:val="center"/>
        <w:rPr>
          <w:rFonts w:eastAsia="Arial Unicode MS"/>
        </w:rPr>
      </w:pPr>
      <w:r w:rsidRPr="00DF4620">
        <w:rPr>
          <w:rFonts w:eastAsia="Arial Unicode MS"/>
          <w:b/>
          <w:bCs/>
        </w:rPr>
        <w:t>Izsoles dalībnieki un reģistrācijas kārtība</w:t>
      </w:r>
    </w:p>
    <w:p w14:paraId="1D05B2A4" w14:textId="77777777" w:rsidR="00E462A2" w:rsidRDefault="00E462A2" w:rsidP="00E462A2">
      <w:pPr>
        <w:pStyle w:val="ListParagraph"/>
        <w:numPr>
          <w:ilvl w:val="3"/>
          <w:numId w:val="24"/>
        </w:numPr>
        <w:spacing w:before="120" w:after="120" w:line="20" w:lineRule="atLeast"/>
        <w:ind w:left="425" w:hanging="425"/>
        <w:contextualSpacing w:val="0"/>
        <w:jc w:val="both"/>
        <w:rPr>
          <w:rFonts w:eastAsia="Arial Unicode MS"/>
        </w:rPr>
      </w:pPr>
      <w:r w:rsidRPr="00B314E9">
        <w:rPr>
          <w:rFonts w:eastAsia="Arial Unicode MS"/>
        </w:rPr>
        <w:t>Izsoles dalībnieku reģistrācija tiek uzsākta pēc paziņojuma publicēšanas Ķekavas nova</w:t>
      </w:r>
      <w:r>
        <w:rPr>
          <w:rFonts w:eastAsia="Arial Unicode MS"/>
        </w:rPr>
        <w:t xml:space="preserve">da pašvaldības interneta vietnē </w:t>
      </w:r>
      <w:hyperlink r:id="rId9" w:history="1">
        <w:r w:rsidRPr="00AE1412">
          <w:rPr>
            <w:rStyle w:val="Hyperlink"/>
            <w:rFonts w:eastAsia="Arial Unicode MS"/>
          </w:rPr>
          <w:t>www.kekava.lv</w:t>
        </w:r>
      </w:hyperlink>
      <w:r>
        <w:rPr>
          <w:rFonts w:eastAsia="Arial Unicode MS"/>
        </w:rPr>
        <w:t xml:space="preserve"> .</w:t>
      </w:r>
    </w:p>
    <w:p w14:paraId="7EA2FADE" w14:textId="77777777" w:rsidR="00E462A2" w:rsidRPr="00A12CAB" w:rsidRDefault="00E462A2" w:rsidP="00E462A2">
      <w:pPr>
        <w:numPr>
          <w:ilvl w:val="3"/>
          <w:numId w:val="24"/>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Īpašuma</w:t>
      </w:r>
      <w:r w:rsidRPr="00042073">
        <w:rPr>
          <w:rFonts w:eastAsia="Arial Unicode MS"/>
        </w:rPr>
        <w:t xml:space="preserve"> </w:t>
      </w:r>
      <w:r>
        <w:rPr>
          <w:rFonts w:eastAsia="Arial Unicode MS"/>
        </w:rPr>
        <w:t>nomas</w:t>
      </w:r>
      <w:r w:rsidRPr="00042073">
        <w:rPr>
          <w:rFonts w:eastAsia="Arial Unicode MS"/>
        </w:rPr>
        <w:t xml:space="preserve"> tiesību. </w:t>
      </w:r>
    </w:p>
    <w:p w14:paraId="4D7F06D1" w14:textId="77777777" w:rsidR="00E462A2" w:rsidRPr="00A12CAB" w:rsidRDefault="00E462A2" w:rsidP="00E462A2">
      <w:pPr>
        <w:numPr>
          <w:ilvl w:val="3"/>
          <w:numId w:val="24"/>
        </w:numPr>
        <w:spacing w:before="120" w:line="20" w:lineRule="atLeast"/>
        <w:ind w:left="425" w:hanging="425"/>
        <w:jc w:val="both"/>
        <w:rPr>
          <w:rFonts w:eastAsia="Arial Unicode MS"/>
        </w:rPr>
      </w:pPr>
      <w:r w:rsidRPr="00A12CAB">
        <w:rPr>
          <w:rFonts w:eastAsia="Arial Unicode MS" w:cs="Arial Unicode MS"/>
          <w:color w:val="000000"/>
        </w:rPr>
        <w:t>Personām, kuras vēlas piedalīties izsolē, jāiesniedz šādi dokumenti:</w:t>
      </w:r>
    </w:p>
    <w:p w14:paraId="1D35569F" w14:textId="77777777" w:rsidR="00E462A2" w:rsidRPr="00A12CAB" w:rsidRDefault="00E462A2" w:rsidP="00E462A2">
      <w:pPr>
        <w:numPr>
          <w:ilvl w:val="0"/>
          <w:numId w:val="26"/>
        </w:numPr>
        <w:shd w:val="clear" w:color="auto" w:fill="FFFFFF"/>
        <w:spacing w:before="60" w:line="20" w:lineRule="atLeast"/>
        <w:jc w:val="both"/>
        <w:rPr>
          <w:vanish/>
          <w:u w:val="single"/>
        </w:rPr>
      </w:pPr>
    </w:p>
    <w:p w14:paraId="2248CB4F" w14:textId="77777777" w:rsidR="00E462A2" w:rsidRPr="00A12CAB" w:rsidRDefault="00E462A2" w:rsidP="00E462A2">
      <w:pPr>
        <w:numPr>
          <w:ilvl w:val="0"/>
          <w:numId w:val="26"/>
        </w:numPr>
        <w:shd w:val="clear" w:color="auto" w:fill="FFFFFF"/>
        <w:spacing w:before="60" w:line="20" w:lineRule="atLeast"/>
        <w:jc w:val="both"/>
        <w:rPr>
          <w:vanish/>
          <w:u w:val="single"/>
        </w:rPr>
      </w:pPr>
    </w:p>
    <w:p w14:paraId="5DAC5C5B" w14:textId="77777777" w:rsidR="00E462A2" w:rsidRPr="00A12CAB" w:rsidRDefault="00E462A2" w:rsidP="00E462A2">
      <w:pPr>
        <w:numPr>
          <w:ilvl w:val="0"/>
          <w:numId w:val="26"/>
        </w:numPr>
        <w:shd w:val="clear" w:color="auto" w:fill="FFFFFF"/>
        <w:spacing w:before="60" w:line="20" w:lineRule="atLeast"/>
        <w:jc w:val="both"/>
        <w:rPr>
          <w:vanish/>
          <w:u w:val="single"/>
        </w:rPr>
      </w:pPr>
    </w:p>
    <w:p w14:paraId="385FF3EA" w14:textId="77777777" w:rsidR="00E462A2" w:rsidRPr="00A12CAB" w:rsidRDefault="00E462A2" w:rsidP="00E462A2">
      <w:pPr>
        <w:numPr>
          <w:ilvl w:val="0"/>
          <w:numId w:val="26"/>
        </w:numPr>
        <w:shd w:val="clear" w:color="auto" w:fill="FFFFFF"/>
        <w:spacing w:before="60" w:line="20" w:lineRule="atLeast"/>
        <w:jc w:val="both"/>
        <w:rPr>
          <w:vanish/>
          <w:u w:val="single"/>
        </w:rPr>
      </w:pPr>
    </w:p>
    <w:p w14:paraId="541D1E37" w14:textId="77777777" w:rsidR="00E462A2" w:rsidRPr="00A12CAB" w:rsidRDefault="00E462A2" w:rsidP="00E462A2">
      <w:pPr>
        <w:numPr>
          <w:ilvl w:val="1"/>
          <w:numId w:val="28"/>
        </w:numPr>
        <w:shd w:val="clear" w:color="auto" w:fill="FFFFFF"/>
        <w:spacing w:before="60" w:line="20" w:lineRule="atLeast"/>
        <w:ind w:left="993" w:hanging="567"/>
        <w:jc w:val="both"/>
        <w:rPr>
          <w:color w:val="000000"/>
        </w:rPr>
      </w:pPr>
      <w:r w:rsidRPr="00A12CAB">
        <w:t>Fiziskām personām</w:t>
      </w:r>
      <w:r w:rsidRPr="00A12CAB">
        <w:rPr>
          <w:color w:val="000000"/>
        </w:rPr>
        <w:t>:</w:t>
      </w:r>
    </w:p>
    <w:p w14:paraId="7C1D0562" w14:textId="77777777" w:rsidR="00E462A2" w:rsidRPr="00A12CAB" w:rsidRDefault="00E462A2" w:rsidP="00E462A2">
      <w:pPr>
        <w:numPr>
          <w:ilvl w:val="2"/>
          <w:numId w:val="28"/>
        </w:numPr>
        <w:shd w:val="clear" w:color="auto" w:fill="FFFFFF"/>
        <w:spacing w:before="60" w:line="20" w:lineRule="atLeast"/>
        <w:ind w:left="1843" w:hanging="850"/>
        <w:jc w:val="both"/>
        <w:rPr>
          <w:color w:val="000000"/>
        </w:rPr>
      </w:pPr>
      <w:r w:rsidRPr="00A12CAB">
        <w:t>iesniegu</w:t>
      </w:r>
      <w:r>
        <w:t>mu par pieteikšanos uz izsoli (3</w:t>
      </w:r>
      <w:r w:rsidRPr="00A12CAB">
        <w:t>.pielikums), kurā norādīts vārds, uzvārds, personas kods, deklarētās dzīvesvietas adrese un cita adrese, kurā persona ir sasniedzama (ja ir), oficiālā elektroniskā adrese (ja ir aktivizēts tās konts) vai elektroniskā pasta adrese (ja ir);</w:t>
      </w:r>
    </w:p>
    <w:p w14:paraId="006485E7" w14:textId="77777777" w:rsidR="00E462A2" w:rsidRPr="00A12CAB" w:rsidRDefault="00E462A2" w:rsidP="00E462A2">
      <w:pPr>
        <w:numPr>
          <w:ilvl w:val="2"/>
          <w:numId w:val="28"/>
        </w:numPr>
        <w:shd w:val="clear" w:color="auto" w:fill="FFFFFF"/>
        <w:spacing w:before="60" w:line="20" w:lineRule="atLeast"/>
        <w:ind w:left="1843" w:hanging="850"/>
        <w:jc w:val="both"/>
        <w:rPr>
          <w:color w:val="000000"/>
        </w:rPr>
      </w:pPr>
      <w:r w:rsidRPr="00A12CAB">
        <w:t>dokumentu, kas apliecina drošības naudas samaksu;</w:t>
      </w:r>
    </w:p>
    <w:p w14:paraId="2B71A7CA" w14:textId="77777777" w:rsidR="00E462A2" w:rsidRPr="00A12CAB" w:rsidRDefault="00E462A2" w:rsidP="00E462A2">
      <w:pPr>
        <w:numPr>
          <w:ilvl w:val="1"/>
          <w:numId w:val="28"/>
        </w:numPr>
        <w:shd w:val="clear" w:color="auto" w:fill="FFFFFF"/>
        <w:spacing w:before="60" w:line="20" w:lineRule="atLeast"/>
        <w:ind w:left="993" w:hanging="567"/>
        <w:jc w:val="both"/>
        <w:rPr>
          <w:color w:val="000000"/>
        </w:rPr>
      </w:pPr>
      <w:r w:rsidRPr="00A12CAB">
        <w:rPr>
          <w:color w:val="000000"/>
        </w:rPr>
        <w:t xml:space="preserve">Juridiskām personām: </w:t>
      </w:r>
    </w:p>
    <w:p w14:paraId="423EC50E" w14:textId="77777777" w:rsidR="00E462A2" w:rsidRPr="00A12CAB" w:rsidRDefault="00E462A2" w:rsidP="00E462A2">
      <w:pPr>
        <w:numPr>
          <w:ilvl w:val="2"/>
          <w:numId w:val="28"/>
        </w:numPr>
        <w:shd w:val="clear" w:color="auto" w:fill="FFFFFF"/>
        <w:spacing w:before="60" w:line="20" w:lineRule="atLeast"/>
        <w:ind w:left="1843" w:hanging="850"/>
        <w:jc w:val="both"/>
        <w:rPr>
          <w:color w:val="000000"/>
        </w:rPr>
      </w:pPr>
      <w:r w:rsidRPr="00A12CAB">
        <w:t>iesniegu</w:t>
      </w:r>
      <w:r>
        <w:t>mu par pieteikšanos uz izsoli (3</w:t>
      </w:r>
      <w:r w:rsidRPr="00A12CAB">
        <w:t>.pielikums), kurā norādīts juridiskās personas nosaukums, reģistrācijas numurs, juridiskā adrese, oficiālā elektroniskā adrese (ja ir aktivizēts tās konts) vai elektroniskā pasta adrese (ja ir);</w:t>
      </w:r>
    </w:p>
    <w:p w14:paraId="7D1A75AF" w14:textId="77777777" w:rsidR="00E462A2" w:rsidRPr="00A12CAB" w:rsidRDefault="00E462A2" w:rsidP="00E462A2">
      <w:pPr>
        <w:numPr>
          <w:ilvl w:val="2"/>
          <w:numId w:val="28"/>
        </w:numPr>
        <w:shd w:val="clear" w:color="auto" w:fill="FFFFFF"/>
        <w:spacing w:before="60" w:line="20" w:lineRule="atLeast"/>
        <w:ind w:left="1843" w:hanging="850"/>
        <w:jc w:val="both"/>
        <w:rPr>
          <w:color w:val="000000"/>
        </w:rPr>
      </w:pPr>
      <w:r w:rsidRPr="00A12CAB">
        <w:t>dokumentu, kas apliecina drošības naudas samaksu;</w:t>
      </w:r>
    </w:p>
    <w:p w14:paraId="7B21C557" w14:textId="77777777" w:rsidR="00E462A2" w:rsidRPr="00A12CAB" w:rsidRDefault="00E462A2" w:rsidP="00E462A2">
      <w:pPr>
        <w:numPr>
          <w:ilvl w:val="2"/>
          <w:numId w:val="28"/>
        </w:numPr>
        <w:shd w:val="clear" w:color="auto" w:fill="FFFFFF"/>
        <w:spacing w:before="60" w:line="20" w:lineRule="atLeast"/>
        <w:ind w:left="1843" w:hanging="850"/>
        <w:jc w:val="both"/>
        <w:rPr>
          <w:color w:val="000000"/>
        </w:rPr>
      </w:pPr>
      <w:r w:rsidRPr="00A12CAB">
        <w:t>pilnvaru pārstāvēt juridisku personu izsolē, ja juridisku personu pārstāv persona, kurai nav paraksta tiesību;</w:t>
      </w:r>
    </w:p>
    <w:p w14:paraId="599C83BB" w14:textId="77777777" w:rsidR="00E462A2" w:rsidRPr="00A12CAB" w:rsidRDefault="00E462A2" w:rsidP="00E462A2">
      <w:pPr>
        <w:numPr>
          <w:ilvl w:val="2"/>
          <w:numId w:val="28"/>
        </w:numPr>
        <w:shd w:val="clear" w:color="auto" w:fill="FFFFFF"/>
        <w:spacing w:before="60" w:line="20" w:lineRule="atLeast"/>
        <w:ind w:left="1843" w:hanging="850"/>
        <w:jc w:val="both"/>
        <w:rPr>
          <w:color w:val="000000"/>
        </w:rPr>
      </w:pPr>
      <w:r w:rsidRPr="00A12CAB">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47670C7" w14:textId="77777777" w:rsidR="00E462A2" w:rsidRPr="00A12CAB" w:rsidRDefault="00E462A2" w:rsidP="00E462A2">
      <w:pPr>
        <w:numPr>
          <w:ilvl w:val="0"/>
          <w:numId w:val="28"/>
        </w:numPr>
        <w:shd w:val="clear" w:color="auto" w:fill="FFFFFF"/>
        <w:spacing w:before="120" w:line="20" w:lineRule="atLeast"/>
        <w:ind w:left="426" w:right="8" w:hanging="426"/>
        <w:contextualSpacing/>
        <w:jc w:val="both"/>
      </w:pPr>
      <w:r w:rsidRPr="00A12CAB">
        <w:lastRenderedPageBreak/>
        <w:t xml:space="preserve">Reģistrētajam izsoles dalībniekam reģistrators izsniedz reģistrācijas apliecību personīgi vai </w:t>
      </w:r>
      <w:proofErr w:type="spellStart"/>
      <w:r w:rsidRPr="00A12CAB">
        <w:t>nosūta</w:t>
      </w:r>
      <w:proofErr w:type="spellEnd"/>
      <w:r w:rsidRPr="00A12CAB">
        <w:t xml:space="preserve"> to uz iesniegumā norādīto e-pastu.</w:t>
      </w:r>
    </w:p>
    <w:p w14:paraId="2ED165F3" w14:textId="77777777" w:rsidR="00E462A2" w:rsidRPr="00CA5195" w:rsidRDefault="00E462A2" w:rsidP="00E462A2">
      <w:pPr>
        <w:pStyle w:val="ListParagraph"/>
        <w:numPr>
          <w:ilvl w:val="0"/>
          <w:numId w:val="27"/>
        </w:numPr>
        <w:shd w:val="clear" w:color="auto" w:fill="FFFFFF"/>
        <w:spacing w:before="120" w:line="20" w:lineRule="atLeast"/>
        <w:ind w:left="425" w:hanging="425"/>
        <w:contextualSpacing w:val="0"/>
        <w:jc w:val="both"/>
      </w:pPr>
      <w:r w:rsidRPr="00A12CAB">
        <w:t xml:space="preserve">Pieteikumus izsolei var iesniegt elektroniski, sūtot uz e-pasta adresi </w:t>
      </w:r>
      <w:hyperlink r:id="rId10" w:history="1">
        <w:r w:rsidRPr="00A12CAB">
          <w:rPr>
            <w:color w:val="0000FF"/>
            <w:u w:val="single"/>
          </w:rPr>
          <w:t>olga.marcenkova@kekava.lv</w:t>
        </w:r>
      </w:hyperlink>
      <w:r w:rsidRPr="00A12CAB">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A12CAB">
        <w:rPr>
          <w:b/>
        </w:rPr>
        <w:t xml:space="preserve"> </w:t>
      </w:r>
      <w:r w:rsidRPr="00A12CAB">
        <w:rPr>
          <w:bCs/>
        </w:rPr>
        <w:t xml:space="preserve">Klientu apkalpošanas centrā. Pieteikumu elektroniskā un klātienes reģistrācija tiek veikta līdz </w:t>
      </w:r>
      <w:r w:rsidRPr="00A12CAB">
        <w:rPr>
          <w:b/>
        </w:rPr>
        <w:t>202</w:t>
      </w:r>
      <w:r>
        <w:rPr>
          <w:b/>
        </w:rPr>
        <w:t>4</w:t>
      </w:r>
      <w:r w:rsidRPr="00A12CAB">
        <w:rPr>
          <w:b/>
        </w:rPr>
        <w:t xml:space="preserve">.gada </w:t>
      </w:r>
      <w:r>
        <w:rPr>
          <w:b/>
        </w:rPr>
        <w:t>17.janvāra plkst.15</w:t>
      </w:r>
      <w:r w:rsidRPr="00A12CAB">
        <w:rPr>
          <w:b/>
        </w:rPr>
        <w:t>.00.</w:t>
      </w:r>
    </w:p>
    <w:p w14:paraId="3240E515" w14:textId="77777777" w:rsidR="00E462A2" w:rsidRPr="00042073" w:rsidRDefault="00E462A2" w:rsidP="00E462A2">
      <w:pPr>
        <w:pStyle w:val="ListParagraph"/>
        <w:numPr>
          <w:ilvl w:val="0"/>
          <w:numId w:val="27"/>
        </w:numPr>
        <w:shd w:val="clear" w:color="auto" w:fill="FFFFFF"/>
        <w:spacing w:before="120" w:line="20" w:lineRule="atLeast"/>
        <w:ind w:left="482" w:hanging="482"/>
        <w:contextualSpacing w:val="0"/>
        <w:jc w:val="both"/>
      </w:pPr>
      <w:r w:rsidRPr="00042073">
        <w:t>Persona netiek reģistrēta:</w:t>
      </w:r>
    </w:p>
    <w:p w14:paraId="7EA12D3E" w14:textId="77777777" w:rsidR="00E462A2" w:rsidRPr="00042073" w:rsidRDefault="00E462A2" w:rsidP="00E462A2">
      <w:pPr>
        <w:numPr>
          <w:ilvl w:val="1"/>
          <w:numId w:val="27"/>
        </w:numPr>
        <w:shd w:val="clear" w:color="auto" w:fill="FFFFFF"/>
        <w:spacing w:before="60" w:line="20" w:lineRule="atLeast"/>
        <w:ind w:left="992" w:hanging="567"/>
        <w:jc w:val="both"/>
      </w:pPr>
      <w:r w:rsidRPr="00042073">
        <w:t>ja vēl nav iestājies vai ir jau beidzies termiņš dalībnieku reģistrācijai;</w:t>
      </w:r>
    </w:p>
    <w:p w14:paraId="0851A2D5" w14:textId="77777777" w:rsidR="00E462A2" w:rsidRPr="00042073" w:rsidRDefault="00E462A2" w:rsidP="00E462A2">
      <w:pPr>
        <w:numPr>
          <w:ilvl w:val="1"/>
          <w:numId w:val="27"/>
        </w:numPr>
        <w:shd w:val="clear" w:color="auto" w:fill="FFFFFF"/>
        <w:spacing w:before="60" w:line="20" w:lineRule="atLeast"/>
        <w:ind w:left="992" w:hanging="567"/>
        <w:jc w:val="both"/>
      </w:pPr>
      <w:r w:rsidRPr="00042073">
        <w:t>ja nav iesniegti šo noteikumu 2</w:t>
      </w:r>
      <w:r>
        <w:t>0</w:t>
      </w:r>
      <w:r w:rsidRPr="00042073">
        <w:t>.punkta apakšpunktos minētie dokumenti.</w:t>
      </w:r>
    </w:p>
    <w:p w14:paraId="3EE069DF" w14:textId="77777777" w:rsidR="00E462A2" w:rsidRPr="00042073" w:rsidRDefault="00E462A2" w:rsidP="00E462A2">
      <w:pPr>
        <w:numPr>
          <w:ilvl w:val="0"/>
          <w:numId w:val="27"/>
        </w:numPr>
        <w:shd w:val="clear" w:color="auto" w:fill="FFFFFF"/>
        <w:spacing w:before="120" w:line="20" w:lineRule="atLeast"/>
        <w:ind w:left="426" w:hanging="426"/>
        <w:jc w:val="both"/>
      </w:pPr>
      <w:r w:rsidRPr="00042073">
        <w:t>Pēc izsoles dalībnieku reģistrācijas pārtraukšanas</w:t>
      </w:r>
      <w:r>
        <w:t>,</w:t>
      </w:r>
      <w:r w:rsidRPr="00042073">
        <w:t xml:space="preserve"> reģistrators </w:t>
      </w:r>
      <w:r>
        <w:t>noformē</w:t>
      </w:r>
      <w:r w:rsidRPr="00042073">
        <w:t xml:space="preserve"> izsoles dalībnieku sarakstu.</w:t>
      </w:r>
    </w:p>
    <w:p w14:paraId="424A5519" w14:textId="77777777" w:rsidR="00E462A2" w:rsidRPr="00CA5195" w:rsidRDefault="00E462A2" w:rsidP="00E462A2">
      <w:pPr>
        <w:numPr>
          <w:ilvl w:val="0"/>
          <w:numId w:val="27"/>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3BDD0753" w14:textId="77777777" w:rsidR="00E462A2" w:rsidRPr="00CA5195" w:rsidRDefault="00E462A2" w:rsidP="00E462A2">
      <w:pPr>
        <w:pStyle w:val="ListParagraph"/>
        <w:numPr>
          <w:ilvl w:val="0"/>
          <w:numId w:val="25"/>
        </w:numPr>
        <w:spacing w:before="240" w:after="240" w:line="20" w:lineRule="atLeast"/>
        <w:ind w:left="0" w:firstLine="0"/>
        <w:contextualSpacing w:val="0"/>
        <w:jc w:val="center"/>
        <w:rPr>
          <w:rFonts w:eastAsia="Arial Unicode MS"/>
          <w:b/>
          <w:bCs/>
        </w:rPr>
      </w:pPr>
      <w:r w:rsidRPr="00CA5195">
        <w:rPr>
          <w:rFonts w:eastAsia="Arial Unicode MS"/>
          <w:b/>
          <w:bCs/>
        </w:rPr>
        <w:t>Izsoles norise</w:t>
      </w:r>
    </w:p>
    <w:p w14:paraId="296ED4B1" w14:textId="77777777" w:rsidR="00E462A2" w:rsidRDefault="00E462A2" w:rsidP="00E462A2">
      <w:pPr>
        <w:pStyle w:val="ListParagraph"/>
        <w:numPr>
          <w:ilvl w:val="0"/>
          <w:numId w:val="27"/>
        </w:numPr>
        <w:spacing w:before="120"/>
        <w:contextualSpacing w:val="0"/>
        <w:jc w:val="both"/>
        <w:outlineLvl w:val="4"/>
      </w:pPr>
      <w:r w:rsidRPr="00225C7C">
        <w:t>Izsolē var piedalīties personas, kuras atzītas par izsoles dalībniekiem un kurām izsniegtas izsoles dalībnieka reģistrācijas apliecības.</w:t>
      </w:r>
    </w:p>
    <w:p w14:paraId="1BE26677" w14:textId="77777777" w:rsidR="00E462A2" w:rsidRDefault="00E462A2" w:rsidP="00E462A2">
      <w:pPr>
        <w:pStyle w:val="ListParagraph"/>
        <w:numPr>
          <w:ilvl w:val="0"/>
          <w:numId w:val="27"/>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5781A6BD" w14:textId="77777777" w:rsidR="00E462A2" w:rsidRDefault="00E462A2" w:rsidP="00E462A2">
      <w:pPr>
        <w:pStyle w:val="ListParagraph"/>
        <w:numPr>
          <w:ilvl w:val="0"/>
          <w:numId w:val="27"/>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23E693C1" w14:textId="77777777" w:rsidR="00E462A2" w:rsidRDefault="00E462A2" w:rsidP="00E462A2">
      <w:pPr>
        <w:pStyle w:val="ListParagraph"/>
        <w:numPr>
          <w:ilvl w:val="0"/>
          <w:numId w:val="27"/>
        </w:numPr>
        <w:spacing w:before="120"/>
        <w:ind w:left="425" w:hanging="425"/>
        <w:contextualSpacing w:val="0"/>
        <w:jc w:val="both"/>
        <w:outlineLvl w:val="4"/>
      </w:pPr>
      <w:r w:rsidRPr="00CA5195">
        <w:t>Izsoli vada un kārtību izsoles laikā nodrošina izsoles vadītājs.</w:t>
      </w:r>
    </w:p>
    <w:p w14:paraId="5FBF0696" w14:textId="77777777" w:rsidR="00E462A2" w:rsidRDefault="00E462A2" w:rsidP="00E462A2">
      <w:pPr>
        <w:pStyle w:val="ListParagraph"/>
        <w:numPr>
          <w:ilvl w:val="0"/>
          <w:numId w:val="27"/>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3E6CA087" w14:textId="77777777" w:rsidR="00E462A2" w:rsidRDefault="00E462A2" w:rsidP="00E462A2">
      <w:pPr>
        <w:pStyle w:val="ListParagraph"/>
        <w:numPr>
          <w:ilvl w:val="0"/>
          <w:numId w:val="27"/>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6857346E" w14:textId="77777777" w:rsidR="00E462A2" w:rsidRDefault="00E462A2" w:rsidP="00E462A2">
      <w:pPr>
        <w:pStyle w:val="ListParagraph"/>
        <w:numPr>
          <w:ilvl w:val="0"/>
          <w:numId w:val="27"/>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7483548C" w14:textId="77777777" w:rsidR="00E462A2" w:rsidRPr="005B4D49" w:rsidRDefault="00E462A2" w:rsidP="00E462A2">
      <w:pPr>
        <w:pStyle w:val="ListParagraph"/>
        <w:numPr>
          <w:ilvl w:val="0"/>
          <w:numId w:val="27"/>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w:t>
      </w:r>
      <w:r>
        <w:t>mēnesī</w:t>
      </w:r>
      <w:r w:rsidRPr="005B4D49">
        <w:t>, kā arī nosauc izsoles soli.</w:t>
      </w:r>
    </w:p>
    <w:p w14:paraId="6D4F70F9" w14:textId="77777777" w:rsidR="00E462A2" w:rsidRDefault="00E462A2" w:rsidP="00E462A2">
      <w:pPr>
        <w:pStyle w:val="ListParagraph"/>
        <w:numPr>
          <w:ilvl w:val="0"/>
          <w:numId w:val="27"/>
        </w:numPr>
        <w:spacing w:before="120"/>
        <w:ind w:left="425" w:hanging="425"/>
        <w:contextualSpacing w:val="0"/>
        <w:jc w:val="both"/>
        <w:outlineLvl w:val="4"/>
      </w:pPr>
      <w:r w:rsidRPr="00CA5195">
        <w:t>Izsoles dalībnieki ar reģistrācijas kartītes starpniecību apliecina savu gatavību vairāksolīšanai.</w:t>
      </w:r>
    </w:p>
    <w:p w14:paraId="1BADF2E0" w14:textId="77777777" w:rsidR="00E462A2" w:rsidRPr="00CA5195" w:rsidRDefault="00E462A2" w:rsidP="00E462A2">
      <w:pPr>
        <w:pStyle w:val="ListParagraph"/>
        <w:numPr>
          <w:ilvl w:val="0"/>
          <w:numId w:val="27"/>
        </w:numPr>
        <w:spacing w:before="120"/>
        <w:ind w:left="425" w:hanging="425"/>
        <w:contextualSpacing w:val="0"/>
        <w:jc w:val="both"/>
        <w:outlineLvl w:val="4"/>
      </w:pPr>
      <w:r w:rsidRPr="00225C7C">
        <w:lastRenderedPageBreak/>
        <w:t xml:space="preserve">Ja uz </w:t>
      </w:r>
      <w:r>
        <w:t>Īpašuma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7B4B3CEF" w14:textId="77777777" w:rsidR="00E462A2" w:rsidRPr="00CA5195" w:rsidRDefault="00E462A2" w:rsidP="00E462A2">
      <w:pPr>
        <w:pStyle w:val="ListParagraph"/>
        <w:numPr>
          <w:ilvl w:val="0"/>
          <w:numId w:val="27"/>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106D9A8F" w14:textId="77777777" w:rsidR="00E462A2" w:rsidRPr="00CA5195" w:rsidRDefault="00E462A2" w:rsidP="00E462A2">
      <w:pPr>
        <w:pStyle w:val="ListParagraph"/>
        <w:numPr>
          <w:ilvl w:val="0"/>
          <w:numId w:val="27"/>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57CF0BA2" w14:textId="77777777" w:rsidR="00E462A2" w:rsidRPr="00CA5195" w:rsidRDefault="00E462A2" w:rsidP="00E462A2">
      <w:pPr>
        <w:pStyle w:val="ListParagraph"/>
        <w:numPr>
          <w:ilvl w:val="0"/>
          <w:numId w:val="27"/>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3CFE1BB8" w14:textId="77777777" w:rsidR="00E462A2" w:rsidRPr="00CA5195" w:rsidRDefault="00E462A2" w:rsidP="00E462A2">
      <w:pPr>
        <w:pStyle w:val="ListParagraph"/>
        <w:numPr>
          <w:ilvl w:val="0"/>
          <w:numId w:val="27"/>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7B7A41D3" w14:textId="77777777" w:rsidR="00E462A2" w:rsidRPr="00CA5195" w:rsidRDefault="00E462A2" w:rsidP="00E462A2">
      <w:pPr>
        <w:pStyle w:val="ListParagraph"/>
        <w:numPr>
          <w:ilvl w:val="0"/>
          <w:numId w:val="27"/>
        </w:numPr>
        <w:spacing w:before="120"/>
        <w:ind w:left="425" w:hanging="425"/>
        <w:contextualSpacing w:val="0"/>
        <w:jc w:val="both"/>
        <w:outlineLvl w:val="4"/>
      </w:pPr>
      <w:r w:rsidRPr="00225C7C">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1C3C2FA5" w14:textId="77777777" w:rsidR="00E462A2" w:rsidRPr="00CA5195" w:rsidRDefault="00E462A2" w:rsidP="00E462A2">
      <w:pPr>
        <w:pStyle w:val="ListParagraph"/>
        <w:numPr>
          <w:ilvl w:val="0"/>
          <w:numId w:val="27"/>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4BFC874F" w14:textId="77777777" w:rsidR="00E462A2" w:rsidRPr="005B4D49" w:rsidRDefault="00E462A2" w:rsidP="00E462A2">
      <w:pPr>
        <w:pStyle w:val="ListParagraph"/>
        <w:numPr>
          <w:ilvl w:val="0"/>
          <w:numId w:val="27"/>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31DFCEA5" w14:textId="77777777" w:rsidR="00E462A2" w:rsidRPr="00CA5195" w:rsidRDefault="00E462A2" w:rsidP="00E462A2">
      <w:pPr>
        <w:pStyle w:val="ListParagraph"/>
        <w:numPr>
          <w:ilvl w:val="0"/>
          <w:numId w:val="27"/>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72076DD3" w14:textId="77777777" w:rsidR="00E462A2" w:rsidRDefault="00E462A2" w:rsidP="00E462A2">
      <w:pPr>
        <w:pStyle w:val="ListParagraph"/>
        <w:numPr>
          <w:ilvl w:val="0"/>
          <w:numId w:val="27"/>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Nekustamā īpašuma nomas līgumu</w:t>
      </w:r>
      <w:r w:rsidRPr="00CA5195">
        <w:t>. Izsoles rezultātu paziņošanas procesu protokolē.</w:t>
      </w:r>
    </w:p>
    <w:p w14:paraId="220D2859" w14:textId="77777777" w:rsidR="00E462A2" w:rsidRDefault="00E462A2" w:rsidP="00E462A2">
      <w:pPr>
        <w:pStyle w:val="ListParagraph"/>
        <w:numPr>
          <w:ilvl w:val="0"/>
          <w:numId w:val="27"/>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6DD19900" w14:textId="77777777" w:rsidR="00E462A2" w:rsidRDefault="00E462A2" w:rsidP="00E462A2">
      <w:pPr>
        <w:pStyle w:val="ListParagraph"/>
        <w:numPr>
          <w:ilvl w:val="0"/>
          <w:numId w:val="27"/>
        </w:numPr>
        <w:spacing w:before="120"/>
        <w:ind w:left="425" w:hanging="425"/>
        <w:contextualSpacing w:val="0"/>
        <w:jc w:val="both"/>
        <w:outlineLvl w:val="4"/>
      </w:pPr>
      <w:r w:rsidRPr="00CA5195">
        <w:t xml:space="preserve">Drošības naudu neatmaksā, ja izsoles uzvarētājs atsakās noslēgt </w:t>
      </w:r>
      <w:r>
        <w:t>nomas līgumu</w:t>
      </w:r>
      <w:r w:rsidRPr="00CA5195">
        <w:t xml:space="preserve">. </w:t>
      </w:r>
    </w:p>
    <w:p w14:paraId="76DE910D" w14:textId="77777777" w:rsidR="00E462A2" w:rsidRPr="00CA5195" w:rsidRDefault="00E462A2" w:rsidP="00E462A2">
      <w:pPr>
        <w:pStyle w:val="ListParagraph"/>
        <w:numPr>
          <w:ilvl w:val="0"/>
          <w:numId w:val="25"/>
        </w:numPr>
        <w:spacing w:before="240" w:after="240" w:line="20" w:lineRule="atLeast"/>
        <w:ind w:left="0" w:firstLine="0"/>
        <w:contextualSpacing w:val="0"/>
        <w:jc w:val="center"/>
        <w:rPr>
          <w:rFonts w:eastAsia="Arial Unicode MS"/>
          <w:b/>
        </w:rPr>
      </w:pPr>
      <w:r w:rsidRPr="00CA5195">
        <w:rPr>
          <w:rFonts w:eastAsia="Arial Unicode MS"/>
          <w:b/>
        </w:rPr>
        <w:t>Izsoles rezultātu apstiprināšana</w:t>
      </w:r>
    </w:p>
    <w:p w14:paraId="536F9FD9" w14:textId="77777777" w:rsidR="00E462A2" w:rsidRDefault="00E462A2" w:rsidP="00E462A2">
      <w:pPr>
        <w:pStyle w:val="ListParagraph"/>
        <w:numPr>
          <w:ilvl w:val="0"/>
          <w:numId w:val="27"/>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7C54390C" w14:textId="77777777" w:rsidR="00E462A2" w:rsidRPr="00BF3EF2" w:rsidRDefault="00E462A2" w:rsidP="00E462A2">
      <w:pPr>
        <w:pStyle w:val="ListParagraph"/>
        <w:numPr>
          <w:ilvl w:val="0"/>
          <w:numId w:val="27"/>
        </w:numPr>
        <w:shd w:val="clear" w:color="auto" w:fill="FFFFFF"/>
        <w:spacing w:before="120" w:line="20" w:lineRule="atLeast"/>
        <w:contextualSpacing w:val="0"/>
        <w:jc w:val="both"/>
      </w:pPr>
      <w:r w:rsidRPr="00BF3EF2">
        <w:t>Ķekavas novada dome apstiprina izsoles rezultātus tuvākajā domes sēdē</w:t>
      </w:r>
      <w:r>
        <w:t xml:space="preserve"> pēc izsoles dienas.</w:t>
      </w:r>
    </w:p>
    <w:p w14:paraId="461D6CCE" w14:textId="77777777" w:rsidR="00E462A2" w:rsidRDefault="00E462A2" w:rsidP="00E462A2">
      <w:pPr>
        <w:pStyle w:val="ListParagraph"/>
        <w:numPr>
          <w:ilvl w:val="0"/>
          <w:numId w:val="27"/>
        </w:numPr>
        <w:shd w:val="clear" w:color="auto" w:fill="FFFFFF"/>
        <w:spacing w:before="120" w:line="20" w:lineRule="atLeast"/>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(4.pielikums) </w:t>
      </w:r>
      <w:r w:rsidRPr="00CA5195">
        <w:t xml:space="preserve">slēgšanu. </w:t>
      </w:r>
    </w:p>
    <w:p w14:paraId="53EBC2F7" w14:textId="77777777" w:rsidR="00E462A2" w:rsidRDefault="00E462A2" w:rsidP="00AC6951">
      <w:pPr>
        <w:pStyle w:val="ListParagraph"/>
        <w:numPr>
          <w:ilvl w:val="0"/>
          <w:numId w:val="25"/>
        </w:numPr>
        <w:shd w:val="clear" w:color="auto" w:fill="FFFFFF"/>
        <w:spacing w:before="240" w:after="240" w:line="20" w:lineRule="atLeast"/>
        <w:ind w:left="1077"/>
        <w:contextualSpacing w:val="0"/>
        <w:jc w:val="center"/>
        <w:rPr>
          <w:b/>
        </w:rPr>
      </w:pPr>
      <w:r>
        <w:rPr>
          <w:b/>
        </w:rPr>
        <w:t>Papildus nosacījumi</w:t>
      </w:r>
    </w:p>
    <w:p w14:paraId="12215C33" w14:textId="77777777" w:rsidR="00E462A2" w:rsidRPr="00F052F8" w:rsidRDefault="00E462A2" w:rsidP="00E462A2">
      <w:pPr>
        <w:pStyle w:val="ListParagraph"/>
        <w:numPr>
          <w:ilvl w:val="0"/>
          <w:numId w:val="27"/>
        </w:numPr>
        <w:shd w:val="clear" w:color="auto" w:fill="FFFFFF"/>
        <w:spacing w:before="120" w:line="20" w:lineRule="atLeast"/>
        <w:jc w:val="both"/>
      </w:pPr>
      <w:r w:rsidRPr="00F052F8">
        <w:lastRenderedPageBreak/>
        <w:t>Izsoles dalībnieku vai to pilnvaroto personu reģistrācija izsolei uzskatāma par apliecinājumu, ka reģistrētās personas ir informētas par izsoles objekta stāvokli</w:t>
      </w:r>
      <w:r>
        <w:t xml:space="preserve">, apgrūtinājumiem un </w:t>
      </w:r>
      <w:r w:rsidRPr="00F052F8">
        <w:t>tā nodrošinājumu</w:t>
      </w:r>
      <w:r>
        <w:t>.</w:t>
      </w:r>
    </w:p>
    <w:p w14:paraId="3161F9B9" w14:textId="77777777" w:rsidR="00E462A2" w:rsidRPr="00C27F9B" w:rsidRDefault="00E462A2" w:rsidP="00AC6951">
      <w:pPr>
        <w:pStyle w:val="ListParagraph"/>
        <w:numPr>
          <w:ilvl w:val="0"/>
          <w:numId w:val="25"/>
        </w:numPr>
        <w:shd w:val="clear" w:color="auto" w:fill="FFFFFF"/>
        <w:spacing w:before="240" w:after="240" w:line="20" w:lineRule="atLeast"/>
        <w:ind w:left="0" w:firstLine="0"/>
        <w:contextualSpacing w:val="0"/>
        <w:jc w:val="center"/>
      </w:pPr>
      <w:r w:rsidRPr="00C27F9B">
        <w:rPr>
          <w:b/>
        </w:rPr>
        <w:t>Līguma slēgšanas kārtība</w:t>
      </w:r>
    </w:p>
    <w:p w14:paraId="16B60414" w14:textId="77777777" w:rsidR="00E462A2" w:rsidRDefault="00E462A2" w:rsidP="00E462A2">
      <w:pPr>
        <w:pStyle w:val="ListParagraph"/>
        <w:numPr>
          <w:ilvl w:val="0"/>
          <w:numId w:val="27"/>
        </w:numPr>
        <w:shd w:val="clear" w:color="auto" w:fill="FFFFFF"/>
        <w:spacing w:before="120" w:line="20" w:lineRule="atLeast"/>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apstiprināšanas, paraksta līgumu (4.pielikums) par nomas tiesības piešķiršanu vai rakstiski paziņo par atteikumu slēgt līgumu (4.pielikums). Ja iepriekš minētajā termiņā nomas tiesības pretendents līgumu (4.pielikums) neparaksta un neiesniedz attiecīgu atteikumu, ir uzskatāms, ka nomas tiesības pretendents no līguma (4.pielikums) slēgšanas atteicies.</w:t>
      </w:r>
    </w:p>
    <w:p w14:paraId="5FC72CE2" w14:textId="77777777" w:rsidR="00E462A2" w:rsidRPr="003C66DE" w:rsidRDefault="00E462A2" w:rsidP="00E462A2">
      <w:pPr>
        <w:pStyle w:val="ListParagraph"/>
        <w:numPr>
          <w:ilvl w:val="0"/>
          <w:numId w:val="27"/>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(4.pielikums)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(4.pielikums) </w:t>
      </w:r>
      <w:r w:rsidRPr="003C66DE">
        <w:t xml:space="preserve">jāsniedz </w:t>
      </w:r>
      <w:r>
        <w:t>10 (desmit) darba dienu</w:t>
      </w:r>
      <w:r w:rsidRPr="003C66DE">
        <w:t xml:space="preserve"> laikā pēc piedāvājuma saņemšanas dienas. </w:t>
      </w:r>
      <w:r>
        <w:t>L</w:t>
      </w:r>
      <w:r w:rsidRPr="003C66DE">
        <w:t xml:space="preserve">īgums </w:t>
      </w:r>
      <w:r>
        <w:t xml:space="preserve">(4.pielikums) par nomas tiesības piešķiršanu </w:t>
      </w:r>
      <w:r w:rsidRPr="003C66DE">
        <w:t xml:space="preserve">noslēdzams </w:t>
      </w:r>
      <w:r>
        <w:t>10 (desmit)</w:t>
      </w:r>
      <w:r w:rsidRPr="003C66DE">
        <w:t xml:space="preserve"> darba dienu laikā pēc minētā paziņojuma saņemšanas dienas.</w:t>
      </w:r>
    </w:p>
    <w:p w14:paraId="7711CE16" w14:textId="77777777" w:rsidR="00E462A2" w:rsidRPr="00070B88" w:rsidRDefault="00E462A2" w:rsidP="00E462A2">
      <w:pPr>
        <w:pStyle w:val="ListParagraph"/>
        <w:numPr>
          <w:ilvl w:val="0"/>
          <w:numId w:val="27"/>
        </w:numPr>
        <w:jc w:val="both"/>
      </w:pPr>
      <w:r>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(4.pielikums) par nomas tiesības piešķiršanu </w:t>
      </w:r>
      <w:r w:rsidRPr="003C66DE">
        <w:t>parakstīšanas publicē informāciju Ķekavas novada pašvaldības interneta vietnē.</w:t>
      </w:r>
    </w:p>
    <w:p w14:paraId="011C2918" w14:textId="77777777" w:rsidR="00E462A2" w:rsidRPr="003C66DE" w:rsidRDefault="00E462A2" w:rsidP="00AC6951">
      <w:pPr>
        <w:pStyle w:val="ListParagraph"/>
        <w:numPr>
          <w:ilvl w:val="0"/>
          <w:numId w:val="25"/>
        </w:numPr>
        <w:spacing w:before="240" w:after="240" w:line="20" w:lineRule="atLeast"/>
        <w:ind w:left="0" w:firstLine="0"/>
        <w:contextualSpacing w:val="0"/>
        <w:jc w:val="center"/>
        <w:rPr>
          <w:rFonts w:eastAsia="Arial Unicode MS"/>
          <w:b/>
          <w:bCs/>
        </w:rPr>
      </w:pPr>
      <w:r w:rsidRPr="003C66DE">
        <w:rPr>
          <w:rFonts w:eastAsia="Arial Unicode MS"/>
          <w:b/>
          <w:bCs/>
        </w:rPr>
        <w:t>Nobeiguma noteikumi</w:t>
      </w:r>
    </w:p>
    <w:p w14:paraId="30611E04" w14:textId="77777777" w:rsidR="00E462A2" w:rsidRPr="002A780D" w:rsidRDefault="00E462A2" w:rsidP="00E462A2">
      <w:pPr>
        <w:pStyle w:val="ListParagraph"/>
        <w:numPr>
          <w:ilvl w:val="0"/>
          <w:numId w:val="27"/>
        </w:numPr>
        <w:spacing w:before="120" w:line="20" w:lineRule="atLeast"/>
        <w:jc w:val="both"/>
        <w:rPr>
          <w:rFonts w:eastAsia="Arial Unicode MS"/>
        </w:rPr>
      </w:pPr>
      <w:r w:rsidRPr="002A780D">
        <w:rPr>
          <w:rFonts w:eastAsia="Arial Unicode MS"/>
        </w:rPr>
        <w:t>Izsole atzīstama par nenotikušu, ja:</w:t>
      </w:r>
    </w:p>
    <w:p w14:paraId="18C93DF2" w14:textId="77777777" w:rsidR="00E462A2" w:rsidRDefault="00E462A2" w:rsidP="00E462A2">
      <w:pPr>
        <w:pStyle w:val="ListParagraph"/>
        <w:numPr>
          <w:ilvl w:val="1"/>
          <w:numId w:val="27"/>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7B5A3E9F" w14:textId="77777777" w:rsidR="00E462A2" w:rsidRDefault="00E462A2" w:rsidP="00E462A2">
      <w:pPr>
        <w:pStyle w:val="ListParagraph"/>
        <w:numPr>
          <w:ilvl w:val="1"/>
          <w:numId w:val="27"/>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502149D1" w14:textId="77777777" w:rsidR="00E462A2" w:rsidRPr="003C66DE" w:rsidRDefault="00E462A2" w:rsidP="00E462A2">
      <w:pPr>
        <w:pStyle w:val="ListParagraph"/>
        <w:numPr>
          <w:ilvl w:val="1"/>
          <w:numId w:val="27"/>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2819B650" w14:textId="77777777" w:rsidR="00E462A2" w:rsidRDefault="00E462A2" w:rsidP="00E462A2">
      <w:pPr>
        <w:pStyle w:val="ListParagraph"/>
        <w:numPr>
          <w:ilvl w:val="0"/>
          <w:numId w:val="27"/>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7D73D74D" w14:textId="77777777" w:rsidR="00E462A2" w:rsidRDefault="00E462A2" w:rsidP="00E462A2">
      <w:pPr>
        <w:pStyle w:val="ListParagraph"/>
        <w:numPr>
          <w:ilvl w:val="0"/>
          <w:numId w:val="27"/>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6017A6AC" w14:textId="77777777" w:rsidR="00E462A2" w:rsidRDefault="00E462A2" w:rsidP="00E462A2">
      <w:pPr>
        <w:pStyle w:val="ListParagraph"/>
        <w:numPr>
          <w:ilvl w:val="0"/>
          <w:numId w:val="27"/>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0661FE83" w14:textId="77777777" w:rsidR="00E462A2" w:rsidRPr="002A780D" w:rsidRDefault="00E462A2" w:rsidP="00E462A2">
      <w:pPr>
        <w:pStyle w:val="ListParagraph"/>
        <w:numPr>
          <w:ilvl w:val="1"/>
          <w:numId w:val="27"/>
        </w:numPr>
        <w:spacing w:before="120" w:line="20" w:lineRule="atLeast"/>
        <w:ind w:left="851"/>
        <w:contextualSpacing w:val="0"/>
        <w:jc w:val="both"/>
        <w:rPr>
          <w:rFonts w:eastAsia="Arial Unicode MS"/>
        </w:rPr>
      </w:pPr>
      <w:r>
        <w:t xml:space="preserve"> 1.pielikums – </w:t>
      </w:r>
      <w:r>
        <w:rPr>
          <w:rFonts w:eastAsia="Arial Unicode MS"/>
        </w:rPr>
        <w:t>Īpašuma</w:t>
      </w:r>
      <w:r w:rsidRPr="00A63F1F">
        <w:rPr>
          <w:rFonts w:eastAsia="Arial Unicode MS"/>
        </w:rPr>
        <w:t xml:space="preserve"> attēlojums Kadastra kartē</w:t>
      </w:r>
      <w:r w:rsidRPr="00A63F1F">
        <w:t>;</w:t>
      </w:r>
    </w:p>
    <w:p w14:paraId="786D9BE3" w14:textId="77777777" w:rsidR="00E462A2" w:rsidRPr="007417D9" w:rsidRDefault="00E462A2" w:rsidP="00E462A2">
      <w:pPr>
        <w:pStyle w:val="ListParagraph"/>
        <w:numPr>
          <w:ilvl w:val="1"/>
          <w:numId w:val="27"/>
        </w:numPr>
        <w:spacing w:before="120"/>
        <w:ind w:left="851"/>
        <w:jc w:val="both"/>
      </w:pPr>
      <w:r>
        <w:t xml:space="preserve"> 2.pielikums – </w:t>
      </w:r>
      <w:r w:rsidRPr="007417D9">
        <w:rPr>
          <w:bCs/>
        </w:rPr>
        <w:t>Izgriezums no</w:t>
      </w:r>
      <w:r w:rsidRPr="007417D9">
        <w:rPr>
          <w:b/>
          <w:bCs/>
        </w:rPr>
        <w:t xml:space="preserve"> </w:t>
      </w:r>
      <w:r w:rsidRPr="007417D9">
        <w:t xml:space="preserve">Tehniskās izpētes atzinuma Nr.TIA-05/2020_R9 </w:t>
      </w:r>
    </w:p>
    <w:p w14:paraId="20024B6D" w14:textId="77777777" w:rsidR="00E462A2" w:rsidRPr="007417D9" w:rsidRDefault="00E462A2" w:rsidP="00E462A2">
      <w:pPr>
        <w:spacing w:before="120" w:line="20" w:lineRule="atLeast"/>
        <w:jc w:val="both"/>
        <w:rPr>
          <w:rFonts w:eastAsia="Arial Unicode MS"/>
        </w:rPr>
      </w:pPr>
      <w:r>
        <w:t xml:space="preserve">                                     </w:t>
      </w:r>
      <w:r w:rsidRPr="007417D9">
        <w:t>6.daļas “Kopsavilkums” par veiktajām darbībām</w:t>
      </w:r>
      <w:r>
        <w:t>;</w:t>
      </w:r>
    </w:p>
    <w:p w14:paraId="13146719" w14:textId="77777777" w:rsidR="00E462A2" w:rsidRPr="008C6AC0" w:rsidRDefault="00E462A2" w:rsidP="00E462A2">
      <w:pPr>
        <w:pStyle w:val="ListParagraph"/>
        <w:numPr>
          <w:ilvl w:val="1"/>
          <w:numId w:val="27"/>
        </w:numPr>
        <w:spacing w:before="120" w:line="20" w:lineRule="atLeast"/>
        <w:ind w:left="851" w:hanging="567"/>
        <w:contextualSpacing w:val="0"/>
        <w:jc w:val="both"/>
        <w:rPr>
          <w:rFonts w:eastAsia="Arial Unicode MS"/>
        </w:rPr>
      </w:pPr>
      <w:r>
        <w:t xml:space="preserve"> 3.pielikums – </w:t>
      </w:r>
      <w:r w:rsidRPr="0001238F">
        <w:t xml:space="preserve">pieteikums </w:t>
      </w:r>
      <w:r>
        <w:t>nomas</w:t>
      </w:r>
      <w:r w:rsidRPr="0001238F">
        <w:t xml:space="preserve"> tiesības izsolei</w:t>
      </w:r>
      <w:r>
        <w:t>;</w:t>
      </w:r>
    </w:p>
    <w:p w14:paraId="10C3DD09" w14:textId="77777777" w:rsidR="00E462A2" w:rsidRPr="000A738D" w:rsidRDefault="00E462A2" w:rsidP="00E462A2">
      <w:pPr>
        <w:pStyle w:val="ListParagraph"/>
        <w:numPr>
          <w:ilvl w:val="1"/>
          <w:numId w:val="27"/>
        </w:numPr>
        <w:spacing w:before="120" w:line="20" w:lineRule="atLeast"/>
        <w:ind w:left="851"/>
        <w:contextualSpacing w:val="0"/>
        <w:jc w:val="both"/>
        <w:rPr>
          <w:rFonts w:eastAsia="Arial Unicode MS"/>
        </w:rPr>
      </w:pPr>
      <w:r>
        <w:rPr>
          <w:rFonts w:eastAsia="Arial Unicode MS"/>
        </w:rPr>
        <w:t xml:space="preserve"> 4.pielikums – Īpašuma nomas līguma projekts.</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sectPr w:rsidR="009C11A8" w:rsidSect="00984571">
      <w:footerReference w:type="even" r:id="rId11"/>
      <w:footerReference w:type="default" r:id="rId12"/>
      <w:headerReference w:type="first" r:id="rId13"/>
      <w:footerReference w:type="first" r:id="rId14"/>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926D" w14:textId="77777777" w:rsidR="00A83B3B" w:rsidRDefault="00A83B3B" w:rsidP="001D793B">
      <w:r>
        <w:separator/>
      </w:r>
    </w:p>
  </w:endnote>
  <w:endnote w:type="continuationSeparator" w:id="0">
    <w:p w14:paraId="5A19B6EF" w14:textId="77777777" w:rsidR="00A83B3B" w:rsidRDefault="00A83B3B"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p w14:paraId="55C5EFBC" w14:textId="77777777" w:rsidR="00DB5295" w:rsidRDefault="00DB5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p w14:paraId="31153755" w14:textId="77777777" w:rsidR="00DB5295" w:rsidRDefault="00DB52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0"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0"/>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1551" w14:textId="77777777" w:rsidR="00A83B3B" w:rsidRDefault="00A83B3B" w:rsidP="001D793B">
      <w:r>
        <w:separator/>
      </w:r>
    </w:p>
  </w:footnote>
  <w:footnote w:type="continuationSeparator" w:id="0">
    <w:p w14:paraId="45CD9D71" w14:textId="77777777" w:rsidR="00A83B3B" w:rsidRDefault="00A83B3B"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1.5pt;visibility:visible;mso-wrap-style:square" o:bullet="t">
        <v:imagedata r:id="rId1" o:title=""/>
      </v:shape>
    </w:pict>
  </w:numPicBullet>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6"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9" w15:restartNumberingAfterBreak="1">
    <w:nsid w:val="2D361D20"/>
    <w:multiLevelType w:val="multilevel"/>
    <w:tmpl w:val="05F6061A"/>
    <w:lvl w:ilvl="0">
      <w:start w:val="18"/>
      <w:numFmt w:val="decimal"/>
      <w:lvlText w:val="%1."/>
      <w:lvlJc w:val="left"/>
      <w:pPr>
        <w:ind w:left="480" w:hanging="480"/>
      </w:pPr>
      <w:rPr>
        <w:rFonts w:hint="default"/>
        <w:color w:val="auto"/>
        <w:u w:val="none"/>
      </w:rPr>
    </w:lvl>
    <w:lvl w:ilvl="1">
      <w:start w:val="1"/>
      <w:numFmt w:val="decimal"/>
      <w:lvlText w:val="%1.%2."/>
      <w:lvlJc w:val="left"/>
      <w:pPr>
        <w:ind w:left="3360" w:hanging="480"/>
      </w:pPr>
      <w:rPr>
        <w:rFonts w:hint="default"/>
        <w:color w:val="auto"/>
        <w:u w:val="none"/>
      </w:rPr>
    </w:lvl>
    <w:lvl w:ilvl="2">
      <w:start w:val="1"/>
      <w:numFmt w:val="decimal"/>
      <w:lvlText w:val="%1.%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0"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6"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2"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7C2C7C2B"/>
    <w:multiLevelType w:val="multilevel"/>
    <w:tmpl w:val="790AD9DC"/>
    <w:lvl w:ilvl="0">
      <w:start w:val="20"/>
      <w:numFmt w:val="decimal"/>
      <w:lvlText w:val="%1."/>
      <w:lvlJc w:val="left"/>
      <w:pPr>
        <w:ind w:left="480" w:hanging="480"/>
      </w:pPr>
      <w:rPr>
        <w:rFonts w:hint="default"/>
        <w:color w:val="auto"/>
        <w:u w:val="none"/>
      </w:rPr>
    </w:lvl>
    <w:lvl w:ilvl="1">
      <w:start w:val="1"/>
      <w:numFmt w:val="decimal"/>
      <w:lvlText w:val="%1.%2."/>
      <w:lvlJc w:val="left"/>
      <w:pPr>
        <w:ind w:left="3360" w:hanging="480"/>
      </w:pPr>
      <w:rPr>
        <w:rFonts w:hint="default"/>
        <w:color w:val="auto"/>
        <w:u w:val="none"/>
      </w:rPr>
    </w:lvl>
    <w:lvl w:ilvl="2">
      <w:start w:val="1"/>
      <w:numFmt w:val="decimal"/>
      <w:lvlText w:val="%1.%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27" w15:restartNumberingAfterBreak="0">
    <w:nsid w:val="7C3D0EFC"/>
    <w:multiLevelType w:val="multilevel"/>
    <w:tmpl w:val="56C64E16"/>
    <w:lvl w:ilvl="0">
      <w:start w:val="22"/>
      <w:numFmt w:val="decimal"/>
      <w:lvlText w:val="%1."/>
      <w:lvlJc w:val="left"/>
      <w:pPr>
        <w:ind w:left="480" w:hanging="480"/>
      </w:pPr>
      <w:rPr>
        <w:rFonts w:hint="default"/>
        <w:color w:val="auto"/>
        <w:u w:val="none"/>
      </w:rPr>
    </w:lvl>
    <w:lvl w:ilvl="1">
      <w:start w:val="1"/>
      <w:numFmt w:val="decimal"/>
      <w:lvlText w:val="%1.%2."/>
      <w:lvlJc w:val="left"/>
      <w:pPr>
        <w:ind w:left="3360" w:hanging="480"/>
      </w:pPr>
      <w:rPr>
        <w:rFonts w:hint="default"/>
        <w:color w:val="auto"/>
        <w:u w:val="none"/>
      </w:rPr>
    </w:lvl>
    <w:lvl w:ilvl="2">
      <w:start w:val="1"/>
      <w:numFmt w:val="decimal"/>
      <w:lvlText w:val="%1.%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num w:numId="1" w16cid:durableId="1331830373">
    <w:abstractNumId w:val="17"/>
  </w:num>
  <w:num w:numId="2" w16cid:durableId="811169349">
    <w:abstractNumId w:val="22"/>
  </w:num>
  <w:num w:numId="3" w16cid:durableId="897398690">
    <w:abstractNumId w:val="20"/>
  </w:num>
  <w:num w:numId="4" w16cid:durableId="556018918">
    <w:abstractNumId w:val="14"/>
  </w:num>
  <w:num w:numId="5" w16cid:durableId="797919862">
    <w:abstractNumId w:val="18"/>
  </w:num>
  <w:num w:numId="6" w16cid:durableId="1322468478">
    <w:abstractNumId w:val="12"/>
  </w:num>
  <w:num w:numId="7" w16cid:durableId="924801217">
    <w:abstractNumId w:val="10"/>
  </w:num>
  <w:num w:numId="8" w16cid:durableId="555362773">
    <w:abstractNumId w:val="24"/>
  </w:num>
  <w:num w:numId="9" w16cid:durableId="1740706977">
    <w:abstractNumId w:val="15"/>
  </w:num>
  <w:num w:numId="10" w16cid:durableId="434328820">
    <w:abstractNumId w:val="8"/>
  </w:num>
  <w:num w:numId="11" w16cid:durableId="2478158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7"/>
  </w:num>
  <w:num w:numId="13" w16cid:durableId="893587004">
    <w:abstractNumId w:val="16"/>
  </w:num>
  <w:num w:numId="14" w16cid:durableId="983388930">
    <w:abstractNumId w:val="19"/>
  </w:num>
  <w:num w:numId="15" w16cid:durableId="1228489446">
    <w:abstractNumId w:val="25"/>
  </w:num>
  <w:num w:numId="16" w16cid:durableId="813061548">
    <w:abstractNumId w:val="2"/>
  </w:num>
  <w:num w:numId="17" w16cid:durableId="1729642790">
    <w:abstractNumId w:val="13"/>
  </w:num>
  <w:num w:numId="18" w16cid:durableId="1742945187">
    <w:abstractNumId w:val="23"/>
  </w:num>
  <w:num w:numId="19" w16cid:durableId="528102962">
    <w:abstractNumId w:val="11"/>
  </w:num>
  <w:num w:numId="20" w16cid:durableId="1653561579">
    <w:abstractNumId w:val="4"/>
  </w:num>
  <w:num w:numId="21" w16cid:durableId="1839272577">
    <w:abstractNumId w:val="1"/>
  </w:num>
  <w:num w:numId="22" w16cid:durableId="1670208763">
    <w:abstractNumId w:val="3"/>
  </w:num>
  <w:num w:numId="23" w16cid:durableId="1926303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563307">
    <w:abstractNumId w:val="6"/>
  </w:num>
  <w:num w:numId="25" w16cid:durableId="1960643847">
    <w:abstractNumId w:val="5"/>
  </w:num>
  <w:num w:numId="26" w16cid:durableId="2145537329">
    <w:abstractNumId w:val="9"/>
  </w:num>
  <w:num w:numId="27" w16cid:durableId="584804326">
    <w:abstractNumId w:val="27"/>
  </w:num>
  <w:num w:numId="28" w16cid:durableId="84470967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9431A"/>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52F2F"/>
    <w:rsid w:val="00462E19"/>
    <w:rsid w:val="00464494"/>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879D4"/>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E114C"/>
    <w:rsid w:val="006F0306"/>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41B25"/>
    <w:rsid w:val="00A479B8"/>
    <w:rsid w:val="00A535C2"/>
    <w:rsid w:val="00A5546E"/>
    <w:rsid w:val="00A6563F"/>
    <w:rsid w:val="00A66087"/>
    <w:rsid w:val="00A73712"/>
    <w:rsid w:val="00A82CFC"/>
    <w:rsid w:val="00A83B3B"/>
    <w:rsid w:val="00A92760"/>
    <w:rsid w:val="00AB216A"/>
    <w:rsid w:val="00AB5D56"/>
    <w:rsid w:val="00AB6EE7"/>
    <w:rsid w:val="00AC04D5"/>
    <w:rsid w:val="00AC3CE2"/>
    <w:rsid w:val="00AC6951"/>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334E1"/>
    <w:rsid w:val="00D4647B"/>
    <w:rsid w:val="00D50EC4"/>
    <w:rsid w:val="00D80082"/>
    <w:rsid w:val="00D931CD"/>
    <w:rsid w:val="00DB5295"/>
    <w:rsid w:val="00DC337A"/>
    <w:rsid w:val="00DC7DAC"/>
    <w:rsid w:val="00DD1E65"/>
    <w:rsid w:val="00DF1EE1"/>
    <w:rsid w:val="00E0396C"/>
    <w:rsid w:val="00E05E39"/>
    <w:rsid w:val="00E123EA"/>
    <w:rsid w:val="00E12479"/>
    <w:rsid w:val="00E250F6"/>
    <w:rsid w:val="00E2723E"/>
    <w:rsid w:val="00E310E7"/>
    <w:rsid w:val="00E37C3A"/>
    <w:rsid w:val="00E462A2"/>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11531</Words>
  <Characters>6574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2024-01-08T06:50:00Z</dcterms:created>
  <dcterms:modified xsi:type="dcterms:W3CDTF">2024-01-08T06:50:00Z</dcterms:modified>
</cp:coreProperties>
</file>