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F123CC" w:rsidRPr="005E7AF3" w:rsidP="009C11A8" w14:paraId="51FD1E3D" w14:textId="77777777">
      <w:pPr>
        <w:overflowPunct w:val="0"/>
        <w:autoSpaceDE w:val="0"/>
        <w:autoSpaceDN w:val="0"/>
        <w:adjustRightInd w:val="0"/>
        <w:textAlignment w:val="baseline"/>
        <w:rPr>
          <w:rFonts w:eastAsia="Times New Roman"/>
          <w:szCs w:val="24"/>
        </w:rPr>
      </w:pPr>
    </w:p>
    <w:p w:rsidR="00564022" w:rsidP="004B20B6" w14:paraId="2D57747E" w14:textId="6FBA21C7">
      <w:pPr>
        <w:jc w:val="center"/>
        <w:rPr>
          <w:b/>
          <w:bCs/>
        </w:rPr>
      </w:pPr>
      <w:r w:rsidRPr="007665EA">
        <w:rPr>
          <w:b/>
          <w:bCs/>
        </w:rPr>
        <w:t>DELEĢĒŠANAS LĪGUMS</w:t>
      </w:r>
      <w:r w:rsidR="004B20B6">
        <w:rPr>
          <w:b/>
          <w:bCs/>
        </w:rPr>
        <w:t xml:space="preserve"> NR. </w:t>
      </w:r>
      <w:r w:rsidRPr="004B20B6" w:rsidR="004B20B6">
        <w:rPr>
          <w:b/>
          <w:bCs/>
          <w:noProof/>
        </w:rPr>
        <w:t>1-17.2/23/4</w:t>
      </w:r>
    </w:p>
    <w:p w:rsidR="004B20B6" w:rsidRPr="007665EA" w:rsidP="004B20B6" w14:paraId="52AEB139" w14:textId="77777777">
      <w:pPr>
        <w:jc w:val="center"/>
      </w:pPr>
    </w:p>
    <w:p w:rsidR="00564022" w:rsidRPr="007665EA" w:rsidP="00564022" w14:paraId="0F1CD593" w14:textId="5135F0B1">
      <w:pPr>
        <w:jc w:val="both"/>
      </w:pPr>
      <w:r>
        <w:t xml:space="preserve">Ķekava, </w:t>
      </w:r>
      <w:r w:rsidRPr="007665EA">
        <w:t xml:space="preserve">Ķekavas novads,                                                                          </w:t>
      </w:r>
      <w:r w:rsidRPr="004B20B6" w:rsidR="004B20B6">
        <w:rPr>
          <w:noProof/>
        </w:rPr>
        <w:t>Datums skatāms laika zīmogā</w:t>
      </w:r>
    </w:p>
    <w:p w:rsidR="00F82509" w:rsidRPr="005E7AF3" w:rsidP="00F82509" w14:paraId="2552FF1F" w14:textId="77777777">
      <w:pPr>
        <w:jc w:val="center"/>
      </w:pPr>
    </w:p>
    <w:p w:rsidR="00FB7EA9" w:rsidRPr="005E7AF3" w:rsidP="00FB7EA9" w14:paraId="65AD6CFA" w14:textId="77777777">
      <w:pPr>
        <w:spacing w:before="120"/>
        <w:jc w:val="both"/>
        <w:rPr>
          <w:lang w:eastAsia="lv-LV"/>
        </w:rPr>
      </w:pPr>
      <w:r w:rsidRPr="005E7AF3">
        <w:rPr>
          <w:bCs/>
          <w:lang w:eastAsia="lv-LV"/>
        </w:rPr>
        <w:t>Ķekavas novada pašvaldība,</w:t>
      </w:r>
      <w:r w:rsidRPr="005E7AF3">
        <w:rPr>
          <w:lang w:eastAsia="lv-LV"/>
        </w:rPr>
        <w:t xml:space="preserve"> NMR kods 90000048491, juridiskā adrese: Gaismas iela 19 k-9-1, Ķekava, Ķekavas novads, LV-2123 (turpmāk – </w:t>
      </w:r>
      <w:r w:rsidRPr="005E7AF3">
        <w:rPr>
          <w:b/>
          <w:bCs/>
          <w:lang w:eastAsia="lv-LV"/>
        </w:rPr>
        <w:t>Pašvaldība</w:t>
      </w:r>
      <w:r w:rsidRPr="005E7AF3">
        <w:rPr>
          <w:lang w:eastAsia="lv-LV"/>
        </w:rPr>
        <w:t xml:space="preserve">), kuras vārdā, saskaņā ar </w:t>
      </w:r>
      <w:r w:rsidRPr="005E7AF3">
        <w:t xml:space="preserve">Pašvaldības 2021.gada 1.jūlija saistošajiem noteikumiem Nr. 13/2021 “Ķekavas novada pašvaldības nolikums” (turpmāk </w:t>
      </w:r>
      <w:r w:rsidRPr="005E7AF3">
        <w:rPr>
          <w:lang w:eastAsia="lv-LV"/>
        </w:rPr>
        <w:t>–</w:t>
      </w:r>
      <w:r w:rsidRPr="005E7AF3">
        <w:t xml:space="preserve"> </w:t>
      </w:r>
      <w:r w:rsidRPr="005E7AF3">
        <w:rPr>
          <w:b/>
          <w:bCs/>
        </w:rPr>
        <w:t>Nolikums</w:t>
      </w:r>
      <w:r w:rsidRPr="005E7AF3">
        <w:t xml:space="preserve">), </w:t>
      </w:r>
      <w:r w:rsidRPr="005E7AF3">
        <w:rPr>
          <w:lang w:eastAsia="lv-LV"/>
        </w:rPr>
        <w:t>rīkojas tās domes priekšsēdētājs Juris Žilko</w:t>
      </w:r>
      <w:r w:rsidRPr="005E7AF3">
        <w:t>, no vienas puses, un</w:t>
      </w:r>
    </w:p>
    <w:p w:rsidR="00D41F69" w:rsidRPr="005E7AF3" w:rsidP="00FB7EA9" w14:paraId="478DCBEF" w14:textId="331EF0C1">
      <w:pPr>
        <w:spacing w:before="120"/>
        <w:jc w:val="both"/>
      </w:pPr>
      <w:r w:rsidRPr="005E7AF3">
        <w:t xml:space="preserve">Sabiedrība ar ierobežotu atbildību “Mērniecības Datu Centrs”, Reģ. Nr. 40003831048, juridiskā adrese: </w:t>
      </w:r>
      <w:r>
        <w:t xml:space="preserve">Spāres </w:t>
      </w:r>
      <w:r w:rsidRPr="005E7AF3">
        <w:t xml:space="preserve">iela </w:t>
      </w:r>
      <w:r>
        <w:t>18 k-2</w:t>
      </w:r>
      <w:r w:rsidRPr="005E7AF3">
        <w:t>, Rīga</w:t>
      </w:r>
      <w:r>
        <w:t xml:space="preserve"> LV-1002</w:t>
      </w:r>
      <w:r w:rsidRPr="005E7AF3">
        <w:t xml:space="preserve"> (turpmāk – </w:t>
      </w:r>
      <w:r w:rsidRPr="005E7AF3">
        <w:rPr>
          <w:b/>
          <w:bCs/>
        </w:rPr>
        <w:t>Sabiedrība</w:t>
      </w:r>
      <w:r w:rsidRPr="005E7AF3">
        <w:t>), kuru uz Sabiedrības 2022.gada 3.janvāra pilnvaras (Nr. P_FJ_220103_01) pamata pārstāv tās izpilddirektore Una Krutova, no otras puses,</w:t>
      </w:r>
    </w:p>
    <w:p w:rsidR="00FB7EA9" w:rsidRPr="005E7AF3" w:rsidP="00FB7EA9" w14:paraId="69B3D8B7" w14:textId="77777777">
      <w:pPr>
        <w:spacing w:before="120"/>
        <w:jc w:val="both"/>
      </w:pPr>
      <w:r w:rsidRPr="005E7AF3">
        <w:t xml:space="preserve">Pašvaldība un Sabiedrība turpmāk abas kopā sauktas par – </w:t>
      </w:r>
      <w:r w:rsidRPr="005E7AF3">
        <w:rPr>
          <w:b/>
          <w:bCs/>
        </w:rPr>
        <w:t>Līdzējiem</w:t>
      </w:r>
      <w:r w:rsidRPr="005E7AF3">
        <w:t xml:space="preserve">, </w:t>
      </w:r>
    </w:p>
    <w:p w:rsidR="00FB7EA9" w:rsidRPr="005E7AF3" w:rsidP="00FB7EA9" w14:paraId="338DD074" w14:textId="77777777">
      <w:pPr>
        <w:spacing w:before="120"/>
        <w:jc w:val="both"/>
      </w:pPr>
      <w:r w:rsidRPr="005E7AF3">
        <w:t xml:space="preserve">izsakot brīvu gribu, bez maldiem, viltus un spaidiem, savstarpēji labprātīgi vienojoties, </w:t>
      </w:r>
    </w:p>
    <w:p w:rsidR="00FB7EA9" w:rsidRPr="005E7AF3" w:rsidP="00FB7EA9" w14:paraId="6282C22A" w14:textId="77777777">
      <w:pPr>
        <w:spacing w:before="120"/>
        <w:jc w:val="both"/>
      </w:pPr>
      <w:r w:rsidRPr="005E7AF3">
        <w:t>ievērojot to, ka Pašvaldībai ir pienākums pildīt savas autonomās funkcijas, organizēt likumā noteikto autonomo funkciju izpildi, lemt par kārtību, kādā izpildāmas autonomās funkcijas, kā arī tiesības deleģēt atsevišķus valsts pārvaldes uzdevumus, kuru izpilde ietilpst Pašvaldības kompetencē, un ka Sabiedrība var efektīvāk nekā Pašvaldība veikt pārvaldes uzdevumu, jo Sabiedrības darbības veids ir datu apstrāde, uzturēšana un ar to saistītas darbības un tās rīcībā ir visi nepieciešamie resursi (darbinieki, aprīojums) pārvaldes uzdevuma izpildei,</w:t>
      </w:r>
    </w:p>
    <w:p w:rsidR="00FB7EA9" w:rsidRPr="005E7AF3" w:rsidP="00FB7EA9" w14:paraId="4D5F9ECC" w14:textId="77777777">
      <w:pPr>
        <w:spacing w:before="120"/>
        <w:jc w:val="both"/>
      </w:pPr>
      <w:r w:rsidRPr="005E7AF3">
        <w:t xml:space="preserve">ievērojot to, ka šī deleģēšanas līguma mērķis ir Ķekavas novada administratīvās teritorijas augstas detalizācijas topogrāfiskās informācijas (turpmāk – </w:t>
      </w:r>
      <w:r w:rsidRPr="005E7AF3">
        <w:rPr>
          <w:b/>
          <w:bCs/>
        </w:rPr>
        <w:t>ADTI</w:t>
      </w:r>
      <w:r w:rsidRPr="005E7AF3">
        <w:t>) datu bāzes uzturēšana un izmantošana, iesniegtās informācijas pārbaudes veikšana un datubāzes sadarbspējas ar centrālo datubāzi nodrošināšana, nodrošināt kvalitatīvu, stabilu un efektīvu pašvaldības funkciju izpildi,</w:t>
      </w:r>
    </w:p>
    <w:p w:rsidR="00FB7EA9" w:rsidRPr="005E7AF3" w:rsidP="00FB7EA9" w14:paraId="685BD445" w14:textId="5F8A78B9">
      <w:pPr>
        <w:spacing w:before="120"/>
        <w:jc w:val="both"/>
      </w:pPr>
      <w:r w:rsidRPr="005E7AF3">
        <w:t>pamatojoties uz Ģeotelpiskās informācijas likuma l3.panta sesto daļu, Valsts pārvaldes iekārtas likuma 40.panta pirmo un otro daļu, Pašvaldības domes 2023.gada 8.novembra lēmumu Nr.</w:t>
      </w:r>
      <w:r w:rsidR="00564022">
        <w:t>28</w:t>
      </w:r>
      <w:r w:rsidRPr="005E7AF3">
        <w:t xml:space="preserve">  “Par pārvaldes uzdevuma deleģēšanu privātpersonai un deleģēšanas līguma apstiprināšanu” (protokols Nr.</w:t>
      </w:r>
      <w:r w:rsidR="00564022">
        <w:t>24</w:t>
      </w:r>
      <w:r w:rsidRPr="005E7AF3">
        <w:t>)</w:t>
      </w:r>
      <w:r w:rsidR="00564022">
        <w:t xml:space="preserve"> un </w:t>
      </w:r>
      <w:r w:rsidRPr="005E7AF3" w:rsidR="00564022">
        <w:t xml:space="preserve">Pašvaldības domes 2023.gada </w:t>
      </w:r>
      <w:r w:rsidR="00564022">
        <w:t>6.decembra</w:t>
      </w:r>
      <w:r w:rsidRPr="005E7AF3" w:rsidR="00564022">
        <w:t xml:space="preserve"> lēmumu Nr.</w:t>
      </w:r>
      <w:r w:rsidR="00564022">
        <w:t>28</w:t>
      </w:r>
      <w:r w:rsidRPr="005E7AF3" w:rsidR="00564022">
        <w:t xml:space="preserve"> “</w:t>
      </w:r>
      <w:r w:rsidRPr="00564022" w:rsidR="00564022">
        <w:t>Par Ķekavas novada pašvaldības domes 2023.gada 8.novembra lēmuma Nr. 28 “Par pārvaldes uzdevuma deleģēšanu privātpersonai un deleģēšanas līguma apstiprināšanu” pielikuma precizēšanu</w:t>
      </w:r>
      <w:r w:rsidRPr="005E7AF3" w:rsidR="00564022">
        <w:t>” (protokols Nr.</w:t>
      </w:r>
      <w:r w:rsidR="00564022">
        <w:t>26</w:t>
      </w:r>
      <w:r w:rsidRPr="005E7AF3" w:rsidR="00564022">
        <w:t>)</w:t>
      </w:r>
      <w:r w:rsidRPr="005E7AF3">
        <w:t xml:space="preserve">, </w:t>
      </w:r>
    </w:p>
    <w:p w:rsidR="00FB7EA9" w:rsidRPr="005E7AF3" w:rsidP="00FB7EA9" w14:paraId="25EB44F1" w14:textId="77777777">
      <w:pPr>
        <w:spacing w:before="120"/>
        <w:jc w:val="both"/>
      </w:pPr>
      <w:r w:rsidRPr="005E7AF3">
        <w:t xml:space="preserve">Līdzēji noslēdz šāda pārvaldes uzdevuma deleģēšanas līgumu (turpmāk – </w:t>
      </w:r>
      <w:r w:rsidRPr="005E7AF3">
        <w:rPr>
          <w:b/>
          <w:bCs/>
        </w:rPr>
        <w:t>Līgums</w:t>
      </w:r>
      <w:r w:rsidRPr="005E7AF3">
        <w:t>).</w:t>
      </w:r>
    </w:p>
    <w:p w:rsidR="00FB7EA9" w:rsidRPr="005E7AF3" w:rsidP="00FB7EA9" w14:paraId="4DC09E47" w14:textId="77777777">
      <w:pPr>
        <w:ind w:firstLine="720"/>
        <w:jc w:val="both"/>
      </w:pPr>
    </w:p>
    <w:p w:rsidR="00FB7EA9" w:rsidRPr="005E7AF3" w:rsidP="00FB7EA9" w14:paraId="7184E3A1" w14:textId="6442574A">
      <w:pPr>
        <w:pStyle w:val="ListParagraph"/>
        <w:numPr>
          <w:ilvl w:val="0"/>
          <w:numId w:val="38"/>
        </w:numPr>
        <w:spacing w:after="120"/>
        <w:contextualSpacing w:val="0"/>
        <w:jc w:val="center"/>
        <w:rPr>
          <w:b/>
          <w:bCs/>
        </w:rPr>
      </w:pPr>
      <w:r w:rsidRPr="005E7AF3">
        <w:rPr>
          <w:b/>
          <w:bCs/>
        </w:rPr>
        <w:t>Līgumā lietotie termini</w:t>
      </w:r>
    </w:p>
    <w:p w:rsidR="00FB7EA9" w:rsidRPr="005E7AF3" w:rsidP="00FB7EA9" w14:paraId="121D8F87" w14:textId="3A7F568B">
      <w:pPr>
        <w:pStyle w:val="ListParagraph"/>
        <w:numPr>
          <w:ilvl w:val="1"/>
          <w:numId w:val="38"/>
        </w:numPr>
        <w:spacing w:before="60"/>
        <w:contextualSpacing w:val="0"/>
        <w:jc w:val="both"/>
      </w:pPr>
      <w:r w:rsidRPr="005E7AF3">
        <w:rPr>
          <w:b/>
          <w:bCs/>
        </w:rPr>
        <w:t>Datubāze</w:t>
      </w:r>
      <w:r w:rsidRPr="005E7AF3">
        <w:t xml:space="preserve"> – ADTI vietējās pašvaldības datubāze. </w:t>
      </w:r>
    </w:p>
    <w:p w:rsidR="00FB7EA9" w:rsidRPr="005E7AF3" w:rsidP="00FB7EA9" w14:paraId="1317E139" w14:textId="1CA4C834">
      <w:pPr>
        <w:pStyle w:val="ListParagraph"/>
        <w:numPr>
          <w:ilvl w:val="1"/>
          <w:numId w:val="38"/>
        </w:numPr>
        <w:spacing w:before="60"/>
        <w:contextualSpacing w:val="0"/>
        <w:jc w:val="both"/>
      </w:pPr>
      <w:r w:rsidRPr="005E7AF3">
        <w:rPr>
          <w:b/>
          <w:bCs/>
        </w:rPr>
        <w:t>Darbu reģistrs</w:t>
      </w:r>
      <w:r w:rsidRPr="005E7AF3">
        <w:t xml:space="preserve"> – ģeodēziskajos darbos sertificēto personu iesniegto, pārbaudīto un reģistrēto darbu uzskaites datubāze, kura iekļauj informāciju par objektu (uzmērījumu), reģistrēto datni, darba veidu, platību hektāros vai garumu metros, darba nosaukumu, administratīvo teritoriju, geodēziskajos darbos sertificētas personas vārdu, uzvārdu, sertifikāta numuru un komersanta nosaukumu. </w:t>
      </w:r>
    </w:p>
    <w:p w:rsidR="00FB7EA9" w:rsidRPr="005E7AF3" w:rsidP="00FB7EA9" w14:paraId="1627FD82" w14:textId="77777777">
      <w:pPr>
        <w:ind w:firstLine="720"/>
        <w:jc w:val="both"/>
      </w:pPr>
    </w:p>
    <w:p w:rsidR="00FB7EA9" w:rsidRPr="005E7AF3" w:rsidP="00FB7EA9" w14:paraId="173527BD" w14:textId="5E2CACA3">
      <w:pPr>
        <w:pStyle w:val="ListParagraph"/>
        <w:numPr>
          <w:ilvl w:val="0"/>
          <w:numId w:val="38"/>
        </w:numPr>
        <w:spacing w:after="120"/>
        <w:jc w:val="center"/>
      </w:pPr>
      <w:r w:rsidRPr="005E7AF3">
        <w:rPr>
          <w:b/>
          <w:bCs/>
        </w:rPr>
        <w:t>Deleģētais valsts pārvaldes uzdevums</w:t>
      </w:r>
    </w:p>
    <w:p w:rsidR="00FB7EA9" w:rsidRPr="005E7AF3" w:rsidP="00FB7EA9" w14:paraId="6D424A62" w14:textId="77777777">
      <w:pPr>
        <w:ind w:firstLine="426"/>
        <w:jc w:val="both"/>
      </w:pPr>
      <w:r w:rsidRPr="005E7AF3">
        <w:t xml:space="preserve">Pašvaldība deleģē un Sabiedrība apņemas, pamatojoties uz Ģeotelpiskās informācijas likuma 13.panta sestajā daļā noteikto, veikt pastarpinātās pārvaldes uzdevumu – uzturēt Ķekavas novada administratīvās teritorijas ADTI datubāzi, atbilstoši Ministru kabineta noteiktajai ADTI specifikācijai un veikt iesniegtās informācijas pārbaudi, kā arī nodrošināt Datubāzes sadarbības spēju ar centrālo datubāzi Ministru kabineta noteiktajā kārtībā (turpmāk – </w:t>
      </w:r>
      <w:r w:rsidRPr="005E7AF3">
        <w:rPr>
          <w:b/>
          <w:bCs/>
        </w:rPr>
        <w:t>Uzdevums</w:t>
      </w:r>
      <w:r w:rsidRPr="005E7AF3">
        <w:t>).</w:t>
      </w:r>
    </w:p>
    <w:p w:rsidR="00FB7EA9" w:rsidRPr="005E7AF3" w:rsidP="00FB7EA9" w14:paraId="232C91CE" w14:textId="77777777">
      <w:pPr>
        <w:ind w:firstLine="720"/>
        <w:jc w:val="both"/>
      </w:pPr>
    </w:p>
    <w:p w:rsidR="00FB7EA9" w:rsidRPr="005E7AF3" w:rsidP="00FB7EA9" w14:paraId="7FE25D94" w14:textId="1FC8C891">
      <w:pPr>
        <w:pStyle w:val="ListParagraph"/>
        <w:numPr>
          <w:ilvl w:val="0"/>
          <w:numId w:val="38"/>
        </w:numPr>
        <w:spacing w:after="120"/>
        <w:contextualSpacing w:val="0"/>
        <w:jc w:val="center"/>
      </w:pPr>
      <w:r w:rsidRPr="005E7AF3">
        <w:rPr>
          <w:b/>
          <w:bCs/>
        </w:rPr>
        <w:t>Līguma termiņi</w:t>
      </w:r>
    </w:p>
    <w:p w:rsidR="00FB7EA9" w:rsidRPr="005E7AF3" w:rsidP="00FB7EA9" w14:paraId="2A2CFD7D" w14:textId="4192B315">
      <w:pPr>
        <w:pStyle w:val="ListParagraph"/>
        <w:numPr>
          <w:ilvl w:val="1"/>
          <w:numId w:val="38"/>
        </w:numPr>
        <w:spacing w:before="60"/>
        <w:contextualSpacing w:val="0"/>
        <w:jc w:val="both"/>
      </w:pPr>
      <w:r w:rsidRPr="005E7AF3">
        <w:t xml:space="preserve">Līguma darbības termiņš ir 5 (pieci) gadi no Līguma spēkā stāšanās dienas. </w:t>
      </w:r>
    </w:p>
    <w:p w:rsidR="00FB7EA9" w:rsidRPr="005E7AF3" w:rsidP="00FB7EA9" w14:paraId="1B056EAB" w14:textId="5CEB0F40">
      <w:pPr>
        <w:pStyle w:val="ListParagraph"/>
        <w:numPr>
          <w:ilvl w:val="1"/>
          <w:numId w:val="38"/>
        </w:numPr>
        <w:spacing w:before="60"/>
        <w:contextualSpacing w:val="0"/>
        <w:jc w:val="both"/>
      </w:pPr>
      <w:r w:rsidRPr="005E7AF3">
        <w:t>Līgums stājas spēkā brīdī, kad abi Līdzēji ir parakstījuši Līgumu.</w:t>
      </w:r>
    </w:p>
    <w:p w:rsidR="00FB7EA9" w:rsidRPr="005E7AF3" w:rsidP="00FB7EA9" w14:paraId="3A7349D3" w14:textId="77777777">
      <w:pPr>
        <w:jc w:val="both"/>
      </w:pPr>
    </w:p>
    <w:p w:rsidR="00FB7EA9" w:rsidRPr="005E7AF3" w:rsidP="00FB7EA9" w14:paraId="73E3E3DD" w14:textId="227C6955">
      <w:pPr>
        <w:pStyle w:val="ListParagraph"/>
        <w:numPr>
          <w:ilvl w:val="0"/>
          <w:numId w:val="38"/>
        </w:numPr>
        <w:spacing w:after="120"/>
        <w:contextualSpacing w:val="0"/>
        <w:jc w:val="center"/>
        <w:rPr>
          <w:b/>
          <w:bCs/>
        </w:rPr>
      </w:pPr>
      <w:r w:rsidRPr="005E7AF3">
        <w:rPr>
          <w:b/>
          <w:bCs/>
        </w:rPr>
        <w:t>Līguma principi un Uzdevuma izpildes kvalitātes novērtējuma kritēriji</w:t>
      </w:r>
    </w:p>
    <w:p w:rsidR="00FB7EA9" w:rsidRPr="005E7AF3" w:rsidP="00FB7EA9" w14:paraId="08A988AE" w14:textId="6C9B832E">
      <w:pPr>
        <w:pStyle w:val="ListParagraph"/>
        <w:numPr>
          <w:ilvl w:val="1"/>
          <w:numId w:val="38"/>
        </w:numPr>
        <w:spacing w:before="120"/>
        <w:contextualSpacing w:val="0"/>
        <w:jc w:val="both"/>
      </w:pPr>
      <w:r w:rsidRPr="005E7AF3">
        <w:t xml:space="preserve">Uzdevuma izpildes kvalitāti Pašvaldība novērtē pēc šādiem kritērījiem: </w:t>
      </w:r>
    </w:p>
    <w:p w:rsidR="007A1D76" w:rsidRPr="005E7AF3" w:rsidP="007A1D76" w14:paraId="3174B4FD" w14:textId="3E9A35EF">
      <w:pPr>
        <w:pStyle w:val="ListParagraph"/>
        <w:numPr>
          <w:ilvl w:val="2"/>
          <w:numId w:val="38"/>
        </w:numPr>
        <w:spacing w:before="60"/>
        <w:ind w:left="992" w:hanging="567"/>
        <w:contextualSpacing w:val="0"/>
        <w:jc w:val="both"/>
      </w:pPr>
      <w:r w:rsidRPr="005E7AF3">
        <w:t>topogrāfiskās informācijas kvalitatīva</w:t>
      </w:r>
      <w:r>
        <w:t xml:space="preserve"> aktualizēšana un</w:t>
      </w:r>
      <w:r w:rsidRPr="005E7AF3">
        <w:t xml:space="preserve"> iekopēšana Datubāzē, </w:t>
      </w:r>
      <w:r w:rsidRPr="00E47246">
        <w:t xml:space="preserve">atbilstoši Ministru kabineta noteiktajai ADTI specifikācijai un </w:t>
      </w:r>
      <w:r w:rsidRPr="005E7AF3">
        <w:t xml:space="preserve">saskaņā ar reģistrēto topogrāfisko ( piemēram: </w:t>
      </w:r>
      <w:r>
        <w:t>izdzēšot veco informāciju un aktualizējot to ar reģistrēto topogrāfisko informāciju, kas atbilst ADTI specifikācijai</w:t>
      </w:r>
      <w:r w:rsidRPr="005E7AF3">
        <w:t>);</w:t>
      </w:r>
    </w:p>
    <w:p w:rsidR="00FB7EA9" w:rsidRPr="005E7AF3" w:rsidP="00FB7EA9" w14:paraId="269279B8" w14:textId="12A43B11">
      <w:pPr>
        <w:pStyle w:val="ListParagraph"/>
        <w:numPr>
          <w:ilvl w:val="2"/>
          <w:numId w:val="38"/>
        </w:numPr>
        <w:spacing w:before="60"/>
        <w:ind w:left="992" w:hanging="567"/>
        <w:contextualSpacing w:val="0"/>
        <w:jc w:val="both"/>
      </w:pPr>
      <w:r w:rsidRPr="005E7AF3">
        <w:t>pakalpojumu saņēmēju apmierinātība Līguma izpildes laikā pēc Pašvaldības darbinieku un klientu intervijām/ aptaujām;</w:t>
      </w:r>
    </w:p>
    <w:p w:rsidR="00FB7EA9" w:rsidRPr="005E7AF3" w:rsidP="00FB7EA9" w14:paraId="5C543C84" w14:textId="407F2AE4">
      <w:pPr>
        <w:pStyle w:val="ListParagraph"/>
        <w:numPr>
          <w:ilvl w:val="2"/>
          <w:numId w:val="38"/>
        </w:numPr>
        <w:spacing w:before="60"/>
        <w:ind w:left="992" w:hanging="567"/>
        <w:contextualSpacing w:val="0"/>
        <w:jc w:val="both"/>
      </w:pPr>
      <w:r w:rsidRPr="005E7AF3">
        <w:t>Pašvaldības atzinumi par pakalpojumu saņēmēju iesniegto sūdzību izvērtēšanu</w:t>
      </w:r>
      <w:r w:rsidRPr="005E7AF3">
        <w:t>.</w:t>
      </w:r>
    </w:p>
    <w:p w:rsidR="00FB7EA9" w:rsidRPr="005E7AF3" w:rsidP="00FB7EA9" w14:paraId="26A28865" w14:textId="77777777">
      <w:pPr>
        <w:jc w:val="both"/>
      </w:pPr>
    </w:p>
    <w:p w:rsidR="00FB7EA9" w:rsidRPr="005E7AF3" w:rsidP="00FB7EA9" w14:paraId="44574882" w14:textId="1452EC39">
      <w:pPr>
        <w:pStyle w:val="ListParagraph"/>
        <w:numPr>
          <w:ilvl w:val="0"/>
          <w:numId w:val="38"/>
        </w:numPr>
        <w:spacing w:after="120"/>
        <w:contextualSpacing w:val="0"/>
        <w:jc w:val="center"/>
        <w:rPr>
          <w:b/>
          <w:bCs/>
        </w:rPr>
      </w:pPr>
      <w:r w:rsidRPr="005E7AF3">
        <w:rPr>
          <w:b/>
          <w:bCs/>
        </w:rPr>
        <w:t>Uzdevuma izpildes nodrošināšana</w:t>
      </w:r>
    </w:p>
    <w:p w:rsidR="00FB7EA9" w:rsidRPr="005E7AF3" w:rsidP="00FB7EA9" w14:paraId="63857772" w14:textId="6DED2A29">
      <w:pPr>
        <w:pStyle w:val="ListParagraph"/>
        <w:numPr>
          <w:ilvl w:val="1"/>
          <w:numId w:val="38"/>
        </w:numPr>
        <w:jc w:val="both"/>
      </w:pPr>
      <w:r w:rsidRPr="005E7AF3">
        <w:t xml:space="preserve">Pašvaldība: </w:t>
      </w:r>
    </w:p>
    <w:p w:rsidR="00FB7EA9" w:rsidRPr="005E7AF3" w:rsidP="00FB7EA9" w14:paraId="1244308D" w14:textId="1AFA9120">
      <w:pPr>
        <w:pStyle w:val="ListParagraph"/>
        <w:numPr>
          <w:ilvl w:val="2"/>
          <w:numId w:val="38"/>
        </w:numPr>
        <w:spacing w:before="60"/>
        <w:ind w:left="992" w:hanging="567"/>
        <w:contextualSpacing w:val="0"/>
        <w:jc w:val="both"/>
      </w:pPr>
      <w:r w:rsidRPr="005E7AF3">
        <w:t xml:space="preserve">piešķir Sabiedrībai piekļuvi Datubāzei un uz tā pamata izveidotajām informācijas apkopojumu datnēm; </w:t>
      </w:r>
    </w:p>
    <w:p w:rsidR="00FB7EA9" w:rsidRPr="005E7AF3" w:rsidP="00FB7EA9" w14:paraId="5D07466C" w14:textId="79DACB9C">
      <w:pPr>
        <w:pStyle w:val="ListParagraph"/>
        <w:numPr>
          <w:ilvl w:val="2"/>
          <w:numId w:val="38"/>
        </w:numPr>
        <w:spacing w:before="60"/>
        <w:ind w:left="992" w:hanging="567"/>
        <w:contextualSpacing w:val="0"/>
        <w:jc w:val="both"/>
      </w:pPr>
      <w:r w:rsidRPr="005E7AF3">
        <w:t>nodod Sabiedrībai Darbu reģistra kopiju.</w:t>
      </w:r>
    </w:p>
    <w:p w:rsidR="00FB7EA9" w:rsidRPr="005E7AF3" w:rsidP="00FB7EA9" w14:paraId="7B2575B9" w14:textId="7F4CC9BB">
      <w:pPr>
        <w:pStyle w:val="ListParagraph"/>
        <w:numPr>
          <w:ilvl w:val="1"/>
          <w:numId w:val="38"/>
        </w:numPr>
        <w:spacing w:before="60"/>
        <w:contextualSpacing w:val="0"/>
        <w:jc w:val="both"/>
      </w:pPr>
      <w:r w:rsidRPr="005E7AF3">
        <w:t xml:space="preserve">Ja tiek konstatēta kļūda Datubāzē, Pašvaldības izpilddirektors pieprasa no Sabiedrības paskaidrojumu par kļūdas rašanās iemeslu, izvērtē Sabiedrības paskaidrojumu, kā arī dod rīkojumu Sabiedrībai veikt nepieciešamos labojumus. </w:t>
      </w:r>
    </w:p>
    <w:p w:rsidR="00FB7EA9" w:rsidRPr="005E7AF3" w:rsidP="00FB7EA9" w14:paraId="672227E6" w14:textId="18E352CD">
      <w:pPr>
        <w:pStyle w:val="ListParagraph"/>
        <w:numPr>
          <w:ilvl w:val="1"/>
          <w:numId w:val="38"/>
        </w:numPr>
        <w:spacing w:before="60"/>
        <w:contextualSpacing w:val="0"/>
        <w:jc w:val="both"/>
      </w:pPr>
      <w:r w:rsidRPr="005E7AF3">
        <w:t xml:space="preserve">Ja Sabiedrība nespēj nodrošināt Uzdevuma izpildi Līgumā noteiktajā kvalitātē, kārtībā un laikā, Pašvaldība ir tiesīga vienpusēji izbeigt Līgumu. </w:t>
      </w:r>
    </w:p>
    <w:p w:rsidR="00FB7EA9" w:rsidRPr="005E7AF3" w:rsidP="00FB7EA9" w14:paraId="24619FC3" w14:textId="77777777">
      <w:pPr>
        <w:jc w:val="both"/>
      </w:pPr>
    </w:p>
    <w:p w:rsidR="00FB7EA9" w:rsidRPr="005E7AF3" w:rsidP="00FB7EA9" w14:paraId="503AC352" w14:textId="137864D0">
      <w:pPr>
        <w:pStyle w:val="ListParagraph"/>
        <w:numPr>
          <w:ilvl w:val="0"/>
          <w:numId w:val="38"/>
        </w:numPr>
        <w:spacing w:after="120"/>
        <w:contextualSpacing w:val="0"/>
        <w:jc w:val="center"/>
      </w:pPr>
      <w:r w:rsidRPr="005E7AF3">
        <w:rPr>
          <w:b/>
          <w:bCs/>
        </w:rPr>
        <w:t>Uzdevuma izpildes nodrošinājums un atbildība</w:t>
      </w:r>
    </w:p>
    <w:p w:rsidR="00FB7EA9" w:rsidRPr="005E7AF3" w:rsidP="00FB7EA9" w14:paraId="79640590" w14:textId="7D05575C">
      <w:pPr>
        <w:pStyle w:val="ListParagraph"/>
        <w:numPr>
          <w:ilvl w:val="1"/>
          <w:numId w:val="38"/>
        </w:numPr>
        <w:spacing w:before="60"/>
        <w:contextualSpacing w:val="0"/>
        <w:jc w:val="both"/>
      </w:pPr>
      <w:r w:rsidRPr="005E7AF3">
        <w:t>Sabiedrība Līgumā noteiktā kārtībā un apjomā nodrošina Uzdevuma izpildi.</w:t>
      </w:r>
    </w:p>
    <w:p w:rsidR="00FB7EA9" w:rsidRPr="005E7AF3" w:rsidP="00FB7EA9" w14:paraId="0D367148" w14:textId="3997B125">
      <w:pPr>
        <w:pStyle w:val="ListParagraph"/>
        <w:numPr>
          <w:ilvl w:val="1"/>
          <w:numId w:val="38"/>
        </w:numPr>
        <w:spacing w:before="60"/>
        <w:contextualSpacing w:val="0"/>
        <w:jc w:val="both"/>
      </w:pPr>
      <w:r w:rsidRPr="005E7AF3">
        <w:t xml:space="preserve">Sabiedrība, izpildot Uzdevumu: </w:t>
      </w:r>
    </w:p>
    <w:p w:rsidR="00FB7EA9" w:rsidRPr="005E7AF3" w:rsidP="00FB7EA9" w14:paraId="7CA49651" w14:textId="47976BE1">
      <w:pPr>
        <w:pStyle w:val="ListParagraph"/>
        <w:numPr>
          <w:ilvl w:val="2"/>
          <w:numId w:val="38"/>
        </w:numPr>
        <w:spacing w:before="60"/>
        <w:ind w:left="993" w:hanging="567"/>
        <w:contextualSpacing w:val="0"/>
        <w:jc w:val="both"/>
      </w:pPr>
      <w:r w:rsidRPr="005E7AF3">
        <w:t>aktualizē Datubāzi un nodrošina tās rezerves (drošības) kopijas uzglabāšanu;</w:t>
      </w:r>
    </w:p>
    <w:p w:rsidR="00FB7EA9" w:rsidRPr="005E7AF3" w:rsidP="00FB7EA9" w14:paraId="5127A659" w14:textId="29650C0F">
      <w:pPr>
        <w:pStyle w:val="ListParagraph"/>
        <w:numPr>
          <w:ilvl w:val="2"/>
          <w:numId w:val="38"/>
        </w:numPr>
        <w:spacing w:before="60"/>
        <w:ind w:left="993" w:hanging="567"/>
        <w:contextualSpacing w:val="0"/>
        <w:jc w:val="both"/>
      </w:pPr>
      <w:r w:rsidRPr="005E7AF3">
        <w:t xml:space="preserve">ja sakarā ar iesniegtās topogrāfiskās informācijas izvērtēšanu rodas strīds, veic pārbaudi apvidū; </w:t>
      </w:r>
    </w:p>
    <w:p w:rsidR="00FB7EA9" w:rsidRPr="005E7AF3" w:rsidP="00FB7EA9" w14:paraId="79258729" w14:textId="718BD1A8">
      <w:pPr>
        <w:pStyle w:val="ListParagraph"/>
        <w:numPr>
          <w:ilvl w:val="2"/>
          <w:numId w:val="38"/>
        </w:numPr>
        <w:spacing w:before="60"/>
        <w:ind w:left="993" w:hanging="567"/>
        <w:contextualSpacing w:val="0"/>
        <w:jc w:val="both"/>
      </w:pPr>
      <w:r w:rsidRPr="005E7AF3">
        <w:t xml:space="preserve">nodrošina Pašvaldībai piekļuvi Darbu reģistram; </w:t>
      </w:r>
    </w:p>
    <w:p w:rsidR="00FB7EA9" w:rsidRPr="005E7AF3" w:rsidP="00FB7EA9" w14:paraId="2FBF2023" w14:textId="40D10961">
      <w:pPr>
        <w:pStyle w:val="ListParagraph"/>
        <w:numPr>
          <w:ilvl w:val="2"/>
          <w:numId w:val="38"/>
        </w:numPr>
        <w:spacing w:before="60"/>
        <w:ind w:left="993" w:hanging="567"/>
        <w:contextualSpacing w:val="0"/>
        <w:jc w:val="both"/>
      </w:pPr>
      <w:r w:rsidRPr="005E7AF3">
        <w:t>ir tiesīga izmantot uzkrāto informāciju, lai nodrošinātu un uzlabotu Līguma ietvaros sniegto pakalpojumu kvalitāti</w:t>
      </w:r>
      <w:r w:rsidRPr="005E7AF3">
        <w:t xml:space="preserve">. </w:t>
      </w:r>
    </w:p>
    <w:p w:rsidR="00FB7EA9" w:rsidRPr="005E7AF3" w:rsidP="00FB7EA9" w14:paraId="5240BC73" w14:textId="2AE302CE">
      <w:pPr>
        <w:pStyle w:val="ListParagraph"/>
        <w:numPr>
          <w:ilvl w:val="1"/>
          <w:numId w:val="38"/>
        </w:numPr>
        <w:spacing w:before="60"/>
        <w:contextualSpacing w:val="0"/>
        <w:jc w:val="both"/>
      </w:pPr>
      <w:r w:rsidRPr="005E7AF3">
        <w:t>Ja Sabiedrība nevar nodrošināt pienācīgu un savlaicīga Uzdevuma izpildi atbilstoši Līguma noteikumiem, Sabiedrībai ir pienākums nekavējoties, bet ne vēlāk kā 5 (piecu) darba dienu laikā, par to rakstveidā informēt Pašvaldību.</w:t>
      </w:r>
    </w:p>
    <w:p w:rsidR="00FB7EA9" w:rsidRPr="005E7AF3" w:rsidP="00FB7EA9" w14:paraId="188A6A89" w14:textId="44F29758">
      <w:pPr>
        <w:pStyle w:val="ListParagraph"/>
        <w:numPr>
          <w:ilvl w:val="1"/>
          <w:numId w:val="38"/>
        </w:numPr>
        <w:spacing w:before="60"/>
        <w:contextualSpacing w:val="0"/>
        <w:jc w:val="both"/>
      </w:pPr>
      <w:r w:rsidRPr="005E7AF3">
        <w:t>Sabiedrība ir atbildīga par tiesisku, profesionālu, kvalitatīvu un normatīvo aktu prasībām atbilstošu Uzdevuma izpildi.</w:t>
      </w:r>
    </w:p>
    <w:p w:rsidR="00FB7EA9" w:rsidRPr="005E7AF3" w:rsidP="00FB7EA9" w14:paraId="03B3D3EF" w14:textId="56C5E068">
      <w:pPr>
        <w:pStyle w:val="ListParagraph"/>
        <w:numPr>
          <w:ilvl w:val="1"/>
          <w:numId w:val="38"/>
        </w:numPr>
        <w:spacing w:before="60"/>
        <w:contextualSpacing w:val="0"/>
        <w:jc w:val="both"/>
      </w:pPr>
      <w:r w:rsidRPr="005E7AF3">
        <w:t>Līdzēji nav atbildīgi par daļēju vai pilnīgu saistību izpildi nepārvaramas varas gadījumos.</w:t>
      </w:r>
    </w:p>
    <w:p w:rsidR="00FB7EA9" w:rsidRPr="005E7AF3" w:rsidP="00FB7EA9" w14:paraId="48DD4869" w14:textId="77777777">
      <w:pPr>
        <w:jc w:val="both"/>
      </w:pPr>
    </w:p>
    <w:p w:rsidR="00FB7EA9" w:rsidRPr="005E7AF3" w:rsidP="00FB7EA9" w14:paraId="3E18AFAD" w14:textId="7D56F5B8">
      <w:pPr>
        <w:pStyle w:val="ListParagraph"/>
        <w:numPr>
          <w:ilvl w:val="0"/>
          <w:numId w:val="38"/>
        </w:numPr>
        <w:spacing w:after="120"/>
        <w:contextualSpacing w:val="0"/>
        <w:jc w:val="center"/>
        <w:rPr>
          <w:b/>
          <w:bCs/>
        </w:rPr>
      </w:pPr>
      <w:r w:rsidRPr="005E7AF3">
        <w:rPr>
          <w:b/>
          <w:bCs/>
        </w:rPr>
        <w:t>Nepārvarama vara</w:t>
      </w:r>
    </w:p>
    <w:p w:rsidR="00FB7EA9" w:rsidRPr="005E7AF3" w:rsidP="00FB7EA9" w14:paraId="54185604" w14:textId="5CEBD683">
      <w:pPr>
        <w:pStyle w:val="ListParagraph"/>
        <w:numPr>
          <w:ilvl w:val="1"/>
          <w:numId w:val="38"/>
        </w:numPr>
        <w:jc w:val="both"/>
      </w:pPr>
      <w:r w:rsidRPr="005E7AF3">
        <w:t xml:space="preserve">Lai veiktu nepieciešamos pasākumus nepārvaramas varas apstākļu radīto seku novēršanai, kā arī, lai noteiktu Sabiedrības radītos zaudējumus un iespējas nodrošināt Uzdevuma turpmāku nepārtrauktu veikšanu, iestājoties nepārvaramas varas gadījumam, Sabiedrība nekavējoties, bet ne vēlāk kā 1 (vienas) darba dienas laikā no nepārvaramas varas gadījuma iestāšanās brīža, par to informē Pašvaldību. </w:t>
      </w:r>
    </w:p>
    <w:p w:rsidR="00FB7EA9" w:rsidRPr="005E7AF3" w:rsidP="00FB7EA9" w14:paraId="44A8ACF2" w14:textId="10B31EE4">
      <w:pPr>
        <w:pStyle w:val="ListParagraph"/>
        <w:numPr>
          <w:ilvl w:val="1"/>
          <w:numId w:val="38"/>
        </w:numPr>
        <w:jc w:val="both"/>
      </w:pPr>
      <w:r w:rsidRPr="005E7AF3">
        <w:t xml:space="preserve">Sabiedrībai jāveic visi iespējamie pasākumi nepārvaramas varas seku mazināšanai un novēršanai, pēc iespējas nodrošinot pakalpojumu nepārtrauktību vai pakalpojumu sniegšanas atjaunošanu iespējami īsākā laika posmā. </w:t>
      </w:r>
    </w:p>
    <w:p w:rsidR="00FB7EA9" w:rsidRPr="005E7AF3" w:rsidP="00FB7EA9" w14:paraId="0B2D221B" w14:textId="77777777">
      <w:pPr>
        <w:jc w:val="both"/>
      </w:pPr>
    </w:p>
    <w:p w:rsidR="00FB7EA9" w:rsidRPr="005E7AF3" w:rsidP="00FB7EA9" w14:paraId="5D821E4E" w14:textId="24E8C586">
      <w:pPr>
        <w:pStyle w:val="ListParagraph"/>
        <w:numPr>
          <w:ilvl w:val="0"/>
          <w:numId w:val="38"/>
        </w:numPr>
        <w:spacing w:after="120"/>
        <w:contextualSpacing w:val="0"/>
        <w:jc w:val="center"/>
        <w:rPr>
          <w:b/>
          <w:bCs/>
        </w:rPr>
      </w:pPr>
      <w:r w:rsidRPr="005E7AF3">
        <w:rPr>
          <w:b/>
          <w:bCs/>
        </w:rPr>
        <w:t>Norēķinu kārtība</w:t>
      </w:r>
    </w:p>
    <w:p w:rsidR="00FB7EA9" w:rsidRPr="005E7AF3" w:rsidP="000B49EC" w14:paraId="63D16E86" w14:textId="42AE170C">
      <w:pPr>
        <w:pStyle w:val="ListParagraph"/>
        <w:numPr>
          <w:ilvl w:val="1"/>
          <w:numId w:val="38"/>
        </w:numPr>
        <w:jc w:val="both"/>
      </w:pPr>
      <w:r w:rsidRPr="005E7AF3">
        <w:t xml:space="preserve">Uzdevuma izpildei Sabiedrība līdzekļus iegūst saimnieciskās darbības veidā par samaksu (atlīdzību) sniedzot pakalpojumus, kas saistīti ar ADTI pārbaudi, reģistrāciju Datubāzē. sagatavošanu un izsniegšanu no Datubāzes (turpmāk – </w:t>
      </w:r>
      <w:r w:rsidRPr="000B49EC">
        <w:rPr>
          <w:b/>
          <w:bCs/>
        </w:rPr>
        <w:t>Pakalpojumi</w:t>
      </w:r>
      <w:r w:rsidRPr="005E7AF3">
        <w:t>).</w:t>
      </w:r>
    </w:p>
    <w:p w:rsidR="00FB7EA9" w:rsidRPr="005E7AF3" w:rsidP="00FB7EA9" w14:paraId="6D9CBF9C" w14:textId="77777777">
      <w:pPr>
        <w:jc w:val="both"/>
      </w:pPr>
    </w:p>
    <w:p w:rsidR="00FB7EA9" w:rsidRPr="005E7AF3" w:rsidP="00FB7EA9" w14:paraId="316FB018" w14:textId="1E6A3899">
      <w:pPr>
        <w:pStyle w:val="ListParagraph"/>
        <w:numPr>
          <w:ilvl w:val="0"/>
          <w:numId w:val="38"/>
        </w:numPr>
        <w:spacing w:after="120"/>
        <w:contextualSpacing w:val="0"/>
        <w:jc w:val="center"/>
        <w:rPr>
          <w:b/>
          <w:bCs/>
        </w:rPr>
      </w:pPr>
      <w:r w:rsidRPr="005E7AF3">
        <w:rPr>
          <w:b/>
          <w:bCs/>
        </w:rPr>
        <w:t>Pakalpojumu izcenojumi</w:t>
      </w:r>
    </w:p>
    <w:p w:rsidR="00FB7EA9" w:rsidRPr="005E7AF3" w:rsidP="00FB7EA9" w14:paraId="24C35C44" w14:textId="3AF812DF">
      <w:pPr>
        <w:pStyle w:val="ListParagraph"/>
        <w:numPr>
          <w:ilvl w:val="1"/>
          <w:numId w:val="38"/>
        </w:numPr>
        <w:spacing w:before="60"/>
        <w:contextualSpacing w:val="0"/>
        <w:jc w:val="both"/>
      </w:pPr>
      <w:r w:rsidRPr="005E7AF3">
        <w:t xml:space="preserve">Maksa par Pakalpojumiem privātpersonām tiek aprēķināta saskaņā ar spēkā esošajiem normatīvajiem aktiem. </w:t>
      </w:r>
    </w:p>
    <w:p w:rsidR="00FB7EA9" w:rsidRPr="005E7AF3" w:rsidP="00FB7EA9" w14:paraId="0DD08F70" w14:textId="77777777">
      <w:pPr>
        <w:jc w:val="both"/>
      </w:pPr>
    </w:p>
    <w:p w:rsidR="00FB7EA9" w:rsidRPr="005E7AF3" w:rsidP="00FB7EA9" w14:paraId="151B8352" w14:textId="323CB2A5">
      <w:pPr>
        <w:pStyle w:val="ListParagraph"/>
        <w:numPr>
          <w:ilvl w:val="0"/>
          <w:numId w:val="38"/>
        </w:numPr>
        <w:spacing w:after="120"/>
        <w:contextualSpacing w:val="0"/>
        <w:jc w:val="center"/>
        <w:rPr>
          <w:b/>
          <w:bCs/>
        </w:rPr>
      </w:pPr>
      <w:r w:rsidRPr="005E7AF3">
        <w:rPr>
          <w:b/>
          <w:bCs/>
        </w:rPr>
        <w:t>Kontroles un pārskatu iesniegšanas kārtība</w:t>
      </w:r>
    </w:p>
    <w:p w:rsidR="00FB7EA9" w:rsidRPr="005E7AF3" w:rsidP="00FB7EA9" w14:paraId="5B89AD24" w14:textId="67F71DD3">
      <w:pPr>
        <w:pStyle w:val="ListParagraph"/>
        <w:numPr>
          <w:ilvl w:val="1"/>
          <w:numId w:val="38"/>
        </w:numPr>
        <w:ind w:left="567" w:hanging="567"/>
        <w:jc w:val="both"/>
      </w:pPr>
      <w:r w:rsidRPr="005E7AF3">
        <w:t>Sabiedrība Uzdevuma izpildē atrodas Pašvaldības pārraudzībā.</w:t>
      </w:r>
    </w:p>
    <w:p w:rsidR="00FB7EA9" w:rsidRPr="005E7AF3" w:rsidP="00FB7EA9" w14:paraId="4BC41B70" w14:textId="5AF02468">
      <w:pPr>
        <w:pStyle w:val="ListParagraph"/>
        <w:numPr>
          <w:ilvl w:val="1"/>
          <w:numId w:val="38"/>
        </w:numPr>
        <w:spacing w:before="60"/>
        <w:ind w:left="567" w:hanging="567"/>
        <w:contextualSpacing w:val="0"/>
        <w:jc w:val="both"/>
      </w:pPr>
      <w:r w:rsidRPr="005E7AF3">
        <w:t>Līguma izpildi no Pašvaldības puses kontrolē Pašvaldības izpilddirektors, kurš, nodrošinot Uzdevuma izpildes uzraudzību, ir tiesīgs:</w:t>
      </w:r>
    </w:p>
    <w:p w:rsidR="00FB7EA9" w:rsidRPr="005E7AF3" w:rsidP="00FB7EA9" w14:paraId="3D5D7DF7" w14:textId="37A39273">
      <w:pPr>
        <w:pStyle w:val="ListParagraph"/>
        <w:numPr>
          <w:ilvl w:val="2"/>
          <w:numId w:val="38"/>
        </w:numPr>
        <w:spacing w:before="60"/>
        <w:ind w:left="1276"/>
        <w:contextualSpacing w:val="0"/>
        <w:jc w:val="both"/>
      </w:pPr>
      <w:r w:rsidRPr="005E7AF3">
        <w:t>pieprasīt no Sabiedrības informāciju par Uzdevuma izpildi;</w:t>
      </w:r>
    </w:p>
    <w:p w:rsidR="00FB7EA9" w:rsidRPr="005E7AF3" w:rsidP="00FB7EA9" w14:paraId="46B6443F" w14:textId="5B0F4D8B">
      <w:pPr>
        <w:pStyle w:val="ListParagraph"/>
        <w:numPr>
          <w:ilvl w:val="2"/>
          <w:numId w:val="38"/>
        </w:numPr>
        <w:spacing w:before="60"/>
        <w:ind w:left="1276"/>
        <w:contextualSpacing w:val="0"/>
        <w:jc w:val="both"/>
      </w:pPr>
      <w:r w:rsidRPr="005E7AF3">
        <w:t>papildus Līguma 5.2.punktā noteiktajam, sniegt norādījumus un ieteikumus Sabiedrībai Uzdevuma izpildes nodrošināšanai un uzlabošanai;</w:t>
      </w:r>
    </w:p>
    <w:p w:rsidR="00FB7EA9" w:rsidRPr="005E7AF3" w:rsidP="00FB7EA9" w14:paraId="596504B8" w14:textId="2F9E659A">
      <w:pPr>
        <w:pStyle w:val="ListParagraph"/>
        <w:numPr>
          <w:ilvl w:val="2"/>
          <w:numId w:val="38"/>
        </w:numPr>
        <w:spacing w:before="60"/>
        <w:ind w:left="1276"/>
        <w:contextualSpacing w:val="0"/>
        <w:jc w:val="both"/>
      </w:pPr>
      <w:r w:rsidRPr="005E7AF3">
        <w:t>apkopot un izvērtēt Sabiedrības iesniegtos Līguma 10.3.punktā minētos ziņojumus/pārskatus.</w:t>
      </w:r>
    </w:p>
    <w:p w:rsidR="00FB7EA9" w:rsidRPr="005E7AF3" w:rsidP="00FB7EA9" w14:paraId="1372ECE6" w14:textId="7F016187">
      <w:pPr>
        <w:pStyle w:val="ListParagraph"/>
        <w:numPr>
          <w:ilvl w:val="1"/>
          <w:numId w:val="38"/>
        </w:numPr>
        <w:spacing w:before="60"/>
        <w:ind w:left="567" w:hanging="567"/>
        <w:contextualSpacing w:val="0"/>
        <w:jc w:val="both"/>
      </w:pPr>
      <w:r w:rsidRPr="005E7AF3">
        <w:t>Sabiedrība sniedz Pašvaldībai ikmēneša ziņojumu/pārskatu par reģistrēto darbu apjomiem līdz katra nākamā mēneša 15.datumam, nosūtot to uz Līguma 10.5.punktā norādīto Pašvaldības kontaktpersonas e-pastu.</w:t>
      </w:r>
    </w:p>
    <w:p w:rsidR="00FB7EA9" w:rsidRPr="005E7AF3" w:rsidP="00FB7EA9" w14:paraId="3AF6F62B" w14:textId="50465BFB">
      <w:pPr>
        <w:pStyle w:val="ListParagraph"/>
        <w:numPr>
          <w:ilvl w:val="1"/>
          <w:numId w:val="38"/>
        </w:numPr>
        <w:spacing w:before="60"/>
        <w:ind w:left="567" w:hanging="567"/>
        <w:contextualSpacing w:val="0"/>
        <w:jc w:val="both"/>
      </w:pPr>
      <w:r w:rsidRPr="005E7AF3">
        <w:t xml:space="preserve">Sabiedrībai ir pienākums reizi gadā līdz gada l.maijam iesniegt Pašvaldībai atskaiti par Uzdevuma izpildi, kuram pievieno ziņojumu par: </w:t>
      </w:r>
    </w:p>
    <w:p w:rsidR="00FB7EA9" w:rsidRPr="005E7AF3" w:rsidP="00FB7EA9" w14:paraId="2F4E9575" w14:textId="2AEA2326">
      <w:pPr>
        <w:pStyle w:val="ListParagraph"/>
        <w:numPr>
          <w:ilvl w:val="2"/>
          <w:numId w:val="38"/>
        </w:numPr>
        <w:spacing w:before="60"/>
        <w:ind w:left="1276"/>
        <w:contextualSpacing w:val="0"/>
        <w:jc w:val="both"/>
      </w:pPr>
      <w:r w:rsidRPr="005E7AF3">
        <w:t xml:space="preserve">Uzdevuma veikšanu un no tā izrietošo pakalpojumu sniegšanas nepārtrauktības nodrošināšanu; </w:t>
      </w:r>
    </w:p>
    <w:p w:rsidR="00FB7EA9" w:rsidRPr="005E7AF3" w:rsidP="00FB7EA9" w14:paraId="74C86811" w14:textId="122D2C50">
      <w:pPr>
        <w:pStyle w:val="ListParagraph"/>
        <w:numPr>
          <w:ilvl w:val="2"/>
          <w:numId w:val="38"/>
        </w:numPr>
        <w:spacing w:before="60"/>
        <w:ind w:left="1276"/>
        <w:contextualSpacing w:val="0"/>
        <w:jc w:val="both"/>
      </w:pPr>
      <w:r w:rsidRPr="005E7AF3">
        <w:t xml:space="preserve">no klientiem saņemto sūdzību skaitu un to pamatotību; </w:t>
      </w:r>
    </w:p>
    <w:p w:rsidR="00FB7EA9" w:rsidRPr="005E7AF3" w:rsidP="00FB7EA9" w14:paraId="474D47B7" w14:textId="032A6E51">
      <w:pPr>
        <w:pStyle w:val="ListParagraph"/>
        <w:numPr>
          <w:ilvl w:val="2"/>
          <w:numId w:val="38"/>
        </w:numPr>
        <w:spacing w:before="60"/>
        <w:ind w:left="1276"/>
        <w:contextualSpacing w:val="0"/>
        <w:jc w:val="both"/>
      </w:pPr>
      <w:r w:rsidRPr="005E7AF3">
        <w:t>statistiku par reģistrēto darbu apjomiem un darba veidiem.</w:t>
      </w:r>
    </w:p>
    <w:p w:rsidR="00FB7EA9" w:rsidRPr="005E7AF3" w:rsidP="00FB7EA9" w14:paraId="7AC514EA" w14:textId="37A6EDDE">
      <w:pPr>
        <w:pStyle w:val="ListParagraph"/>
        <w:numPr>
          <w:ilvl w:val="1"/>
          <w:numId w:val="38"/>
        </w:numPr>
        <w:spacing w:before="60"/>
        <w:ind w:left="567" w:hanging="567"/>
        <w:contextualSpacing w:val="0"/>
        <w:jc w:val="both"/>
      </w:pPr>
      <w:r w:rsidRPr="005E7AF3">
        <w:t xml:space="preserve">Pašvaldības kontaktpersona Līguma noteikumu izpildes jautājumos ir Juris Križanovskis, e-pasts juris.krizanovskis@kekava.lv, tālrunis 27841097. </w:t>
      </w:r>
    </w:p>
    <w:p w:rsidR="00FB7EA9" w:rsidRPr="005E7AF3" w:rsidP="00FB7EA9" w14:paraId="75C04240" w14:textId="1795B791">
      <w:pPr>
        <w:pStyle w:val="ListParagraph"/>
        <w:numPr>
          <w:ilvl w:val="1"/>
          <w:numId w:val="38"/>
        </w:numPr>
        <w:spacing w:before="60"/>
        <w:ind w:left="567" w:hanging="567"/>
        <w:contextualSpacing w:val="0"/>
        <w:jc w:val="both"/>
      </w:pPr>
      <w:r w:rsidRPr="005E7AF3">
        <w:t xml:space="preserve">Sabiedrības pārstāvis Līguma noteikumu izpildes jautājumiem ir Jānis Klīve, e-pasts </w:t>
      </w:r>
      <w:hyperlink r:id="rId5" w:history="1">
        <w:r w:rsidRPr="005E7AF3">
          <w:rPr>
            <w:rStyle w:val="Hyperlink"/>
          </w:rPr>
          <w:t>janis.klive@mdc.lv</w:t>
        </w:r>
      </w:hyperlink>
      <w:r w:rsidRPr="005E7AF3">
        <w:t xml:space="preserve"> , tālrunis 29140014.</w:t>
      </w:r>
    </w:p>
    <w:p w:rsidR="00FB7EA9" w:rsidRPr="005E7AF3" w:rsidP="00FB7EA9" w14:paraId="6BBA8B28" w14:textId="77777777">
      <w:pPr>
        <w:jc w:val="both"/>
      </w:pPr>
    </w:p>
    <w:p w:rsidR="00FB7EA9" w:rsidRPr="005E7AF3" w:rsidP="00FB7EA9" w14:paraId="6E796BC0" w14:textId="67E16EE7">
      <w:pPr>
        <w:pStyle w:val="ListParagraph"/>
        <w:numPr>
          <w:ilvl w:val="0"/>
          <w:numId w:val="38"/>
        </w:numPr>
        <w:spacing w:after="120"/>
        <w:contextualSpacing w:val="0"/>
        <w:jc w:val="center"/>
        <w:rPr>
          <w:b/>
          <w:bCs/>
        </w:rPr>
      </w:pPr>
      <w:r w:rsidRPr="005E7AF3">
        <w:rPr>
          <w:b/>
          <w:bCs/>
        </w:rPr>
        <w:t>Īpašuma tiesības</w:t>
      </w:r>
    </w:p>
    <w:p w:rsidR="00FB7EA9" w:rsidRPr="005E7AF3" w:rsidP="00FB7EA9" w14:paraId="43278615" w14:textId="48890E50">
      <w:pPr>
        <w:pStyle w:val="ListParagraph"/>
        <w:numPr>
          <w:ilvl w:val="1"/>
          <w:numId w:val="38"/>
        </w:numPr>
        <w:spacing w:before="60"/>
        <w:ind w:left="567" w:hanging="567"/>
        <w:contextualSpacing w:val="0"/>
        <w:jc w:val="both"/>
      </w:pPr>
      <w:r w:rsidRPr="005E7AF3">
        <w:t>Datubāze ir Pašvaldības īpašums.</w:t>
      </w:r>
    </w:p>
    <w:p w:rsidR="00FB7EA9" w:rsidRPr="005E7AF3" w:rsidP="00FB7EA9" w14:paraId="3179A95F" w14:textId="77777777">
      <w:pPr>
        <w:jc w:val="both"/>
      </w:pPr>
    </w:p>
    <w:p w:rsidR="00FB7EA9" w:rsidRPr="005E7AF3" w:rsidP="00FB7EA9" w14:paraId="23636AB8" w14:textId="13D9DCEC">
      <w:pPr>
        <w:pStyle w:val="ListParagraph"/>
        <w:numPr>
          <w:ilvl w:val="0"/>
          <w:numId w:val="38"/>
        </w:numPr>
        <w:spacing w:after="120"/>
        <w:contextualSpacing w:val="0"/>
        <w:jc w:val="center"/>
        <w:rPr>
          <w:b/>
          <w:bCs/>
        </w:rPr>
      </w:pPr>
      <w:r w:rsidRPr="005E7AF3">
        <w:rPr>
          <w:b/>
          <w:bCs/>
        </w:rPr>
        <w:t>Līguma grozīšana</w:t>
      </w:r>
    </w:p>
    <w:p w:rsidR="00FB7EA9" w:rsidRPr="005E7AF3" w:rsidP="00FB7EA9" w14:paraId="3801DA14" w14:textId="124D0863">
      <w:pPr>
        <w:pStyle w:val="ListParagraph"/>
        <w:numPr>
          <w:ilvl w:val="1"/>
          <w:numId w:val="38"/>
        </w:numPr>
        <w:spacing w:before="60"/>
        <w:ind w:left="567" w:hanging="567"/>
        <w:contextualSpacing w:val="0"/>
        <w:jc w:val="both"/>
      </w:pPr>
      <w:r w:rsidRPr="005E7AF3">
        <w:t xml:space="preserve">Līgumu var papildināt vai grozīt, Līdzējiem noslēdzot vienošanos, kas ir neatņemama Līguma sastāvdaļa. </w:t>
      </w:r>
    </w:p>
    <w:p w:rsidR="00FB7EA9" w:rsidRPr="005E7AF3" w:rsidP="00FB7EA9" w14:paraId="3A1804D0" w14:textId="35C3F663">
      <w:pPr>
        <w:pStyle w:val="ListParagraph"/>
        <w:numPr>
          <w:ilvl w:val="1"/>
          <w:numId w:val="38"/>
        </w:numPr>
        <w:spacing w:before="60"/>
        <w:ind w:left="567" w:hanging="567"/>
        <w:contextualSpacing w:val="0"/>
        <w:jc w:val="both"/>
      </w:pPr>
      <w:r w:rsidRPr="005E7AF3">
        <w:t xml:space="preserve">Ar priekšlikumiem par Līguma grozījumiem Līgumā neparedzētos gadījumos Līdzēji viens otru iepazīstina: </w:t>
      </w:r>
    </w:p>
    <w:p w:rsidR="00FB7EA9" w:rsidRPr="005E7AF3" w:rsidP="00FB7EA9" w14:paraId="467D6758" w14:textId="4EB43103">
      <w:pPr>
        <w:pStyle w:val="ListParagraph"/>
        <w:numPr>
          <w:ilvl w:val="2"/>
          <w:numId w:val="38"/>
        </w:numPr>
        <w:spacing w:before="60"/>
        <w:ind w:left="1276"/>
        <w:contextualSpacing w:val="0"/>
        <w:jc w:val="both"/>
      </w:pPr>
      <w:r w:rsidRPr="005E7AF3">
        <w:t xml:space="preserve">ne vēlāk kā 3 (trīs) mēnešus pirms plānoto nosacījumu izmaiņu termiņa; </w:t>
      </w:r>
    </w:p>
    <w:p w:rsidR="00FB7EA9" w:rsidRPr="005E7AF3" w:rsidP="00FB7EA9" w14:paraId="53F27542" w14:textId="42B29D5E">
      <w:pPr>
        <w:pStyle w:val="ListParagraph"/>
        <w:numPr>
          <w:ilvl w:val="2"/>
          <w:numId w:val="38"/>
        </w:numPr>
        <w:spacing w:before="60"/>
        <w:ind w:left="1276"/>
        <w:contextualSpacing w:val="0"/>
        <w:jc w:val="both"/>
      </w:pPr>
      <w:r w:rsidRPr="005E7AF3">
        <w:t xml:space="preserve">ne vēlāk kā 6 (sešus) mēnešus pirms plānoto nosacījumu izmaiņu termiņa, ja izmaiņas saistītas ar Līguma termiņu grozīšanu. </w:t>
      </w:r>
    </w:p>
    <w:p w:rsidR="00FB7EA9" w:rsidRPr="005E7AF3" w:rsidP="00FB7EA9" w14:paraId="17893A19" w14:textId="77777777">
      <w:pPr>
        <w:jc w:val="both"/>
      </w:pPr>
    </w:p>
    <w:p w:rsidR="00FB7EA9" w:rsidRPr="005E7AF3" w:rsidP="00FB7EA9" w14:paraId="068691C0" w14:textId="722903FA">
      <w:pPr>
        <w:pStyle w:val="ListParagraph"/>
        <w:numPr>
          <w:ilvl w:val="0"/>
          <w:numId w:val="38"/>
        </w:numPr>
        <w:spacing w:after="120"/>
        <w:contextualSpacing w:val="0"/>
        <w:jc w:val="center"/>
        <w:rPr>
          <w:b/>
          <w:bCs/>
        </w:rPr>
      </w:pPr>
      <w:r w:rsidRPr="005E7AF3">
        <w:rPr>
          <w:b/>
          <w:bCs/>
        </w:rPr>
        <w:t>Līguma izbeigšana</w:t>
      </w:r>
    </w:p>
    <w:p w:rsidR="00FB7EA9" w:rsidRPr="005E7AF3" w:rsidP="00FB7EA9" w14:paraId="73921CDB" w14:textId="2B711105">
      <w:pPr>
        <w:pStyle w:val="ListParagraph"/>
        <w:numPr>
          <w:ilvl w:val="1"/>
          <w:numId w:val="38"/>
        </w:numPr>
        <w:spacing w:before="60"/>
        <w:ind w:left="567" w:hanging="567"/>
        <w:contextualSpacing w:val="0"/>
        <w:jc w:val="both"/>
      </w:pPr>
      <w:r w:rsidRPr="005E7AF3">
        <w:t xml:space="preserve">Līdzējiem ir tiesības vienpusēji atkāpties no Līguma, 6 (sešus) mēnešus iepriekš par to rakstveidā brīdinot otru Līdzēju. </w:t>
      </w:r>
    </w:p>
    <w:p w:rsidR="00FB7EA9" w:rsidRPr="005E7AF3" w:rsidP="00FB7EA9" w14:paraId="476A00E8" w14:textId="1CA72286">
      <w:pPr>
        <w:pStyle w:val="ListParagraph"/>
        <w:numPr>
          <w:ilvl w:val="1"/>
          <w:numId w:val="38"/>
        </w:numPr>
        <w:spacing w:before="60"/>
        <w:ind w:left="567" w:hanging="567"/>
        <w:contextualSpacing w:val="0"/>
        <w:jc w:val="both"/>
      </w:pPr>
      <w:r w:rsidRPr="005E7AF3">
        <w:t xml:space="preserve">Pašvaldībai ir tiesības, neievērojot Līguma l3.l.punktā noteikto kārtību, vienpusēji atkāpties no Līguma, par to rakstveidā paziņojot Sabiedrībai vismaz 30 (trīsdesmit) dienas iepriekš. </w:t>
      </w:r>
    </w:p>
    <w:p w:rsidR="00FB7EA9" w:rsidRPr="005E7AF3" w:rsidP="00FB7EA9" w14:paraId="48B1AE28" w14:textId="0C550AD3">
      <w:pPr>
        <w:pStyle w:val="ListParagraph"/>
        <w:numPr>
          <w:ilvl w:val="1"/>
          <w:numId w:val="38"/>
        </w:numPr>
        <w:spacing w:before="60"/>
        <w:ind w:left="567" w:hanging="567"/>
        <w:contextualSpacing w:val="0"/>
        <w:jc w:val="both"/>
      </w:pPr>
      <w:r w:rsidRPr="005E7AF3">
        <w:t>Sabiedrībai ir pienākums Pašvaldībai atlīdzināt nodarītos zaudējumus, kas Pašvaldībai radušies Līguma izbeigšanas rezultātā.</w:t>
      </w:r>
    </w:p>
    <w:p w:rsidR="00FB7EA9" w:rsidRPr="005E7AF3" w:rsidP="00FB7EA9" w14:paraId="63730142" w14:textId="77777777">
      <w:pPr>
        <w:jc w:val="both"/>
      </w:pPr>
    </w:p>
    <w:p w:rsidR="00FB7EA9" w:rsidRPr="005E7AF3" w:rsidP="00673749" w14:paraId="4E041AD1" w14:textId="622E0805">
      <w:pPr>
        <w:pStyle w:val="ListParagraph"/>
        <w:numPr>
          <w:ilvl w:val="0"/>
          <w:numId w:val="38"/>
        </w:numPr>
        <w:spacing w:after="120"/>
        <w:contextualSpacing w:val="0"/>
        <w:jc w:val="center"/>
        <w:rPr>
          <w:b/>
          <w:bCs/>
        </w:rPr>
      </w:pPr>
      <w:r w:rsidRPr="005E7AF3">
        <w:rPr>
          <w:b/>
          <w:bCs/>
        </w:rPr>
        <w:t>Strīdu izskatīšana</w:t>
      </w:r>
    </w:p>
    <w:p w:rsidR="00FB7EA9" w:rsidRPr="005E7AF3" w:rsidP="00673749" w14:paraId="0E85959A" w14:textId="7007FC10">
      <w:pPr>
        <w:pStyle w:val="ListParagraph"/>
        <w:numPr>
          <w:ilvl w:val="1"/>
          <w:numId w:val="38"/>
        </w:numPr>
        <w:spacing w:before="60"/>
        <w:ind w:left="567" w:hanging="567"/>
        <w:contextualSpacing w:val="0"/>
        <w:jc w:val="both"/>
      </w:pPr>
      <w:r w:rsidRPr="005E7AF3">
        <w:t xml:space="preserve">Visus strīdus un domstarpības, kas rodas Līguma izpildes laikā, Līdzēji risina pārrunu ceļā, savstarpēji vienojoties. </w:t>
      </w:r>
    </w:p>
    <w:p w:rsidR="00FB7EA9" w:rsidRPr="005E7AF3" w:rsidP="00673749" w14:paraId="35C8E7F9" w14:textId="7AFD607F">
      <w:pPr>
        <w:pStyle w:val="ListParagraph"/>
        <w:numPr>
          <w:ilvl w:val="1"/>
          <w:numId w:val="38"/>
        </w:numPr>
        <w:spacing w:before="60"/>
        <w:ind w:left="567" w:hanging="567"/>
        <w:contextualSpacing w:val="0"/>
        <w:jc w:val="both"/>
      </w:pPr>
      <w:r w:rsidRPr="005E7AF3">
        <w:t>Ja Līdzēji nepanāk vienošanos 2 (divu) nedēļu laikā, strīds tiek izšķirts Latvijas Republikas tiesā normatīvajos aktos noteiktajā kartībā.</w:t>
      </w:r>
    </w:p>
    <w:p w:rsidR="00FB7EA9" w:rsidRPr="005E7AF3" w:rsidP="00FB7EA9" w14:paraId="777809AE" w14:textId="77777777">
      <w:pPr>
        <w:jc w:val="both"/>
      </w:pPr>
    </w:p>
    <w:p w:rsidR="00FB7EA9" w:rsidRPr="005E7AF3" w:rsidP="00673749" w14:paraId="53184A53" w14:textId="1A95E76E">
      <w:pPr>
        <w:pStyle w:val="ListParagraph"/>
        <w:numPr>
          <w:ilvl w:val="0"/>
          <w:numId w:val="38"/>
        </w:numPr>
        <w:spacing w:after="120"/>
        <w:contextualSpacing w:val="0"/>
        <w:jc w:val="center"/>
        <w:rPr>
          <w:b/>
          <w:bCs/>
        </w:rPr>
      </w:pPr>
      <w:r w:rsidRPr="005E7AF3">
        <w:rPr>
          <w:b/>
          <w:bCs/>
        </w:rPr>
        <w:t>Citi noteikumi</w:t>
      </w:r>
    </w:p>
    <w:p w:rsidR="00FB7EA9" w:rsidRPr="005E7AF3" w:rsidP="00673749" w14:paraId="65E84491" w14:textId="4F051DA9">
      <w:pPr>
        <w:pStyle w:val="ListParagraph"/>
        <w:numPr>
          <w:ilvl w:val="1"/>
          <w:numId w:val="38"/>
        </w:numPr>
        <w:spacing w:before="60"/>
        <w:ind w:left="567" w:hanging="567"/>
        <w:contextualSpacing w:val="0"/>
        <w:jc w:val="both"/>
      </w:pPr>
      <w:r w:rsidRPr="005E7AF3">
        <w:t xml:space="preserve">Ja kādam no Līdzējiem tiek mainīti rekvizīti, kas var ietekmēt Līguma izpildi, tas nekavējoties, bet ne vēlāk kā 5 (piecu) darbdienu laikā, rakstiski paziņo otram Līdzējam. </w:t>
      </w:r>
    </w:p>
    <w:p w:rsidR="00FB7EA9" w:rsidRPr="005E7AF3" w:rsidP="00673749" w14:paraId="54534971" w14:textId="47B91D41">
      <w:pPr>
        <w:pStyle w:val="ListParagraph"/>
        <w:numPr>
          <w:ilvl w:val="1"/>
          <w:numId w:val="38"/>
        </w:numPr>
        <w:spacing w:before="60"/>
        <w:ind w:left="567" w:hanging="567"/>
        <w:contextualSpacing w:val="0"/>
        <w:jc w:val="both"/>
      </w:pPr>
      <w:r w:rsidRPr="005E7AF3">
        <w:t>Līgums izstrādāts un noformēts latviešu valodā elektroniska dokumenta veidā ar 1 (vienu) pielikumu, kas ir Līguma neatņemama sastāvdaļa.</w:t>
      </w:r>
    </w:p>
    <w:p w:rsidR="00FB7EA9" w:rsidRPr="005E7AF3" w:rsidP="00FB7EA9" w14:paraId="1A354A12" w14:textId="77777777">
      <w:pPr>
        <w:jc w:val="both"/>
      </w:pPr>
    </w:p>
    <w:p w:rsidR="00FB7EA9" w:rsidP="00FB7EA9" w14:paraId="09675C19" w14:textId="7CC91F8A">
      <w:pPr>
        <w:jc w:val="center"/>
        <w:rPr>
          <w:b/>
          <w:bCs/>
        </w:rPr>
      </w:pPr>
      <w:r w:rsidRPr="005E7AF3">
        <w:rPr>
          <w:b/>
          <w:bCs/>
        </w:rPr>
        <w:t>Pušu rekvizīti un paraksti:</w:t>
      </w:r>
    </w:p>
    <w:p w:rsidR="00E36A10" w:rsidRPr="005E7AF3" w:rsidP="00FB7EA9" w14:paraId="4ACBF5E8" w14:textId="77777777">
      <w:pPr>
        <w:jc w:val="center"/>
        <w:rPr>
          <w:b/>
          <w:bCs/>
        </w:rPr>
      </w:pPr>
    </w:p>
    <w:p w:rsidR="00FB7EA9" w:rsidRPr="005E7AF3" w:rsidP="00FB7EA9" w14:paraId="5D44F077" w14:textId="77777777">
      <w:pPr>
        <w:jc w:val="both"/>
        <w:rPr>
          <w:b/>
          <w:bCs/>
        </w:rPr>
      </w:pPr>
      <w:r w:rsidRPr="005E7AF3">
        <w:rPr>
          <w:b/>
          <w:bCs/>
        </w:rPr>
        <w:t>Pašvaldība                                                                                       Sabiedrība</w:t>
      </w:r>
    </w:p>
    <w:tbl>
      <w:tblPr>
        <w:tblW w:w="9360" w:type="dxa"/>
        <w:tblInd w:w="392" w:type="dxa"/>
        <w:tblLayout w:type="fixed"/>
        <w:tblCellMar>
          <w:left w:w="10" w:type="dxa"/>
          <w:right w:w="10" w:type="dxa"/>
        </w:tblCellMar>
        <w:tblLook w:val="0000"/>
      </w:tblPr>
      <w:tblGrid>
        <w:gridCol w:w="4681"/>
        <w:gridCol w:w="4679"/>
      </w:tblGrid>
      <w:tr w14:paraId="1251B404" w14:textId="77777777" w:rsidTr="00910266">
        <w:tblPrEx>
          <w:tblW w:w="9360" w:type="dxa"/>
          <w:tblInd w:w="392" w:type="dxa"/>
          <w:tblLayout w:type="fixed"/>
          <w:tblCellMar>
            <w:left w:w="10" w:type="dxa"/>
            <w:right w:w="10" w:type="dxa"/>
          </w:tblCellMar>
          <w:tblLook w:val="0000"/>
        </w:tblPrEx>
        <w:tc>
          <w:tcPr>
            <w:tcW w:w="4681" w:type="dxa"/>
            <w:tcMar>
              <w:top w:w="0" w:type="dxa"/>
              <w:left w:w="108" w:type="dxa"/>
              <w:bottom w:w="0" w:type="dxa"/>
              <w:right w:w="108" w:type="dxa"/>
            </w:tcMar>
          </w:tcPr>
          <w:p w:rsidR="00E36A10" w:rsidRPr="00CF6A4B" w:rsidP="00910266" w14:paraId="708C70F5" w14:textId="77777777">
            <w:pPr>
              <w:jc w:val="both"/>
              <w:rPr>
                <w:b/>
              </w:rPr>
            </w:pPr>
            <w:r w:rsidRPr="00CF6A4B">
              <w:rPr>
                <w:b/>
              </w:rPr>
              <w:t xml:space="preserve">Ķekavas novada pašvaldība </w:t>
            </w:r>
          </w:p>
          <w:p w:rsidR="00E36A10" w:rsidRPr="00CF6A4B" w:rsidP="00910266" w14:paraId="56D64950" w14:textId="77777777">
            <w:pPr>
              <w:jc w:val="both"/>
            </w:pPr>
            <w:r>
              <w:t xml:space="preserve">NMR kods </w:t>
            </w:r>
            <w:r w:rsidRPr="00CF6A4B">
              <w:t>90000048491</w:t>
            </w:r>
          </w:p>
          <w:p w:rsidR="00E36A10" w:rsidRPr="00CF6A4B" w:rsidP="00910266" w14:paraId="75C7589A" w14:textId="77777777">
            <w:pPr>
              <w:jc w:val="both"/>
            </w:pPr>
            <w:r>
              <w:t>J</w:t>
            </w:r>
            <w:r w:rsidRPr="00CF6A4B">
              <w:t>uridiskā adrese: Gaismas iela 19 k-9</w:t>
            </w:r>
            <w:r>
              <w:t>-1</w:t>
            </w:r>
            <w:r w:rsidRPr="00CF6A4B">
              <w:t>, Ķekava, Ķekavas pag., Ķekavas nov., LV-2123</w:t>
            </w:r>
          </w:p>
          <w:p w:rsidR="00E36A10" w:rsidRPr="00CF6A4B" w:rsidP="00910266" w14:paraId="7B9F0447" w14:textId="77777777">
            <w:pPr>
              <w:jc w:val="both"/>
            </w:pPr>
            <w:r w:rsidRPr="00CF6A4B">
              <w:t>Banka: AS „SEB banka”, kods UNLALV2X</w:t>
            </w:r>
          </w:p>
          <w:p w:rsidR="00E36A10" w:rsidRPr="00CF6A4B" w:rsidP="00910266" w14:paraId="1E740D35" w14:textId="77777777">
            <w:r w:rsidRPr="00CF6A4B">
              <w:t>Konts: LV62UNLA0050014272800</w:t>
            </w:r>
          </w:p>
          <w:p w:rsidR="00E36A10" w:rsidP="00910266" w14:paraId="652B7601" w14:textId="21559074">
            <w:r>
              <w:t>T</w:t>
            </w:r>
            <w:r w:rsidRPr="005D13E3">
              <w:t>ālrunis-</w:t>
            </w:r>
            <w:r w:rsidRPr="005D13E3">
              <w:rPr>
                <w:bCs/>
              </w:rPr>
              <w:t xml:space="preserve"> </w:t>
            </w:r>
            <w:r w:rsidR="00D41F69">
              <w:rPr>
                <w:bCs/>
              </w:rPr>
              <w:t>8488</w:t>
            </w:r>
          </w:p>
          <w:p w:rsidR="00E36A10" w:rsidP="00910266" w14:paraId="4F5AF6B4" w14:textId="77777777">
            <w:r>
              <w:t>E</w:t>
            </w:r>
            <w:r w:rsidRPr="005D13E3">
              <w:t xml:space="preserve">-pasta adrese: </w:t>
            </w:r>
            <w:r w:rsidRPr="007B1086">
              <w:t>novads@kekava.lv</w:t>
            </w:r>
          </w:p>
          <w:p w:rsidR="00E36A10" w:rsidRPr="00CF6A4B" w:rsidP="00910266" w14:paraId="6FB73845" w14:textId="77777777"/>
          <w:p w:rsidR="00E36A10" w:rsidP="00910266" w14:paraId="62F6A9F2" w14:textId="77777777">
            <w:pPr>
              <w:jc w:val="both"/>
            </w:pPr>
            <w:r w:rsidRPr="00CF6A4B">
              <w:t xml:space="preserve">____________________  </w:t>
            </w:r>
          </w:p>
          <w:p w:rsidR="00E36A10" w:rsidRPr="00CF6A4B" w:rsidP="00910266" w14:paraId="2BE2A4EC" w14:textId="49569AD9">
            <w:pPr>
              <w:jc w:val="both"/>
            </w:pPr>
            <w:r>
              <w:rPr>
                <w:lang w:eastAsia="lv-LV"/>
              </w:rPr>
              <w:t>P</w:t>
            </w:r>
            <w:r w:rsidRPr="005E7AF3">
              <w:rPr>
                <w:lang w:eastAsia="lv-LV"/>
              </w:rPr>
              <w:t>riekšsēdētājs</w:t>
            </w:r>
            <w:r>
              <w:t xml:space="preserve">  </w:t>
            </w:r>
            <w:r w:rsidR="000B49EC">
              <w:t>J</w:t>
            </w:r>
            <w:r>
              <w:t>.</w:t>
            </w:r>
            <w:r w:rsidR="000B49EC">
              <w:t>Žilko</w:t>
            </w:r>
          </w:p>
          <w:p w:rsidR="00E36A10" w:rsidRPr="00CF6A4B" w:rsidP="00910266" w14:paraId="30DDBCD0" w14:textId="77777777">
            <w:pPr>
              <w:pStyle w:val="Pamatstils1rinda"/>
              <w:rPr>
                <w:rFonts w:ascii="Times New Roman" w:hAnsi="Times New Roman"/>
              </w:rPr>
            </w:pPr>
          </w:p>
        </w:tc>
        <w:tc>
          <w:tcPr>
            <w:tcW w:w="4679" w:type="dxa"/>
            <w:tcMar>
              <w:top w:w="0" w:type="dxa"/>
              <w:left w:w="108" w:type="dxa"/>
              <w:bottom w:w="0" w:type="dxa"/>
              <w:right w:w="108" w:type="dxa"/>
            </w:tcMar>
          </w:tcPr>
          <w:p w:rsidR="00E36A10" w:rsidRPr="00CF6A4B" w:rsidP="00910266" w14:paraId="45A1518D" w14:textId="77777777">
            <w:pPr>
              <w:pStyle w:val="Standard"/>
              <w:spacing w:after="0" w:line="240" w:lineRule="auto"/>
              <w:rPr>
                <w:rFonts w:ascii="Times New Roman" w:hAnsi="Times New Roman" w:cs="Times New Roman"/>
                <w:sz w:val="24"/>
                <w:szCs w:val="24"/>
              </w:rPr>
            </w:pPr>
            <w:r w:rsidRPr="00CF6A4B">
              <w:rPr>
                <w:rFonts w:ascii="Times New Roman" w:hAnsi="Times New Roman" w:cs="Times New Roman"/>
                <w:b/>
                <w:sz w:val="24"/>
                <w:szCs w:val="24"/>
              </w:rPr>
              <w:t>SIA „MĒRNIECĪBAS DATU CENTRS”</w:t>
            </w:r>
          </w:p>
          <w:p w:rsidR="00E36A10" w:rsidRPr="00CF6A4B" w:rsidP="00910266" w14:paraId="58C26DD4" w14:textId="7777777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VRN </w:t>
            </w:r>
            <w:r w:rsidRPr="00CF6A4B">
              <w:rPr>
                <w:rFonts w:ascii="Times New Roman" w:hAnsi="Times New Roman" w:cs="Times New Roman"/>
                <w:sz w:val="24"/>
                <w:szCs w:val="24"/>
              </w:rPr>
              <w:t>40003831048</w:t>
            </w:r>
          </w:p>
          <w:p w:rsidR="00E36A10" w:rsidRPr="00CF6A4B" w:rsidP="00910266" w14:paraId="35FC5587" w14:textId="42D9B643">
            <w:pPr>
              <w:pStyle w:val="Standard"/>
              <w:spacing w:after="0" w:line="240" w:lineRule="auto"/>
              <w:rPr>
                <w:rFonts w:ascii="Times New Roman" w:hAnsi="Times New Roman" w:cs="Times New Roman"/>
                <w:sz w:val="24"/>
                <w:szCs w:val="24"/>
              </w:rPr>
            </w:pPr>
            <w:r w:rsidRPr="00CF6A4B">
              <w:rPr>
                <w:rFonts w:ascii="Times New Roman" w:hAnsi="Times New Roman" w:cs="Times New Roman"/>
                <w:sz w:val="24"/>
                <w:szCs w:val="24"/>
              </w:rPr>
              <w:t>Juridiskā adrese: S</w:t>
            </w:r>
            <w:r w:rsidR="007E23AC">
              <w:rPr>
                <w:rFonts w:ascii="Times New Roman" w:hAnsi="Times New Roman" w:cs="Times New Roman"/>
                <w:sz w:val="24"/>
                <w:szCs w:val="24"/>
              </w:rPr>
              <w:t>pāres</w:t>
            </w:r>
            <w:r w:rsidRPr="00CF6A4B">
              <w:rPr>
                <w:rFonts w:ascii="Times New Roman" w:hAnsi="Times New Roman" w:cs="Times New Roman"/>
                <w:sz w:val="24"/>
                <w:szCs w:val="24"/>
              </w:rPr>
              <w:t xml:space="preserve"> iela </w:t>
            </w:r>
            <w:r w:rsidR="007E23AC">
              <w:rPr>
                <w:rFonts w:ascii="Times New Roman" w:hAnsi="Times New Roman" w:cs="Times New Roman"/>
                <w:sz w:val="24"/>
                <w:szCs w:val="24"/>
              </w:rPr>
              <w:t>18</w:t>
            </w:r>
            <w:r w:rsidRPr="00CF6A4B">
              <w:rPr>
                <w:rFonts w:ascii="Times New Roman" w:hAnsi="Times New Roman" w:cs="Times New Roman"/>
                <w:sz w:val="24"/>
                <w:szCs w:val="24"/>
              </w:rPr>
              <w:t xml:space="preserve"> k-</w:t>
            </w:r>
            <w:r w:rsidR="007E23AC">
              <w:rPr>
                <w:rFonts w:ascii="Times New Roman" w:hAnsi="Times New Roman" w:cs="Times New Roman"/>
                <w:sz w:val="24"/>
                <w:szCs w:val="24"/>
              </w:rPr>
              <w:t>2</w:t>
            </w:r>
            <w:r w:rsidRPr="00CF6A4B">
              <w:rPr>
                <w:rFonts w:ascii="Times New Roman" w:hAnsi="Times New Roman" w:cs="Times New Roman"/>
                <w:sz w:val="24"/>
                <w:szCs w:val="24"/>
              </w:rPr>
              <w:t>,</w:t>
            </w:r>
          </w:p>
          <w:p w:rsidR="00E36A10" w:rsidRPr="00CF6A4B" w:rsidP="00910266" w14:paraId="2C69EB05" w14:textId="5AAA0EF5">
            <w:pPr>
              <w:pStyle w:val="Standard"/>
              <w:spacing w:after="0" w:line="240" w:lineRule="auto"/>
              <w:rPr>
                <w:rFonts w:ascii="Times New Roman" w:hAnsi="Times New Roman" w:cs="Times New Roman"/>
                <w:sz w:val="24"/>
                <w:szCs w:val="24"/>
              </w:rPr>
            </w:pPr>
            <w:r w:rsidRPr="00CF6A4B">
              <w:rPr>
                <w:rFonts w:ascii="Times New Roman" w:hAnsi="Times New Roman" w:cs="Times New Roman"/>
                <w:sz w:val="24"/>
                <w:szCs w:val="24"/>
              </w:rPr>
              <w:t>Rīga, LV-100</w:t>
            </w:r>
            <w:r w:rsidR="007E23AC">
              <w:rPr>
                <w:rFonts w:ascii="Times New Roman" w:hAnsi="Times New Roman" w:cs="Times New Roman"/>
                <w:sz w:val="24"/>
                <w:szCs w:val="24"/>
              </w:rPr>
              <w:t>2</w:t>
            </w:r>
          </w:p>
          <w:p w:rsidR="00E36A10" w:rsidRPr="00CF6A4B" w:rsidP="00910266" w14:paraId="7669E386" w14:textId="77777777">
            <w:pPr>
              <w:pStyle w:val="Standard"/>
              <w:spacing w:after="0" w:line="240" w:lineRule="auto"/>
              <w:rPr>
                <w:rFonts w:ascii="Times New Roman" w:hAnsi="Times New Roman" w:cs="Times New Roman"/>
                <w:sz w:val="24"/>
                <w:szCs w:val="24"/>
              </w:rPr>
            </w:pPr>
            <w:r w:rsidRPr="00CF6A4B">
              <w:rPr>
                <w:rFonts w:ascii="Times New Roman" w:hAnsi="Times New Roman" w:cs="Times New Roman"/>
                <w:color w:val="000000"/>
                <w:sz w:val="24"/>
                <w:szCs w:val="24"/>
              </w:rPr>
              <w:t>Banka: Swedbank AS</w:t>
            </w:r>
          </w:p>
          <w:p w:rsidR="00E36A10" w:rsidRPr="00CF6A4B" w:rsidP="00910266" w14:paraId="574A7B2C" w14:textId="77777777">
            <w:pPr>
              <w:pStyle w:val="Pamatstils1rinda"/>
              <w:jc w:val="left"/>
              <w:rPr>
                <w:rFonts w:ascii="Times New Roman" w:hAnsi="Times New Roman"/>
              </w:rPr>
            </w:pPr>
            <w:r w:rsidRPr="00CF6A4B">
              <w:rPr>
                <w:rFonts w:ascii="Times New Roman" w:hAnsi="Times New Roman"/>
                <w:color w:val="000000"/>
              </w:rPr>
              <w:t>Konts: LV32HABA0551013336553</w:t>
            </w:r>
          </w:p>
          <w:p w:rsidR="00E36A10" w:rsidRPr="00CF6A4B" w:rsidP="00910266" w14:paraId="5F642B9D" w14:textId="77777777">
            <w:pPr>
              <w:pStyle w:val="Pamatstils1rinda"/>
              <w:jc w:val="left"/>
              <w:rPr>
                <w:rFonts w:ascii="Times New Roman" w:hAnsi="Times New Roman"/>
              </w:rPr>
            </w:pPr>
            <w:r w:rsidRPr="00CF6A4B">
              <w:rPr>
                <w:rFonts w:ascii="Times New Roman" w:hAnsi="Times New Roman"/>
                <w:color w:val="000000"/>
              </w:rPr>
              <w:t>Kods: HABALV22</w:t>
            </w:r>
          </w:p>
          <w:p w:rsidR="00E36A10" w:rsidRPr="00CF6A4B" w:rsidP="00910266" w14:paraId="20E9FDB4" w14:textId="77777777">
            <w:pPr>
              <w:pStyle w:val="HTMLPreformatted"/>
              <w:rPr>
                <w:rFonts w:ascii="Times New Roman" w:hAnsi="Times New Roman" w:cs="Times New Roman"/>
                <w:sz w:val="24"/>
                <w:szCs w:val="24"/>
              </w:rPr>
            </w:pPr>
            <w:r w:rsidRPr="00CF6A4B">
              <w:rPr>
                <w:rFonts w:ascii="Times New Roman" w:hAnsi="Times New Roman" w:cs="Times New Roman"/>
                <w:color w:val="000000"/>
                <w:sz w:val="24"/>
                <w:szCs w:val="24"/>
                <w:lang w:val="lv-LV"/>
              </w:rPr>
              <w:t xml:space="preserve">Tālr.: </w:t>
            </w:r>
            <w:r w:rsidRPr="00CF6A4B">
              <w:rPr>
                <w:rFonts w:ascii="Times New Roman" w:hAnsi="Times New Roman" w:cs="Times New Roman"/>
                <w:sz w:val="24"/>
                <w:szCs w:val="24"/>
                <w:lang w:val="lv-LV"/>
              </w:rPr>
              <w:t>67496833</w:t>
            </w:r>
          </w:p>
          <w:p w:rsidR="00E36A10" w:rsidRPr="00CF6A4B" w:rsidP="00910266" w14:paraId="4BB6A9CC" w14:textId="77777777">
            <w:pPr>
              <w:pStyle w:val="HTMLPreformatted"/>
              <w:rPr>
                <w:rFonts w:ascii="Times New Roman" w:hAnsi="Times New Roman" w:cs="Times New Roman"/>
                <w:sz w:val="24"/>
                <w:szCs w:val="24"/>
              </w:rPr>
            </w:pPr>
            <w:r w:rsidRPr="00CF6A4B">
              <w:rPr>
                <w:rFonts w:ascii="Times New Roman" w:eastAsia="Calibri" w:hAnsi="Times New Roman" w:cs="Times New Roman"/>
                <w:color w:val="000000"/>
                <w:sz w:val="24"/>
                <w:szCs w:val="24"/>
                <w:lang w:val="lv-LV" w:eastAsia="ar-SA"/>
              </w:rPr>
              <w:t>e-pasts</w:t>
            </w:r>
            <w:r w:rsidRPr="00CF6A4B">
              <w:rPr>
                <w:rFonts w:ascii="Times New Roman" w:hAnsi="Times New Roman" w:cs="Times New Roman"/>
                <w:color w:val="000000"/>
                <w:sz w:val="24"/>
                <w:szCs w:val="24"/>
                <w:lang w:val="lv-LV"/>
              </w:rPr>
              <w:t xml:space="preserve">: </w:t>
            </w:r>
            <w:r w:rsidRPr="00CF6A4B">
              <w:rPr>
                <w:rFonts w:ascii="Times New Roman" w:hAnsi="Times New Roman" w:cs="Times New Roman"/>
                <w:sz w:val="24"/>
                <w:szCs w:val="24"/>
                <w:lang w:val="lv-LV"/>
              </w:rPr>
              <w:t>infodati@mdc.lv</w:t>
            </w:r>
            <w:r w:rsidRPr="00CF6A4B">
              <w:rPr>
                <w:rFonts w:ascii="Times New Roman" w:hAnsi="Times New Roman" w:cs="Times New Roman"/>
                <w:color w:val="000000"/>
                <w:sz w:val="24"/>
                <w:szCs w:val="24"/>
                <w:lang w:val="lv-LV"/>
              </w:rPr>
              <w:t xml:space="preserve"> </w:t>
            </w:r>
          </w:p>
          <w:p w:rsidR="00E36A10" w:rsidRPr="00CF6A4B" w:rsidP="00910266" w14:paraId="399CD4EC" w14:textId="77777777">
            <w:pPr>
              <w:pStyle w:val="Standard"/>
              <w:tabs>
                <w:tab w:val="left" w:pos="4500"/>
              </w:tabs>
              <w:spacing w:after="0" w:line="240" w:lineRule="auto"/>
              <w:rPr>
                <w:rFonts w:ascii="Times New Roman" w:hAnsi="Times New Roman" w:cs="Times New Roman"/>
                <w:sz w:val="24"/>
                <w:szCs w:val="24"/>
              </w:rPr>
            </w:pPr>
          </w:p>
          <w:p w:rsidR="00E36A10" w:rsidRPr="00CF6A4B" w:rsidP="00910266" w14:paraId="50A12518" w14:textId="77777777">
            <w:pPr>
              <w:pStyle w:val="Standard"/>
              <w:tabs>
                <w:tab w:val="left" w:pos="4500"/>
              </w:tabs>
              <w:spacing w:after="0" w:line="240" w:lineRule="auto"/>
              <w:rPr>
                <w:rFonts w:ascii="Times New Roman" w:hAnsi="Times New Roman" w:cs="Times New Roman"/>
                <w:sz w:val="24"/>
                <w:szCs w:val="24"/>
              </w:rPr>
            </w:pPr>
            <w:r w:rsidRPr="00CF6A4B">
              <w:rPr>
                <w:rFonts w:ascii="Times New Roman" w:hAnsi="Times New Roman" w:cs="Times New Roman"/>
                <w:sz w:val="24"/>
                <w:szCs w:val="24"/>
              </w:rPr>
              <w:t>___________________________</w:t>
            </w:r>
          </w:p>
          <w:p w:rsidR="00E36A10" w:rsidRPr="00CF6A4B" w:rsidP="00910266" w14:paraId="5118EEDF" w14:textId="77777777">
            <w:pPr>
              <w:pStyle w:val="Pamatstils1rinda"/>
              <w:jc w:val="left"/>
              <w:rPr>
                <w:rFonts w:ascii="Times New Roman" w:hAnsi="Times New Roman"/>
              </w:rPr>
            </w:pPr>
            <w:r w:rsidRPr="00CF6A4B">
              <w:rPr>
                <w:rFonts w:ascii="Times New Roman" w:hAnsi="Times New Roman"/>
              </w:rPr>
              <w:t>Izpilddirektore U.Krutova</w:t>
            </w:r>
          </w:p>
          <w:p w:rsidR="00E36A10" w:rsidRPr="00CF6A4B" w:rsidP="00910266" w14:paraId="4490C318" w14:textId="77777777">
            <w:pPr>
              <w:pStyle w:val="Pamatstils1rinda"/>
              <w:jc w:val="left"/>
              <w:rPr>
                <w:rFonts w:ascii="Times New Roman" w:hAnsi="Times New Roman"/>
              </w:rPr>
            </w:pPr>
          </w:p>
          <w:p w:rsidR="00E36A10" w:rsidRPr="00CF6A4B" w:rsidP="00910266" w14:paraId="009940A5" w14:textId="77777777">
            <w:pPr>
              <w:pStyle w:val="Pamatstils1rinda"/>
              <w:jc w:val="left"/>
              <w:rPr>
                <w:rFonts w:ascii="Times New Roman" w:hAnsi="Times New Roman"/>
              </w:rPr>
            </w:pPr>
          </w:p>
        </w:tc>
      </w:tr>
    </w:tbl>
    <w:p w:rsidR="00FB7EA9" w:rsidRPr="005E7AF3" w:rsidP="00FB7EA9" w14:paraId="38C9E6B7" w14:textId="77777777">
      <w:pPr>
        <w:rPr>
          <w:b/>
          <w:bCs/>
        </w:rPr>
      </w:pPr>
    </w:p>
    <w:p w:rsidR="00FB7EA9" w:rsidRPr="005E7AF3" w:rsidP="00FB7EA9" w14:paraId="34A4BA05" w14:textId="77777777">
      <w:pPr>
        <w:rPr>
          <w:b/>
          <w:bCs/>
        </w:rPr>
      </w:pPr>
    </w:p>
    <w:p w:rsidR="00F123CC" w:rsidRPr="005E7AF3" w:rsidP="00F123CC" w14:paraId="14AA9F04" w14:textId="77777777">
      <w:pPr>
        <w:overflowPunct w:val="0"/>
        <w:autoSpaceDE w:val="0"/>
        <w:autoSpaceDN w:val="0"/>
        <w:adjustRightInd w:val="0"/>
        <w:textAlignment w:val="baseline"/>
        <w:rPr>
          <w:rFonts w:eastAsia="Times New Roman"/>
          <w:szCs w:val="24"/>
        </w:rPr>
      </w:pPr>
    </w:p>
    <w:p w:rsidR="00F123CC" w:rsidRPr="005E7AF3" w:rsidP="00F123CC" w14:paraId="70A3061C" w14:textId="77777777">
      <w:pPr>
        <w:overflowPunct w:val="0"/>
        <w:autoSpaceDE w:val="0"/>
        <w:autoSpaceDN w:val="0"/>
        <w:adjustRightInd w:val="0"/>
        <w:textAlignment w:val="baseline"/>
        <w:rPr>
          <w:rFonts w:eastAsia="Times New Roman"/>
          <w:szCs w:val="24"/>
        </w:rPr>
      </w:pPr>
    </w:p>
    <w:p w:rsidR="00721182" w:rsidP="00721182" w14:paraId="748A9ED0" w14:textId="5466C623">
      <w:pPr>
        <w:overflowPunct w:val="0"/>
        <w:autoSpaceDE w:val="0"/>
        <w:autoSpaceDN w:val="0"/>
        <w:adjustRightInd w:val="0"/>
        <w:textAlignment w:val="baseline"/>
        <w:rPr>
          <w:rFonts w:eastAsia="Times New Roman"/>
          <w:szCs w:val="24"/>
        </w:rPr>
      </w:pPr>
    </w:p>
    <w:p w:rsidR="00F123CC" w:rsidP="008F0994" w14:paraId="38C3B9D7" w14:textId="77777777">
      <w:pPr>
        <w:overflowPunct w:val="0"/>
        <w:autoSpaceDE w:val="0"/>
        <w:autoSpaceDN w:val="0"/>
        <w:adjustRightInd w:val="0"/>
        <w:textAlignment w:val="baseline"/>
        <w:rPr>
          <w:rFonts w:eastAsia="Times New Roman"/>
          <w:szCs w:val="24"/>
        </w:rPr>
      </w:pPr>
    </w:p>
    <w:sectPr w:rsidSect="00984571">
      <w:footerReference w:type="even" r:id="rId6"/>
      <w:footerReference w:type="default" r:id="rId7"/>
      <w:headerReference w:type="first" r:id="rId8"/>
      <w:footerReference w:type="first" r:id="rId9"/>
      <w:pgSz w:w="11906" w:h="16838" w:code="9"/>
      <w:pgMar w:top="1080" w:right="707" w:bottom="1134" w:left="1701" w:header="567" w:footer="17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6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67DE" w:rsidP="00FF026C" w14:paraId="1CFB8698" w14:textId="2D35E3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2C20">
      <w:rPr>
        <w:rStyle w:val="PageNumber"/>
        <w:noProof/>
      </w:rPr>
      <w:t>2</w:t>
    </w:r>
    <w:r>
      <w:rPr>
        <w:rStyle w:val="PageNumber"/>
      </w:rPr>
      <w:fldChar w:fldCharType="end"/>
    </w:r>
  </w:p>
  <w:p w:rsidR="00ED7B75" w:rsidP="002D67DE" w14:paraId="78672AA4" w14:textId="77777777">
    <w:pPr>
      <w:pStyle w:val="Footer"/>
      <w:ind w:right="360"/>
    </w:pPr>
  </w:p>
  <w:p w:rsidR="005169D2" w14:paraId="15858317"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67DE" w:rsidP="00FF026C" w14:paraId="11D3ABCB"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332642" w:rsidP="00332642" w14:paraId="45E9E601" w14:textId="77777777">
    <w:pPr>
      <w:rPr>
        <w:b/>
        <w:sz w:val="20"/>
        <w:szCs w:val="20"/>
        <w:lang w:eastAsia="lv-LV"/>
      </w:rPr>
    </w:pPr>
    <w:r w:rsidRPr="0008709D">
      <w:rPr>
        <w:b/>
        <w:sz w:val="20"/>
        <w:szCs w:val="20"/>
        <w:lang w:eastAsia="lv-LV"/>
      </w:rPr>
      <w:t xml:space="preserve">*ŠIS  DOKUMENTS  IR  ELEKTRONISKI  PARAKSTĪTS  AR  </w:t>
    </w:r>
  </w:p>
  <w:p w:rsidR="00332642" w:rsidRPr="00E6546F" w:rsidP="00332642" w14:paraId="392981EA" w14:textId="77777777">
    <w:r w:rsidRPr="0008709D">
      <w:rPr>
        <w:b/>
        <w:sz w:val="20"/>
        <w:szCs w:val="20"/>
        <w:lang w:eastAsia="lv-LV"/>
      </w:rPr>
      <w:t>DROŠU ELEKTRONISKO  PARAKSTU  UN  SATUR  LAIKA  ZĪMOGU.</w:t>
    </w:r>
  </w:p>
  <w:p w:rsidR="00ED7B75" w:rsidP="002D67DE" w14:paraId="00723C5A" w14:textId="77777777">
    <w:pPr>
      <w:pStyle w:val="Footer"/>
      <w:ind w:right="360"/>
    </w:pPr>
  </w:p>
  <w:p w:rsidR="005169D2" w14:paraId="3AF3F804"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642" w:rsidP="0059457F" w14:paraId="4772A411" w14:textId="77777777">
    <w:pPr>
      <w:rPr>
        <w:b/>
        <w:sz w:val="20"/>
        <w:szCs w:val="20"/>
        <w:lang w:eastAsia="lv-LV"/>
      </w:rPr>
    </w:pPr>
    <w:bookmarkStart w:id="0" w:name="_Hlk95808303"/>
    <w:r w:rsidRPr="0008709D">
      <w:rPr>
        <w:b/>
        <w:sz w:val="20"/>
        <w:szCs w:val="20"/>
        <w:lang w:eastAsia="lv-LV"/>
      </w:rPr>
      <w:t xml:space="preserve">*ŠIS  DOKUMENTS  IR  ELEKTRONISKI  PARAKSTĪTS  AR  </w:t>
    </w:r>
  </w:p>
  <w:p w:rsidR="0059457F" w:rsidRPr="00E6546F" w:rsidP="0059457F" w14:paraId="104F1FD5" w14:textId="10772FD4">
    <w:r w:rsidRPr="0008709D">
      <w:rPr>
        <w:b/>
        <w:sz w:val="20"/>
        <w:szCs w:val="20"/>
        <w:lang w:eastAsia="lv-LV"/>
      </w:rPr>
      <w:t>DROŠU ELEKTRONISKO  PARAKSTU  UN  SATUR  LAIKA  ZĪMOGU.</w:t>
    </w:r>
  </w:p>
  <w:bookmarkEnd w:id="0"/>
  <w:p w:rsidR="0059457F" w14:paraId="183D8BE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7B75" w:rsidRPr="001D793B" w:rsidP="001D793B" w14:paraId="039BB377" w14:textId="7B7A10F3">
    <w:pPr>
      <w:ind w:left="1548" w:right="1133" w:firstLine="306"/>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2"/>
    <w:multiLevelType w:val="multilevel"/>
    <w:tmpl w:val="00000002"/>
    <w:name w:val="WW8Num2"/>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0160B36"/>
    <w:multiLevelType w:val="hybridMultilevel"/>
    <w:tmpl w:val="83A25B62"/>
    <w:lvl w:ilvl="0">
      <w:start w:val="6"/>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EEA4E6E"/>
    <w:multiLevelType w:val="multilevel"/>
    <w:tmpl w:val="0636871E"/>
    <w:lvl w:ilvl="0">
      <w:start w:val="1"/>
      <w:numFmt w:val="decimal"/>
      <w:lvlText w:val="%1."/>
      <w:lvlJc w:val="left"/>
      <w:pPr>
        <w:ind w:left="720" w:hanging="360"/>
      </w:pPr>
    </w:lvl>
    <w:lvl w:ilvl="1">
      <w:start w:val="1"/>
      <w:numFmt w:val="decimal"/>
      <w:isLgl/>
      <w:lvlText w:val="%1.%2."/>
      <w:lvlJc w:val="left"/>
      <w:pPr>
        <w:ind w:left="720" w:hanging="360"/>
      </w:pPr>
      <w:rPr>
        <w:b/>
        <w:bCs w:val="0"/>
      </w:rPr>
    </w:lvl>
    <w:lvl w:ilvl="2">
      <w:start w:val="1"/>
      <w:numFmt w:val="decimal"/>
      <w:isLgl/>
      <w:lvlText w:val="%1.%2.%3."/>
      <w:lvlJc w:val="left"/>
      <w:pPr>
        <w:ind w:left="720" w:hanging="720"/>
      </w:pPr>
      <w:rPr>
        <w:b w:val="0"/>
        <w:bCs/>
        <w:color w:val="auto"/>
        <w:sz w:val="22"/>
        <w:szCs w:val="22"/>
      </w:rPr>
    </w:lvl>
    <w:lvl w:ilvl="3">
      <w:start w:val="1"/>
      <w:numFmt w:val="decimal"/>
      <w:isLgl/>
      <w:lvlText w:val="%1.%2.%3.%4."/>
      <w:lvlJc w:val="left"/>
      <w:pPr>
        <w:ind w:left="1080" w:hanging="720"/>
      </w:pPr>
      <w:rPr>
        <w:color w:val="auto"/>
        <w:sz w:val="22"/>
        <w:szCs w:val="22"/>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F962B23"/>
    <w:multiLevelType w:val="multilevel"/>
    <w:tmpl w:val="99C4A3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5F3328A"/>
    <w:multiLevelType w:val="multilevel"/>
    <w:tmpl w:val="48EC0D1C"/>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7E27B41"/>
    <w:multiLevelType w:val="multilevel"/>
    <w:tmpl w:val="7F9C0668"/>
    <w:lvl w:ilvl="0">
      <w:start w:val="1"/>
      <w:numFmt w:val="bullet"/>
      <w:lvlText w:val="-"/>
      <w:lvlJc w:val="left"/>
      <w:pPr>
        <w:ind w:left="720" w:hanging="360"/>
      </w:pPr>
      <w:rPr>
        <w:rFonts w:ascii="Courier New" w:hAnsi="Courier New" w:hint="default"/>
      </w:rPr>
    </w:lvl>
    <w:lvl w:ilvl="1">
      <w:start w:val="1"/>
      <w:numFmt w:val="decimal"/>
      <w:isLgl/>
      <w:lvlText w:val="%1.%2."/>
      <w:lvlJc w:val="left"/>
      <w:pPr>
        <w:ind w:left="502" w:hanging="360"/>
      </w:pPr>
      <w:rPr>
        <w:rFonts w:hint="default"/>
        <w:b/>
        <w:bCs w:val="0"/>
      </w:rPr>
    </w:lvl>
    <w:lvl w:ilvl="2">
      <w:start w:val="1"/>
      <w:numFmt w:val="decimal"/>
      <w:isLgl/>
      <w:lvlText w:val="%1.%2.%3."/>
      <w:lvlJc w:val="left"/>
      <w:pPr>
        <w:ind w:left="1571" w:hanging="720"/>
      </w:pPr>
      <w:rPr>
        <w:rFonts w:hint="default"/>
        <w:b w:val="0"/>
        <w:color w:val="auto"/>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nsid w:val="1D696E51"/>
    <w:multiLevelType w:val="hybridMultilevel"/>
    <w:tmpl w:val="711243FC"/>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DB789A"/>
    <w:multiLevelType w:val="hybridMultilevel"/>
    <w:tmpl w:val="1AEE881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9A0F55"/>
    <w:multiLevelType w:val="multilevel"/>
    <w:tmpl w:val="CF52FD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9">
    <w:nsid w:val="243F47CE"/>
    <w:multiLevelType w:val="multilevel"/>
    <w:tmpl w:val="419086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6EA2733"/>
    <w:multiLevelType w:val="hybridMultilevel"/>
    <w:tmpl w:val="1C32FA46"/>
    <w:lvl w:ilvl="0">
      <w:start w:val="1"/>
      <w:numFmt w:val="decimal"/>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11">
    <w:nsid w:val="28173F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A540A8B"/>
    <w:multiLevelType w:val="hybridMultilevel"/>
    <w:tmpl w:val="9D0AFBBC"/>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3">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F813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F87F3B"/>
    <w:multiLevelType w:val="hybridMultilevel"/>
    <w:tmpl w:val="F39C3536"/>
    <w:lvl w:ilvl="0">
      <w:start w:val="20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9397231"/>
    <w:multiLevelType w:val="hybridMultilevel"/>
    <w:tmpl w:val="0F6040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B59139E"/>
    <w:multiLevelType w:val="multilevel"/>
    <w:tmpl w:val="79F4E2FA"/>
    <w:lvl w:ilvl="0">
      <w:start w:val="1"/>
      <w:numFmt w:val="decimal"/>
      <w:lvlText w:val="%1."/>
      <w:lvlJc w:val="left"/>
      <w:pPr>
        <w:ind w:left="360" w:hanging="360"/>
      </w:pPr>
      <w:rPr>
        <w:b/>
      </w:rPr>
    </w:lvl>
    <w:lvl w:ilvl="1">
      <w:start w:val="1"/>
      <w:numFmt w:val="decimal"/>
      <w:lvlText w:val="%1.%2."/>
      <w:lvlJc w:val="left"/>
      <w:pPr>
        <w:ind w:left="716" w:hanging="432"/>
      </w:pPr>
      <w:rPr>
        <w:rFonts w:ascii="Times New Roman" w:hAnsi="Times New Roman"/>
        <w:b w:val="0"/>
        <w:bCs w:val="0"/>
        <w:sz w:val="22"/>
        <w:szCs w:val="22"/>
      </w:rPr>
    </w:lvl>
    <w:lvl w:ilvl="2">
      <w:start w:val="1"/>
      <w:numFmt w:val="decimal"/>
      <w:lvlText w:val="%1.%2.%3."/>
      <w:lvlJc w:val="left"/>
      <w:pPr>
        <w:ind w:left="50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04D7880"/>
    <w:multiLevelType w:val="hybridMultilevel"/>
    <w:tmpl w:val="8A7A0C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38A557F"/>
    <w:multiLevelType w:val="multilevel"/>
    <w:tmpl w:val="211C7B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ABE1221"/>
    <w:multiLevelType w:val="hybridMultilevel"/>
    <w:tmpl w:val="03C8761A"/>
    <w:lvl w:ilvl="0">
      <w:start w:val="1"/>
      <w:numFmt w:val="decimal"/>
      <w:lvlText w:val="(%1)"/>
      <w:lvlJc w:val="left"/>
      <w:pPr>
        <w:tabs>
          <w:tab w:val="num" w:pos="76"/>
        </w:tabs>
        <w:ind w:left="76" w:hanging="360"/>
      </w:pPr>
      <w:rPr>
        <w:rFonts w:hint="default"/>
      </w:rPr>
    </w:lvl>
    <w:lvl w:ilvl="1" w:tentative="1">
      <w:start w:val="1"/>
      <w:numFmt w:val="lowerLetter"/>
      <w:lvlText w:val="%2."/>
      <w:lvlJc w:val="left"/>
      <w:pPr>
        <w:tabs>
          <w:tab w:val="num" w:pos="796"/>
        </w:tabs>
        <w:ind w:left="796" w:hanging="360"/>
      </w:pPr>
    </w:lvl>
    <w:lvl w:ilvl="2" w:tentative="1">
      <w:start w:val="1"/>
      <w:numFmt w:val="lowerRoman"/>
      <w:lvlText w:val="%3."/>
      <w:lvlJc w:val="right"/>
      <w:pPr>
        <w:tabs>
          <w:tab w:val="num" w:pos="1516"/>
        </w:tabs>
        <w:ind w:left="1516" w:hanging="180"/>
      </w:pPr>
    </w:lvl>
    <w:lvl w:ilvl="3" w:tentative="1">
      <w:start w:val="1"/>
      <w:numFmt w:val="decimal"/>
      <w:lvlText w:val="%4."/>
      <w:lvlJc w:val="left"/>
      <w:pPr>
        <w:tabs>
          <w:tab w:val="num" w:pos="2236"/>
        </w:tabs>
        <w:ind w:left="2236" w:hanging="360"/>
      </w:pPr>
    </w:lvl>
    <w:lvl w:ilvl="4" w:tentative="1">
      <w:start w:val="1"/>
      <w:numFmt w:val="lowerLetter"/>
      <w:lvlText w:val="%5."/>
      <w:lvlJc w:val="left"/>
      <w:pPr>
        <w:tabs>
          <w:tab w:val="num" w:pos="2956"/>
        </w:tabs>
        <w:ind w:left="2956" w:hanging="360"/>
      </w:pPr>
    </w:lvl>
    <w:lvl w:ilvl="5" w:tentative="1">
      <w:start w:val="1"/>
      <w:numFmt w:val="lowerRoman"/>
      <w:lvlText w:val="%6."/>
      <w:lvlJc w:val="right"/>
      <w:pPr>
        <w:tabs>
          <w:tab w:val="num" w:pos="3676"/>
        </w:tabs>
        <w:ind w:left="3676" w:hanging="180"/>
      </w:pPr>
    </w:lvl>
    <w:lvl w:ilvl="6" w:tentative="1">
      <w:start w:val="1"/>
      <w:numFmt w:val="decimal"/>
      <w:lvlText w:val="%7."/>
      <w:lvlJc w:val="left"/>
      <w:pPr>
        <w:tabs>
          <w:tab w:val="num" w:pos="4396"/>
        </w:tabs>
        <w:ind w:left="4396" w:hanging="360"/>
      </w:pPr>
    </w:lvl>
    <w:lvl w:ilvl="7" w:tentative="1">
      <w:start w:val="1"/>
      <w:numFmt w:val="lowerLetter"/>
      <w:lvlText w:val="%8."/>
      <w:lvlJc w:val="left"/>
      <w:pPr>
        <w:tabs>
          <w:tab w:val="num" w:pos="5116"/>
        </w:tabs>
        <w:ind w:left="5116" w:hanging="360"/>
      </w:pPr>
    </w:lvl>
    <w:lvl w:ilvl="8" w:tentative="1">
      <w:start w:val="1"/>
      <w:numFmt w:val="lowerRoman"/>
      <w:lvlText w:val="%9."/>
      <w:lvlJc w:val="right"/>
      <w:pPr>
        <w:tabs>
          <w:tab w:val="num" w:pos="5836"/>
        </w:tabs>
        <w:ind w:left="5836" w:hanging="180"/>
      </w:pPr>
    </w:lvl>
  </w:abstractNum>
  <w:abstractNum w:abstractNumId="21">
    <w:nsid w:val="4BCF09A4"/>
    <w:multiLevelType w:val="hybridMultilevel"/>
    <w:tmpl w:val="24A09BB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2DE5A64"/>
    <w:multiLevelType w:val="hybridMultilevel"/>
    <w:tmpl w:val="C1BE1A4A"/>
    <w:lvl w:ilvl="0">
      <w:start w:val="2018"/>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4A17AC2"/>
    <w:multiLevelType w:val="hybridMultilevel"/>
    <w:tmpl w:val="834ECA96"/>
    <w:lvl w:ilvl="0">
      <w:start w:val="1"/>
      <w:numFmt w:val="decimal"/>
      <w:lvlText w:val="%1."/>
      <w:lvlJc w:val="left"/>
      <w:pPr>
        <w:ind w:left="1080" w:hanging="360"/>
      </w:pPr>
      <w:rPr>
        <w:rFonts w:hint="default"/>
        <w:i w:val="0"/>
        <w:iCs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55BA15E6"/>
    <w:multiLevelType w:val="hybridMultilevel"/>
    <w:tmpl w:val="3E523A10"/>
    <w:lvl w:ilvl="0">
      <w:start w:val="1"/>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590F6284"/>
    <w:multiLevelType w:val="hybridMultilevel"/>
    <w:tmpl w:val="AFAE4A38"/>
    <w:lvl w:ilvl="0">
      <w:start w:val="1"/>
      <w:numFmt w:val="upperRoman"/>
      <w:lvlText w:val="%1."/>
      <w:lvlJc w:val="right"/>
      <w:pPr>
        <w:tabs>
          <w:tab w:val="num" w:pos="720"/>
        </w:tabs>
        <w:ind w:left="720" w:hanging="18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9590617"/>
    <w:multiLevelType w:val="hybridMultilevel"/>
    <w:tmpl w:val="0874A128"/>
    <w:lvl w:ilvl="0">
      <w:start w:val="15"/>
      <w:numFmt w:val="bullet"/>
      <w:lvlText w:val="-"/>
      <w:lvlJc w:val="left"/>
      <w:pPr>
        <w:ind w:left="720" w:hanging="360"/>
      </w:pPr>
      <w:rPr>
        <w:rFonts w:ascii="Times New Roman" w:eastAsia="Times New Roman" w:hAnsi="Times New Roman" w:cs="Times New Roman"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BC966EB"/>
    <w:multiLevelType w:val="hybridMultilevel"/>
    <w:tmpl w:val="C5D28EB8"/>
    <w:lvl w:ilvl="0">
      <w:start w:val="1"/>
      <w:numFmt w:val="decimal"/>
      <w:lvlText w:val="%1."/>
      <w:lvlJc w:val="left"/>
      <w:pPr>
        <w:ind w:left="644" w:hanging="360"/>
      </w:pPr>
      <w:rPr>
        <w:rFonts w:ascii="Times New Roman" w:eastAsia="Calibri" w:hAnsi="Times New Roman" w:cs="Times New Roman"/>
        <w:b w:val="0"/>
        <w:bCs w:val="0"/>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8">
    <w:nsid w:val="5CDF1C63"/>
    <w:multiLevelType w:val="hybridMultilevel"/>
    <w:tmpl w:val="63E2346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F70108A"/>
    <w:multiLevelType w:val="hybridMultilevel"/>
    <w:tmpl w:val="174AF5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2326E8A"/>
    <w:multiLevelType w:val="multilevel"/>
    <w:tmpl w:val="211C7B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4B37019"/>
    <w:multiLevelType w:val="hybridMultilevel"/>
    <w:tmpl w:val="76BA4B3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nsid w:val="66A93F0F"/>
    <w:multiLevelType w:val="hybridMultilevel"/>
    <w:tmpl w:val="29FAC03E"/>
    <w:lvl w:ilvl="0">
      <w:start w:val="1"/>
      <w:numFmt w:val="bullet"/>
      <w:lvlText w:val=""/>
      <w:lvlJc w:val="left"/>
      <w:pPr>
        <w:ind w:left="108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AC858D4"/>
    <w:multiLevelType w:val="multilevel"/>
    <w:tmpl w:val="211C7B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03B47C9"/>
    <w:multiLevelType w:val="hybridMultilevel"/>
    <w:tmpl w:val="BACEFD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2B962F5"/>
    <w:multiLevelType w:val="hybridMultilevel"/>
    <w:tmpl w:val="61346F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72811AF"/>
    <w:multiLevelType w:val="multilevel"/>
    <w:tmpl w:val="1D0A89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7AE16CC3"/>
    <w:multiLevelType w:val="multilevel"/>
    <w:tmpl w:val="915E439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9">
    <w:nsid w:val="7F6A60A1"/>
    <w:multiLevelType w:val="hybridMultilevel"/>
    <w:tmpl w:val="9C2A92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31830373">
    <w:abstractNumId w:val="25"/>
  </w:num>
  <w:num w:numId="2" w16cid:durableId="811169349">
    <w:abstractNumId w:val="32"/>
  </w:num>
  <w:num w:numId="3" w16cid:durableId="897398690">
    <w:abstractNumId w:val="28"/>
  </w:num>
  <w:num w:numId="4" w16cid:durableId="556018918">
    <w:abstractNumId w:val="21"/>
  </w:num>
  <w:num w:numId="5" w16cid:durableId="797919862">
    <w:abstractNumId w:val="26"/>
  </w:num>
  <w:num w:numId="6" w16cid:durableId="1322468478">
    <w:abstractNumId w:val="15"/>
  </w:num>
  <w:num w:numId="7" w16cid:durableId="924801217">
    <w:abstractNumId w:val="13"/>
  </w:num>
  <w:num w:numId="8" w16cid:durableId="555362773">
    <w:abstractNumId w:val="35"/>
  </w:num>
  <w:num w:numId="9" w16cid:durableId="1740706977">
    <w:abstractNumId w:val="22"/>
  </w:num>
  <w:num w:numId="10" w16cid:durableId="434328820">
    <w:abstractNumId w:val="10"/>
  </w:num>
  <w:num w:numId="11" w16cid:durableId="2478158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2678202">
    <w:abstractNumId w:val="7"/>
  </w:num>
  <w:num w:numId="13" w16cid:durableId="893587004">
    <w:abstractNumId w:val="23"/>
  </w:num>
  <w:num w:numId="14" w16cid:durableId="983388930">
    <w:abstractNumId w:val="27"/>
  </w:num>
  <w:num w:numId="15" w16cid:durableId="1228489446">
    <w:abstractNumId w:val="38"/>
  </w:num>
  <w:num w:numId="16" w16cid:durableId="813061548">
    <w:abstractNumId w:val="3"/>
  </w:num>
  <w:num w:numId="17" w16cid:durableId="1729642790">
    <w:abstractNumId w:val="17"/>
  </w:num>
  <w:num w:numId="18" w16cid:durableId="1742945187">
    <w:abstractNumId w:val="33"/>
  </w:num>
  <w:num w:numId="19" w16cid:durableId="528102962">
    <w:abstractNumId w:val="14"/>
  </w:num>
  <w:num w:numId="20" w16cid:durableId="1653561579">
    <w:abstractNumId w:val="5"/>
  </w:num>
  <w:num w:numId="21" w16cid:durableId="1839272577">
    <w:abstractNumId w:val="2"/>
  </w:num>
  <w:num w:numId="22" w16cid:durableId="1900364397">
    <w:abstractNumId w:val="8"/>
  </w:num>
  <w:num w:numId="23" w16cid:durableId="115949772">
    <w:abstractNumId w:val="37"/>
  </w:num>
  <w:num w:numId="24" w16cid:durableId="293491862">
    <w:abstractNumId w:val="9"/>
  </w:num>
  <w:num w:numId="25" w16cid:durableId="1365792642">
    <w:abstractNumId w:val="0"/>
  </w:num>
  <w:num w:numId="26" w16cid:durableId="1829901734">
    <w:abstractNumId w:val="1"/>
  </w:num>
  <w:num w:numId="27" w16cid:durableId="755831730">
    <w:abstractNumId w:val="20"/>
  </w:num>
  <w:num w:numId="28" w16cid:durableId="904602972">
    <w:abstractNumId w:val="18"/>
  </w:num>
  <w:num w:numId="29" w16cid:durableId="1640185230">
    <w:abstractNumId w:val="24"/>
  </w:num>
  <w:num w:numId="30" w16cid:durableId="595527086">
    <w:abstractNumId w:val="12"/>
  </w:num>
  <w:num w:numId="31" w16cid:durableId="648290914">
    <w:abstractNumId w:val="6"/>
  </w:num>
  <w:num w:numId="32" w16cid:durableId="1036734684">
    <w:abstractNumId w:val="4"/>
  </w:num>
  <w:num w:numId="33" w16cid:durableId="1146242420">
    <w:abstractNumId w:val="16"/>
  </w:num>
  <w:num w:numId="34" w16cid:durableId="742341001">
    <w:abstractNumId w:val="31"/>
  </w:num>
  <w:num w:numId="35" w16cid:durableId="177548703">
    <w:abstractNumId w:val="11"/>
  </w:num>
  <w:num w:numId="36" w16cid:durableId="1542085658">
    <w:abstractNumId w:val="36"/>
  </w:num>
  <w:num w:numId="37" w16cid:durableId="351423529">
    <w:abstractNumId w:val="39"/>
  </w:num>
  <w:num w:numId="38" w16cid:durableId="558395396">
    <w:abstractNumId w:val="34"/>
  </w:num>
  <w:num w:numId="39" w16cid:durableId="1088114241">
    <w:abstractNumId w:val="30"/>
  </w:num>
  <w:num w:numId="40" w16cid:durableId="155026754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3B"/>
    <w:rsid w:val="00005C2D"/>
    <w:rsid w:val="000252B7"/>
    <w:rsid w:val="00052160"/>
    <w:rsid w:val="00053D14"/>
    <w:rsid w:val="00055D49"/>
    <w:rsid w:val="00072F4F"/>
    <w:rsid w:val="0008709D"/>
    <w:rsid w:val="000933B1"/>
    <w:rsid w:val="000933D9"/>
    <w:rsid w:val="000A537F"/>
    <w:rsid w:val="000B49EC"/>
    <w:rsid w:val="000C1C2B"/>
    <w:rsid w:val="000D4B63"/>
    <w:rsid w:val="000E6E28"/>
    <w:rsid w:val="000F33BA"/>
    <w:rsid w:val="00107595"/>
    <w:rsid w:val="00111FEF"/>
    <w:rsid w:val="001271E9"/>
    <w:rsid w:val="00140052"/>
    <w:rsid w:val="001537E8"/>
    <w:rsid w:val="00161C35"/>
    <w:rsid w:val="00165E9E"/>
    <w:rsid w:val="001759D6"/>
    <w:rsid w:val="00177C26"/>
    <w:rsid w:val="001915A5"/>
    <w:rsid w:val="00192A81"/>
    <w:rsid w:val="001A59FD"/>
    <w:rsid w:val="001B221C"/>
    <w:rsid w:val="001C504B"/>
    <w:rsid w:val="001C6373"/>
    <w:rsid w:val="001C6B68"/>
    <w:rsid w:val="001D0DC0"/>
    <w:rsid w:val="001D2822"/>
    <w:rsid w:val="001D4F71"/>
    <w:rsid w:val="001D4F86"/>
    <w:rsid w:val="001D793B"/>
    <w:rsid w:val="001E3FDA"/>
    <w:rsid w:val="001E43F7"/>
    <w:rsid w:val="0020665C"/>
    <w:rsid w:val="0023134C"/>
    <w:rsid w:val="00234071"/>
    <w:rsid w:val="0023672E"/>
    <w:rsid w:val="00236C03"/>
    <w:rsid w:val="00237786"/>
    <w:rsid w:val="002434C7"/>
    <w:rsid w:val="00244EBC"/>
    <w:rsid w:val="002478FD"/>
    <w:rsid w:val="00261C4A"/>
    <w:rsid w:val="002666BF"/>
    <w:rsid w:val="0027098A"/>
    <w:rsid w:val="00280E5A"/>
    <w:rsid w:val="0028392E"/>
    <w:rsid w:val="002A64C0"/>
    <w:rsid w:val="002C5511"/>
    <w:rsid w:val="002C701D"/>
    <w:rsid w:val="002D0D5F"/>
    <w:rsid w:val="002D3D05"/>
    <w:rsid w:val="002D67DE"/>
    <w:rsid w:val="002E319D"/>
    <w:rsid w:val="002E4217"/>
    <w:rsid w:val="002E42A4"/>
    <w:rsid w:val="00307611"/>
    <w:rsid w:val="00307F41"/>
    <w:rsid w:val="00312FCF"/>
    <w:rsid w:val="0031560F"/>
    <w:rsid w:val="00323461"/>
    <w:rsid w:val="00326D52"/>
    <w:rsid w:val="00331DA8"/>
    <w:rsid w:val="00331F08"/>
    <w:rsid w:val="00332642"/>
    <w:rsid w:val="003419B6"/>
    <w:rsid w:val="00367D8D"/>
    <w:rsid w:val="00373663"/>
    <w:rsid w:val="0039621F"/>
    <w:rsid w:val="00396A5C"/>
    <w:rsid w:val="003B6925"/>
    <w:rsid w:val="003C0E06"/>
    <w:rsid w:val="003C6985"/>
    <w:rsid w:val="003D23FE"/>
    <w:rsid w:val="003D75F1"/>
    <w:rsid w:val="003F36E2"/>
    <w:rsid w:val="003F4945"/>
    <w:rsid w:val="003F5BBA"/>
    <w:rsid w:val="00404078"/>
    <w:rsid w:val="004055B6"/>
    <w:rsid w:val="00406D8C"/>
    <w:rsid w:val="0042237E"/>
    <w:rsid w:val="0043323C"/>
    <w:rsid w:val="004400C5"/>
    <w:rsid w:val="00462E19"/>
    <w:rsid w:val="00464494"/>
    <w:rsid w:val="00472145"/>
    <w:rsid w:val="00474C2B"/>
    <w:rsid w:val="004803FA"/>
    <w:rsid w:val="00482EFA"/>
    <w:rsid w:val="004B1C75"/>
    <w:rsid w:val="004B20B6"/>
    <w:rsid w:val="004B4695"/>
    <w:rsid w:val="004C0DCE"/>
    <w:rsid w:val="004C2ABD"/>
    <w:rsid w:val="004D016F"/>
    <w:rsid w:val="004D2054"/>
    <w:rsid w:val="004D49FA"/>
    <w:rsid w:val="004D5210"/>
    <w:rsid w:val="004E09A4"/>
    <w:rsid w:val="004E357D"/>
    <w:rsid w:val="004E7305"/>
    <w:rsid w:val="004F28B6"/>
    <w:rsid w:val="00500FE0"/>
    <w:rsid w:val="00505159"/>
    <w:rsid w:val="00506F72"/>
    <w:rsid w:val="005121BF"/>
    <w:rsid w:val="005169D2"/>
    <w:rsid w:val="0053384A"/>
    <w:rsid w:val="00536267"/>
    <w:rsid w:val="00536825"/>
    <w:rsid w:val="00540E51"/>
    <w:rsid w:val="0054469D"/>
    <w:rsid w:val="00553415"/>
    <w:rsid w:val="00564022"/>
    <w:rsid w:val="0056775F"/>
    <w:rsid w:val="00574020"/>
    <w:rsid w:val="00575B5D"/>
    <w:rsid w:val="00577441"/>
    <w:rsid w:val="00581E01"/>
    <w:rsid w:val="005858D8"/>
    <w:rsid w:val="0059457F"/>
    <w:rsid w:val="005A6A12"/>
    <w:rsid w:val="005C5216"/>
    <w:rsid w:val="005D0252"/>
    <w:rsid w:val="005D0E26"/>
    <w:rsid w:val="005D13E3"/>
    <w:rsid w:val="005D32CD"/>
    <w:rsid w:val="005D7B3D"/>
    <w:rsid w:val="005E0ADE"/>
    <w:rsid w:val="005E0D2D"/>
    <w:rsid w:val="005E7AF3"/>
    <w:rsid w:val="005F5C2E"/>
    <w:rsid w:val="00605E2E"/>
    <w:rsid w:val="00610C40"/>
    <w:rsid w:val="00613CEC"/>
    <w:rsid w:val="006161FF"/>
    <w:rsid w:val="00616388"/>
    <w:rsid w:val="00616966"/>
    <w:rsid w:val="00617557"/>
    <w:rsid w:val="006240E3"/>
    <w:rsid w:val="00630027"/>
    <w:rsid w:val="00631FCF"/>
    <w:rsid w:val="0063230C"/>
    <w:rsid w:val="00633D99"/>
    <w:rsid w:val="00634854"/>
    <w:rsid w:val="00644B0F"/>
    <w:rsid w:val="00646EBB"/>
    <w:rsid w:val="00654CE5"/>
    <w:rsid w:val="00655B2C"/>
    <w:rsid w:val="006674E9"/>
    <w:rsid w:val="00673749"/>
    <w:rsid w:val="00674D9E"/>
    <w:rsid w:val="0068004C"/>
    <w:rsid w:val="00681006"/>
    <w:rsid w:val="00682161"/>
    <w:rsid w:val="00683399"/>
    <w:rsid w:val="0069514D"/>
    <w:rsid w:val="00695A2B"/>
    <w:rsid w:val="00696118"/>
    <w:rsid w:val="006A2A5C"/>
    <w:rsid w:val="006B5A43"/>
    <w:rsid w:val="006B7A06"/>
    <w:rsid w:val="006C214E"/>
    <w:rsid w:val="006C4724"/>
    <w:rsid w:val="006C4CC0"/>
    <w:rsid w:val="006C5BD4"/>
    <w:rsid w:val="006C7C80"/>
    <w:rsid w:val="006D76B7"/>
    <w:rsid w:val="006E0D06"/>
    <w:rsid w:val="006E1140"/>
    <w:rsid w:val="006F0F71"/>
    <w:rsid w:val="006F6AB5"/>
    <w:rsid w:val="0070151F"/>
    <w:rsid w:val="0071135D"/>
    <w:rsid w:val="00721182"/>
    <w:rsid w:val="00722D46"/>
    <w:rsid w:val="0073159C"/>
    <w:rsid w:val="00732347"/>
    <w:rsid w:val="00732C9B"/>
    <w:rsid w:val="00733954"/>
    <w:rsid w:val="007665EA"/>
    <w:rsid w:val="0078573F"/>
    <w:rsid w:val="007910E0"/>
    <w:rsid w:val="00791BD0"/>
    <w:rsid w:val="007A076F"/>
    <w:rsid w:val="007A1D76"/>
    <w:rsid w:val="007B0774"/>
    <w:rsid w:val="007B1086"/>
    <w:rsid w:val="007B38F0"/>
    <w:rsid w:val="007E23AC"/>
    <w:rsid w:val="007E2DC3"/>
    <w:rsid w:val="007E7AAF"/>
    <w:rsid w:val="007F54BD"/>
    <w:rsid w:val="00810F37"/>
    <w:rsid w:val="00820A37"/>
    <w:rsid w:val="0082381F"/>
    <w:rsid w:val="008327B5"/>
    <w:rsid w:val="00853092"/>
    <w:rsid w:val="008573AE"/>
    <w:rsid w:val="00880EB5"/>
    <w:rsid w:val="0088317A"/>
    <w:rsid w:val="00892CCA"/>
    <w:rsid w:val="00893DBF"/>
    <w:rsid w:val="00894027"/>
    <w:rsid w:val="008B28B0"/>
    <w:rsid w:val="008B4B35"/>
    <w:rsid w:val="008C019E"/>
    <w:rsid w:val="008C13CD"/>
    <w:rsid w:val="008D413B"/>
    <w:rsid w:val="008F0584"/>
    <w:rsid w:val="008F0994"/>
    <w:rsid w:val="008F2909"/>
    <w:rsid w:val="008F5F0E"/>
    <w:rsid w:val="008F788C"/>
    <w:rsid w:val="00901076"/>
    <w:rsid w:val="00907B4B"/>
    <w:rsid w:val="00907C86"/>
    <w:rsid w:val="00910266"/>
    <w:rsid w:val="00910905"/>
    <w:rsid w:val="009163DC"/>
    <w:rsid w:val="00931E18"/>
    <w:rsid w:val="00932DF2"/>
    <w:rsid w:val="00936FFF"/>
    <w:rsid w:val="00937E4B"/>
    <w:rsid w:val="0094338F"/>
    <w:rsid w:val="00944C32"/>
    <w:rsid w:val="009512FF"/>
    <w:rsid w:val="009544BC"/>
    <w:rsid w:val="00955DD0"/>
    <w:rsid w:val="00961EFA"/>
    <w:rsid w:val="009670D1"/>
    <w:rsid w:val="00976352"/>
    <w:rsid w:val="00983411"/>
    <w:rsid w:val="00984571"/>
    <w:rsid w:val="009A0B50"/>
    <w:rsid w:val="009A4E05"/>
    <w:rsid w:val="009A74DF"/>
    <w:rsid w:val="009B505C"/>
    <w:rsid w:val="009B5A37"/>
    <w:rsid w:val="009C11A8"/>
    <w:rsid w:val="009E3EA2"/>
    <w:rsid w:val="009E5927"/>
    <w:rsid w:val="009E7CCA"/>
    <w:rsid w:val="009F5861"/>
    <w:rsid w:val="00A0164B"/>
    <w:rsid w:val="00A0623D"/>
    <w:rsid w:val="00A117C5"/>
    <w:rsid w:val="00A143EA"/>
    <w:rsid w:val="00A41B25"/>
    <w:rsid w:val="00A479B8"/>
    <w:rsid w:val="00A535C2"/>
    <w:rsid w:val="00A5546E"/>
    <w:rsid w:val="00A6563F"/>
    <w:rsid w:val="00A66087"/>
    <w:rsid w:val="00A73712"/>
    <w:rsid w:val="00A82CFC"/>
    <w:rsid w:val="00A92760"/>
    <w:rsid w:val="00AB216A"/>
    <w:rsid w:val="00AB5D56"/>
    <w:rsid w:val="00AB6EE7"/>
    <w:rsid w:val="00AC04D5"/>
    <w:rsid w:val="00AC3CE2"/>
    <w:rsid w:val="00AD00DD"/>
    <w:rsid w:val="00AD113D"/>
    <w:rsid w:val="00AD428D"/>
    <w:rsid w:val="00AE03F2"/>
    <w:rsid w:val="00AE0698"/>
    <w:rsid w:val="00AF163A"/>
    <w:rsid w:val="00AF3595"/>
    <w:rsid w:val="00AF6393"/>
    <w:rsid w:val="00AF6812"/>
    <w:rsid w:val="00B05D12"/>
    <w:rsid w:val="00B142DD"/>
    <w:rsid w:val="00B15982"/>
    <w:rsid w:val="00B17469"/>
    <w:rsid w:val="00B20782"/>
    <w:rsid w:val="00B25E05"/>
    <w:rsid w:val="00B422EA"/>
    <w:rsid w:val="00B42AEE"/>
    <w:rsid w:val="00B5128D"/>
    <w:rsid w:val="00B53A37"/>
    <w:rsid w:val="00B62C6B"/>
    <w:rsid w:val="00B7045F"/>
    <w:rsid w:val="00B75B29"/>
    <w:rsid w:val="00B75F7A"/>
    <w:rsid w:val="00B77AC9"/>
    <w:rsid w:val="00B81D41"/>
    <w:rsid w:val="00B83B1B"/>
    <w:rsid w:val="00B87FEE"/>
    <w:rsid w:val="00B922CA"/>
    <w:rsid w:val="00BA4AFF"/>
    <w:rsid w:val="00BB7B05"/>
    <w:rsid w:val="00BC0F4A"/>
    <w:rsid w:val="00BC6CAF"/>
    <w:rsid w:val="00BC6E43"/>
    <w:rsid w:val="00BD5292"/>
    <w:rsid w:val="00BE62DD"/>
    <w:rsid w:val="00BF1862"/>
    <w:rsid w:val="00BF2507"/>
    <w:rsid w:val="00BF3C8B"/>
    <w:rsid w:val="00C00722"/>
    <w:rsid w:val="00C01C72"/>
    <w:rsid w:val="00C02C20"/>
    <w:rsid w:val="00C066B8"/>
    <w:rsid w:val="00C12E02"/>
    <w:rsid w:val="00C13769"/>
    <w:rsid w:val="00C15ECE"/>
    <w:rsid w:val="00C16242"/>
    <w:rsid w:val="00C16A5E"/>
    <w:rsid w:val="00C37D96"/>
    <w:rsid w:val="00C40265"/>
    <w:rsid w:val="00C416F0"/>
    <w:rsid w:val="00C53A7E"/>
    <w:rsid w:val="00C64914"/>
    <w:rsid w:val="00C7491C"/>
    <w:rsid w:val="00C74FEE"/>
    <w:rsid w:val="00C76818"/>
    <w:rsid w:val="00C82C75"/>
    <w:rsid w:val="00C875F6"/>
    <w:rsid w:val="00C92174"/>
    <w:rsid w:val="00C93783"/>
    <w:rsid w:val="00C96375"/>
    <w:rsid w:val="00CA5E12"/>
    <w:rsid w:val="00CC796D"/>
    <w:rsid w:val="00CD0530"/>
    <w:rsid w:val="00CD2CCB"/>
    <w:rsid w:val="00CD7481"/>
    <w:rsid w:val="00CE0D2D"/>
    <w:rsid w:val="00CE76A1"/>
    <w:rsid w:val="00CF1BE2"/>
    <w:rsid w:val="00CF6A4B"/>
    <w:rsid w:val="00D03574"/>
    <w:rsid w:val="00D04EC3"/>
    <w:rsid w:val="00D065E8"/>
    <w:rsid w:val="00D06E1A"/>
    <w:rsid w:val="00D1003B"/>
    <w:rsid w:val="00D15441"/>
    <w:rsid w:val="00D2372D"/>
    <w:rsid w:val="00D41F69"/>
    <w:rsid w:val="00D4647B"/>
    <w:rsid w:val="00D50EC4"/>
    <w:rsid w:val="00D80082"/>
    <w:rsid w:val="00D931CD"/>
    <w:rsid w:val="00DC337A"/>
    <w:rsid w:val="00DC7DAC"/>
    <w:rsid w:val="00DD1E65"/>
    <w:rsid w:val="00DF1EE1"/>
    <w:rsid w:val="00E0396C"/>
    <w:rsid w:val="00E05E39"/>
    <w:rsid w:val="00E123EA"/>
    <w:rsid w:val="00E12479"/>
    <w:rsid w:val="00E250F6"/>
    <w:rsid w:val="00E2723E"/>
    <w:rsid w:val="00E310E7"/>
    <w:rsid w:val="00E36A10"/>
    <w:rsid w:val="00E37C3A"/>
    <w:rsid w:val="00E47246"/>
    <w:rsid w:val="00E53B97"/>
    <w:rsid w:val="00E6546F"/>
    <w:rsid w:val="00E7440F"/>
    <w:rsid w:val="00E77A1F"/>
    <w:rsid w:val="00E86FFA"/>
    <w:rsid w:val="00E92E2E"/>
    <w:rsid w:val="00EA71C9"/>
    <w:rsid w:val="00EB42CE"/>
    <w:rsid w:val="00EC15F7"/>
    <w:rsid w:val="00EC190D"/>
    <w:rsid w:val="00ED785E"/>
    <w:rsid w:val="00ED7B75"/>
    <w:rsid w:val="00EE59F5"/>
    <w:rsid w:val="00EE67BC"/>
    <w:rsid w:val="00EF2A1A"/>
    <w:rsid w:val="00F0067A"/>
    <w:rsid w:val="00F029ED"/>
    <w:rsid w:val="00F123CC"/>
    <w:rsid w:val="00F13D1E"/>
    <w:rsid w:val="00F2238B"/>
    <w:rsid w:val="00F26068"/>
    <w:rsid w:val="00F438E7"/>
    <w:rsid w:val="00F639A4"/>
    <w:rsid w:val="00F7370E"/>
    <w:rsid w:val="00F73E3F"/>
    <w:rsid w:val="00F76071"/>
    <w:rsid w:val="00F82509"/>
    <w:rsid w:val="00F850B2"/>
    <w:rsid w:val="00FA159A"/>
    <w:rsid w:val="00FA1EC6"/>
    <w:rsid w:val="00FB15DD"/>
    <w:rsid w:val="00FB6320"/>
    <w:rsid w:val="00FB7EA9"/>
    <w:rsid w:val="00FE594B"/>
    <w:rsid w:val="00FE5E56"/>
    <w:rsid w:val="00FF026C"/>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6D6D7C18"/>
  <w15:docId w15:val="{86D18983-91AF-4F2E-93F9-C337CB33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0774"/>
    <w:rPr>
      <w:sz w:val="24"/>
      <w:szCs w:val="22"/>
      <w:lang w:eastAsia="en-US"/>
    </w:rPr>
  </w:style>
  <w:style w:type="paragraph" w:styleId="Heading1">
    <w:name w:val="heading 1"/>
    <w:basedOn w:val="Normal"/>
    <w:next w:val="Normal"/>
    <w:link w:val="Heading1Char"/>
    <w:uiPriority w:val="9"/>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aliases w:val="2,Bullet list,H&amp;P List Paragraph,List Paragraph1,Normal bullet 2,Strip,Syle 1"/>
    <w:basedOn w:val="Normal"/>
    <w:link w:val="ListParagraphChar"/>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character" w:customStyle="1" w:styleId="ListParagraphChar">
    <w:name w:val="List Paragraph Char"/>
    <w:aliases w:val="2 Char,Bullet list Char,H&amp;P List Paragraph Char,List Paragraph1 Char,Normal bullet 2 Char,Strip Char,Syle 1 Char"/>
    <w:link w:val="ListParagraph"/>
    <w:uiPriority w:val="34"/>
    <w:qFormat/>
    <w:locked/>
    <w:rsid w:val="000933D9"/>
    <w:rPr>
      <w:sz w:val="24"/>
      <w:szCs w:val="22"/>
      <w:lang w:eastAsia="en-US"/>
    </w:rPr>
  </w:style>
  <w:style w:type="paragraph" w:customStyle="1" w:styleId="CharCharRakstzRakstzCharCharRakstzRakstz0">
    <w:name w:val="Char Char Rakstz. Rakstz. Char Char Rakstz. Rakstz._0"/>
    <w:basedOn w:val="Normal"/>
    <w:rsid w:val="009C11A8"/>
    <w:pPr>
      <w:spacing w:before="120" w:after="160" w:line="240" w:lineRule="exact"/>
      <w:ind w:firstLine="720"/>
      <w:jc w:val="both"/>
    </w:pPr>
    <w:rPr>
      <w:rFonts w:ascii="Verdana" w:eastAsia="Times New Roman" w:hAnsi="Verdana"/>
      <w:sz w:val="20"/>
      <w:szCs w:val="20"/>
      <w:lang w:val="en-US"/>
    </w:rPr>
  </w:style>
  <w:style w:type="paragraph" w:styleId="FootnoteText">
    <w:name w:val="footnote text"/>
    <w:aliases w:val="Footnote,Footnote Text Char Char,Footnote Text Char Char Char Char,Footnote Text Char1 Char Char,Footnote Text Char1 Char Char1 Char,Footnote Text Char1 Char Char1 Char Char,Fußnote,Fußnote Char Char,Fußnote Char Char Char Char Char Char,f"/>
    <w:basedOn w:val="Normal"/>
    <w:link w:val="FootnoteTextChar"/>
    <w:uiPriority w:val="99"/>
    <w:unhideWhenUsed/>
    <w:qFormat/>
    <w:rsid w:val="009C11A8"/>
    <w:rPr>
      <w:sz w:val="20"/>
      <w:szCs w:val="20"/>
    </w:rPr>
  </w:style>
  <w:style w:type="character" w:customStyle="1" w:styleId="FootnoteTextChar">
    <w:name w:val="Footnote Text Char"/>
    <w:aliases w:val="Footnote Char,Footnote Text Char Char Char,Footnote Text Char Char Char Char Char,Footnote Text Char1 Char Char Char,Fußnote Char,Fußnote Char Char Char,Fußnote Char Char Char Char Char Char Char,f Char"/>
    <w:basedOn w:val="DefaultParagraphFont"/>
    <w:link w:val="FootnoteText"/>
    <w:uiPriority w:val="99"/>
    <w:qFormat/>
    <w:rsid w:val="009C11A8"/>
    <w:rPr>
      <w:lang w:eastAsia="en-US"/>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uiPriority w:val="99"/>
    <w:qFormat/>
    <w:rsid w:val="009C11A8"/>
    <w:rPr>
      <w:vertAlign w:val="superscript"/>
    </w:rPr>
  </w:style>
  <w:style w:type="character" w:styleId="Strong">
    <w:name w:val="Strong"/>
    <w:uiPriority w:val="22"/>
    <w:qFormat/>
    <w:rsid w:val="009C11A8"/>
    <w:rPr>
      <w:b/>
      <w:bCs/>
    </w:rPr>
  </w:style>
  <w:style w:type="paragraph" w:customStyle="1" w:styleId="Heading">
    <w:name w:val="Heading"/>
    <w:basedOn w:val="Normal"/>
    <w:next w:val="BodyText"/>
    <w:rsid w:val="00FB7EA9"/>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FB7EA9"/>
    <w:pPr>
      <w:suppressAutoHyphens/>
      <w:overflowPunct/>
      <w:autoSpaceDE/>
      <w:autoSpaceDN/>
      <w:adjustRightInd/>
      <w:spacing w:after="120" w:line="240" w:lineRule="auto"/>
      <w:jc w:val="left"/>
      <w:textAlignment w:val="auto"/>
    </w:pPr>
    <w:rPr>
      <w:rFonts w:cs="Tahoma"/>
      <w:szCs w:val="24"/>
      <w:lang w:eastAsia="ar-SA"/>
    </w:rPr>
  </w:style>
  <w:style w:type="paragraph" w:styleId="Caption">
    <w:name w:val="caption"/>
    <w:basedOn w:val="Normal"/>
    <w:qFormat/>
    <w:rsid w:val="00FB7EA9"/>
    <w:pPr>
      <w:suppressLineNumbers/>
      <w:suppressAutoHyphens/>
      <w:spacing w:before="120" w:after="120"/>
    </w:pPr>
    <w:rPr>
      <w:rFonts w:eastAsia="Times New Roman" w:cs="Tahoma"/>
      <w:i/>
      <w:iCs/>
      <w:szCs w:val="24"/>
      <w:lang w:eastAsia="ar-SA"/>
    </w:rPr>
  </w:style>
  <w:style w:type="paragraph" w:customStyle="1" w:styleId="Index">
    <w:name w:val="Index"/>
    <w:basedOn w:val="Normal"/>
    <w:rsid w:val="00FB7EA9"/>
    <w:pPr>
      <w:suppressLineNumbers/>
      <w:suppressAutoHyphens/>
    </w:pPr>
    <w:rPr>
      <w:rFonts w:eastAsia="Times New Roman" w:cs="Tahoma"/>
      <w:szCs w:val="24"/>
      <w:lang w:eastAsia="ar-SA"/>
    </w:rPr>
  </w:style>
  <w:style w:type="character" w:styleId="UnresolvedMention">
    <w:name w:val="Unresolved Mention"/>
    <w:uiPriority w:val="99"/>
    <w:semiHidden/>
    <w:unhideWhenUsed/>
    <w:rsid w:val="00FB7EA9"/>
    <w:rPr>
      <w:color w:val="605E5C"/>
      <w:shd w:val="clear" w:color="auto" w:fill="E1DFDD"/>
    </w:rPr>
  </w:style>
  <w:style w:type="character" w:customStyle="1" w:styleId="Heading1Char">
    <w:name w:val="Heading 1 Char"/>
    <w:link w:val="Heading1"/>
    <w:uiPriority w:val="9"/>
    <w:rsid w:val="00FB7EA9"/>
    <w:rPr>
      <w:rFonts w:ascii="Arial" w:eastAsia="Times New Roman" w:hAnsi="Arial" w:cs="Arial"/>
      <w:b/>
      <w:bCs/>
      <w:kern w:val="32"/>
      <w:sz w:val="32"/>
      <w:szCs w:val="32"/>
      <w:lang w:eastAsia="en-US"/>
    </w:rPr>
  </w:style>
  <w:style w:type="paragraph" w:styleId="Revision">
    <w:name w:val="Revision"/>
    <w:hidden/>
    <w:uiPriority w:val="99"/>
    <w:semiHidden/>
    <w:rsid w:val="00FB7EA9"/>
    <w:rPr>
      <w:rFonts w:eastAsia="Times New Roman"/>
      <w:sz w:val="24"/>
      <w:szCs w:val="24"/>
      <w:lang w:eastAsia="ar-SA"/>
    </w:rPr>
  </w:style>
  <w:style w:type="character" w:styleId="CommentReference">
    <w:name w:val="annotation reference"/>
    <w:rsid w:val="00FB7EA9"/>
    <w:rPr>
      <w:sz w:val="16"/>
      <w:szCs w:val="16"/>
    </w:rPr>
  </w:style>
  <w:style w:type="paragraph" w:styleId="CommentText">
    <w:name w:val="annotation text"/>
    <w:basedOn w:val="Normal"/>
    <w:link w:val="CommentTextChar"/>
    <w:rsid w:val="00FB7EA9"/>
    <w:pPr>
      <w:suppressAutoHyphens/>
    </w:pPr>
    <w:rPr>
      <w:rFonts w:eastAsia="Times New Roman"/>
      <w:sz w:val="20"/>
      <w:szCs w:val="20"/>
      <w:lang w:eastAsia="ar-SA"/>
    </w:rPr>
  </w:style>
  <w:style w:type="character" w:customStyle="1" w:styleId="CommentTextChar">
    <w:name w:val="Comment Text Char"/>
    <w:basedOn w:val="DefaultParagraphFont"/>
    <w:link w:val="CommentText"/>
    <w:rsid w:val="00FB7EA9"/>
    <w:rPr>
      <w:rFonts w:eastAsia="Times New Roman"/>
      <w:lang w:eastAsia="ar-SA"/>
    </w:rPr>
  </w:style>
  <w:style w:type="paragraph" w:styleId="CommentSubject">
    <w:name w:val="annotation subject"/>
    <w:basedOn w:val="CommentText"/>
    <w:next w:val="CommentText"/>
    <w:link w:val="CommentSubjectChar"/>
    <w:rsid w:val="00FB7EA9"/>
    <w:rPr>
      <w:b/>
      <w:bCs/>
    </w:rPr>
  </w:style>
  <w:style w:type="character" w:customStyle="1" w:styleId="CommentSubjectChar">
    <w:name w:val="Comment Subject Char"/>
    <w:basedOn w:val="CommentTextChar"/>
    <w:link w:val="CommentSubject"/>
    <w:rsid w:val="00FB7EA9"/>
    <w:rPr>
      <w:rFonts w:eastAsia="Times New Roman"/>
      <w:b/>
      <w:bCs/>
      <w:lang w:eastAsia="ar-SA"/>
    </w:rPr>
  </w:style>
  <w:style w:type="paragraph" w:customStyle="1" w:styleId="CharCharRakstzRakstzCharCharRakstzRakstz1">
    <w:name w:val="Char Char Rakstz. Rakstz. Char Char Rakstz. Rakstz._1"/>
    <w:basedOn w:val="Normal"/>
    <w:rsid w:val="00721182"/>
    <w:pPr>
      <w:spacing w:before="120" w:after="160" w:line="240" w:lineRule="exact"/>
      <w:ind w:firstLine="720"/>
      <w:jc w:val="both"/>
    </w:pPr>
    <w:rPr>
      <w:rFonts w:ascii="Verdana" w:eastAsia="Times New Roman" w:hAnsi="Verdana"/>
      <w:sz w:val="20"/>
      <w:szCs w:val="20"/>
      <w:lang w:val="en-US"/>
    </w:rPr>
  </w:style>
  <w:style w:type="paragraph" w:customStyle="1" w:styleId="Standard">
    <w:name w:val="Standard"/>
    <w:rsid w:val="00E36A10"/>
    <w:pPr>
      <w:suppressAutoHyphens/>
      <w:autoSpaceDN w:val="0"/>
      <w:spacing w:after="200" w:line="276" w:lineRule="auto"/>
      <w:textAlignment w:val="baseline"/>
    </w:pPr>
    <w:rPr>
      <w:rFonts w:ascii="Calibri" w:hAnsi="Calibri" w:cs="Calibri"/>
      <w:kern w:val="3"/>
      <w:sz w:val="22"/>
      <w:szCs w:val="22"/>
      <w:lang w:eastAsia="ar-SA"/>
    </w:rPr>
  </w:style>
  <w:style w:type="paragraph" w:customStyle="1" w:styleId="Pamatstils1rinda">
    <w:name w:val="Pamatstils 1 rinda"/>
    <w:basedOn w:val="Standard"/>
    <w:link w:val="Pamatstils1rindaChar"/>
    <w:rsid w:val="00E36A10"/>
    <w:pPr>
      <w:suppressAutoHyphens w:val="0"/>
      <w:spacing w:after="0" w:line="240" w:lineRule="auto"/>
      <w:jc w:val="both"/>
    </w:pPr>
    <w:rPr>
      <w:rFonts w:ascii="Arial" w:eastAsia="Times New Roman" w:hAnsi="Arial" w:cs="Times New Roman"/>
      <w:sz w:val="24"/>
      <w:szCs w:val="24"/>
      <w:lang w:eastAsia="en-US"/>
    </w:rPr>
  </w:style>
  <w:style w:type="paragraph" w:styleId="HTMLPreformatted">
    <w:name w:val="HTML Preformatted"/>
    <w:basedOn w:val="Standard"/>
    <w:link w:val="HTMLPreformattedChar"/>
    <w:uiPriority w:val="99"/>
    <w:rsid w:val="00E36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36A10"/>
    <w:rPr>
      <w:rFonts w:ascii="Courier New" w:eastAsia="Times New Roman" w:hAnsi="Courier New" w:cs="Courier New"/>
      <w:kern w:val="3"/>
      <w:lang w:val="en-US" w:eastAsia="en-US"/>
    </w:rPr>
  </w:style>
  <w:style w:type="character" w:customStyle="1" w:styleId="Pamatstils1rindaChar">
    <w:name w:val="Pamatstils 1 rinda Char"/>
    <w:link w:val="Pamatstils1rinda"/>
    <w:rsid w:val="00E36A10"/>
    <w:rPr>
      <w:rFonts w:ascii="Arial" w:eastAsia="Times New Roman" w:hAnsi="Arial"/>
      <w:kern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janis.klive@mdc.lv"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71C1-7444-4EA2-8118-F9060BC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6631</Words>
  <Characters>3780</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Kristīne Ēķe</cp:lastModifiedBy>
  <cp:revision>3</cp:revision>
  <cp:lastPrinted>2016-12-06T06:12:00Z</cp:lastPrinted>
  <dcterms:created xsi:type="dcterms:W3CDTF">2023-12-18T13:32:00Z</dcterms:created>
  <dcterms:modified xsi:type="dcterms:W3CDTF">2023-12-18T14:43:00Z</dcterms:modified>
</cp:coreProperties>
</file>