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19573C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2669ED83" w:rsidR="002669E1" w:rsidRDefault="0019573C" w:rsidP="009F6250">
      <w:pPr>
        <w:jc w:val="center"/>
        <w:outlineLvl w:val="0"/>
        <w:rPr>
          <w:b/>
          <w:lang w:val="lv-LV"/>
        </w:rPr>
      </w:pPr>
      <w:r w:rsidRPr="001C1A88">
        <w:rPr>
          <w:b/>
          <w:bCs/>
          <w:lang w:val="de-DE"/>
        </w:rPr>
        <w:t>Izglītības, kultūras un sporta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5C404E">
        <w:rPr>
          <w:b/>
          <w:noProof/>
          <w:lang w:val="lv-LV"/>
        </w:rPr>
        <w:t>20.</w:t>
      </w:r>
    </w:p>
    <w:p w14:paraId="1477B24E" w14:textId="154508A4" w:rsidR="009F6250" w:rsidRPr="002669E1" w:rsidRDefault="0019573C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2023</w:t>
      </w:r>
      <w:r w:rsidR="005C404E">
        <w:rPr>
          <w:b/>
          <w:noProof/>
          <w:lang w:val="lv-LV"/>
        </w:rPr>
        <w:t>.gada 15.novembrī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14:15</w:t>
      </w:r>
    </w:p>
    <w:p w14:paraId="4F000B57" w14:textId="77777777" w:rsidR="009F6250" w:rsidRPr="00C63E03" w:rsidRDefault="0019573C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19573C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680B74BC" w14:textId="4B046915" w:rsidR="00614F29" w:rsidRPr="005C404E" w:rsidRDefault="0019573C" w:rsidP="005C404E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5C404E">
        <w:rPr>
          <w:noProof/>
          <w:color w:val="000000" w:themeColor="text1"/>
          <w:lang w:val="de-DE"/>
        </w:rPr>
        <w:t>Par grozījumiem</w:t>
      </w:r>
      <w:r w:rsidRPr="005C404E">
        <w:rPr>
          <w:noProof/>
          <w:color w:val="000000" w:themeColor="text1"/>
          <w:lang w:val="de-DE"/>
        </w:rPr>
        <w:t xml:space="preserve"> Ķekavas novada domes 2022. gada 9. novembra lēmumā Nr. 1, protokols Nr.36 “Par līdzfinansējuma apjomu Ķekavas novada pašvaldības  profesionālās ievirzes izglītības iestādēs”</w:t>
      </w:r>
      <w:r w:rsidR="00642639" w:rsidRPr="005C404E">
        <w:rPr>
          <w:color w:val="000000" w:themeColor="text1"/>
          <w:lang w:val="de-DE"/>
        </w:rPr>
        <w:t xml:space="preserve">; </w:t>
      </w:r>
    </w:p>
    <w:p w14:paraId="1A8A335B" w14:textId="7D43EDD4" w:rsidR="00614F29" w:rsidRPr="005C404E" w:rsidRDefault="0019573C" w:rsidP="005C404E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5C404E">
        <w:rPr>
          <w:noProof/>
          <w:color w:val="000000" w:themeColor="text1"/>
          <w:lang w:val="de-DE"/>
        </w:rPr>
        <w:t>Par Ķekavas novada Ķekavas pilsētas karogu apstiprināšanu</w:t>
      </w:r>
      <w:r w:rsidR="00642639" w:rsidRPr="005C404E">
        <w:rPr>
          <w:color w:val="000000" w:themeColor="text1"/>
          <w:lang w:val="de-DE"/>
        </w:rPr>
        <w:t xml:space="preserve">; </w:t>
      </w:r>
    </w:p>
    <w:p w14:paraId="643214E0" w14:textId="742576D2" w:rsidR="009F6250" w:rsidRPr="005C404E" w:rsidRDefault="0019573C" w:rsidP="00642639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5C404E">
        <w:rPr>
          <w:noProof/>
          <w:color w:val="000000" w:themeColor="text1"/>
        </w:rPr>
        <w:t>Par Ķekavas n</w:t>
      </w:r>
      <w:r w:rsidRPr="005C404E">
        <w:rPr>
          <w:noProof/>
          <w:color w:val="000000" w:themeColor="text1"/>
        </w:rPr>
        <w:t>ovada Baldones pilsētas karogu apstiprināšanu</w:t>
      </w:r>
      <w:r w:rsidR="005C404E">
        <w:rPr>
          <w:color w:val="000000" w:themeColor="text1"/>
        </w:rPr>
        <w:t>.</w:t>
      </w:r>
    </w:p>
    <w:sectPr w:rsidR="009F6250" w:rsidRPr="005C404E" w:rsidSect="005C404E"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27B0D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4C859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7505F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F2C5D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CA95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D4A48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25827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4906B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012C8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61FED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1DA27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981C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68C3B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870F1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CBA21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8B07F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8868D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3F211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54D5D92"/>
    <w:multiLevelType w:val="hybridMultilevel"/>
    <w:tmpl w:val="06820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02064">
    <w:abstractNumId w:val="1"/>
  </w:num>
  <w:num w:numId="2" w16cid:durableId="1342585041">
    <w:abstractNumId w:val="0"/>
  </w:num>
  <w:num w:numId="3" w16cid:durableId="564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9573C"/>
    <w:rsid w:val="001A5858"/>
    <w:rsid w:val="001C1A8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5C404E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3A3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C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2023-11-13T12:09:00Z</dcterms:created>
  <dcterms:modified xsi:type="dcterms:W3CDTF">2023-11-13T12:09:00Z</dcterms:modified>
</cp:coreProperties>
</file>