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78157C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A46697B" w:rsidR="002669E1" w:rsidRDefault="0078157C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F977B5">
        <w:rPr>
          <w:b/>
          <w:noProof/>
          <w:lang w:val="lv-LV"/>
        </w:rPr>
        <w:t>23.</w:t>
      </w:r>
    </w:p>
    <w:p w14:paraId="1477B24E" w14:textId="3A90B66C" w:rsidR="009F6250" w:rsidRPr="002669E1" w:rsidRDefault="0078157C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</w:t>
      </w:r>
      <w:r w:rsidR="00F977B5">
        <w:rPr>
          <w:b/>
          <w:noProof/>
          <w:lang w:val="lv-LV"/>
        </w:rPr>
        <w:t>.gada 29.novembrī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78157C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78157C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181669D5" w14:textId="7D6B1998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zemes</w:t>
      </w:r>
      <w:r w:rsidRPr="00F977B5">
        <w:rPr>
          <w:noProof/>
          <w:color w:val="000000" w:themeColor="text1"/>
          <w:lang w:val="de-DE"/>
        </w:rPr>
        <w:t xml:space="preserve"> ierīcības projekta izstrādes uzsākšanu Rail Baltica projekta īstenošanai nekustamajā īpašumā “Veldzes”, Baldones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2EE6D8FC" w14:textId="64DB3610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 xml:space="preserve">Par zemes ierīcības projekta izstrādes uzsākšanu Rail Baltica projekta īstenošanai nekustamajā īpašumā “Baumaņ-Lapsas”, Baldones </w:t>
      </w:r>
      <w:r w:rsidRPr="00F977B5">
        <w:rPr>
          <w:noProof/>
          <w:color w:val="000000" w:themeColor="text1"/>
          <w:lang w:val="de-DE"/>
        </w:rPr>
        <w:t>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691F15C2" w14:textId="7D130155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zemes ierīcības projekta izstrādes uzsākšanu Rail Baltica projekta īstenošanai nekustamajā īpašumā “Kamoliņi”, Baldones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6892A7FD" w14:textId="2433CF2B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zemes ierīcības projekta izstrādes uzsākšanu Rail Baltica projekta īstenošanai nekustamā īpašuma “Maše</w:t>
      </w:r>
      <w:r w:rsidRPr="00F977B5">
        <w:rPr>
          <w:noProof/>
          <w:color w:val="000000" w:themeColor="text1"/>
          <w:lang w:val="de-DE"/>
        </w:rPr>
        <w:t>nu sils” zemes vienībā ar kadastra apzīmējumu 80250020147, Baldones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5D43800E" w14:textId="72A66C78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zemes ierīcības projekta izstrādes uzsākšanu Rail Baltica projekta īstenošanai nekustamajā īpašumā “Rumbas”, Baldones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01948F8D" w14:textId="22BD1628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zemes ierīcības projekta apstiprināš</w:t>
      </w:r>
      <w:r w:rsidRPr="00F977B5">
        <w:rPr>
          <w:noProof/>
          <w:color w:val="000000" w:themeColor="text1"/>
          <w:lang w:val="de-DE"/>
        </w:rPr>
        <w:t>anu  nekustamajā īpašumā “Kļaviņ-kākauļi”, Baldones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3B53CE5E" w14:textId="4098398B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nekustamā īpašuma lietošanas mērķu un adrešu piešķiršanu nekustamajā īpašumā “Jaundzelmes”, Baldonē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1920C431" w14:textId="43C7F684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zemes ierīcības projekta izstrādes uzsākšanu nekustamajā īpašumā “Kaķīši”, Dau</w:t>
      </w:r>
      <w:r w:rsidRPr="00F977B5">
        <w:rPr>
          <w:noProof/>
          <w:color w:val="000000" w:themeColor="text1"/>
          <w:lang w:val="de-DE"/>
        </w:rPr>
        <w:t>gmales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19135B27" w14:textId="05F53DBA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zemes ierīcības projekta izstrādes uzsākšanu nekustamajā īpašumā “Meža kalni”, Daugmalē, Daugmales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169CA85C" w14:textId="06706DB1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detālplānojuma izstrādes uzsākšanu nekustamajā īpašumā “Daugavparks”, Daugmalē, Daugmales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12F385F3" w14:textId="66D50781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 xml:space="preserve">Par zemes </w:t>
      </w:r>
      <w:r w:rsidRPr="00F977B5">
        <w:rPr>
          <w:noProof/>
          <w:color w:val="000000" w:themeColor="text1"/>
          <w:lang w:val="de-DE"/>
        </w:rPr>
        <w:t>ierīcības projekta apstiprināšanu nekustamo īpašumu Rīgas ielā 105A, Rīgas ielā 105D, Rīgas ielā 105B, Ķekavā, robežu pārkārtošanai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23667B6B" w14:textId="4B70C1E1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ielas</w:t>
      </w:r>
      <w:r w:rsidRPr="00F977B5">
        <w:rPr>
          <w:noProof/>
          <w:color w:val="000000" w:themeColor="text1"/>
          <w:lang w:val="de-DE"/>
        </w:rPr>
        <w:t xml:space="preserve"> nosaukuma un nekustamā īpašuma lietošanas mērķa piešķiršanu detālplānojuma “Silvestri”  teritorijā, Ķekavā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2D997DEE" w14:textId="3921E3B3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nekustamā īpašuma “Bikari”, Ķekavā, sadalīšanu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7480E6EE" w14:textId="57737A22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detālplānojuma darba uzdevuma izteikšanu jaunā redakcijā detālplānojuma “Imantas”</w:t>
      </w:r>
      <w:r w:rsidRPr="00F977B5">
        <w:rPr>
          <w:noProof/>
          <w:color w:val="000000" w:themeColor="text1"/>
          <w:lang w:val="de-DE"/>
        </w:rPr>
        <w:t>, Ķekavā,  izstrādei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10281FA4" w14:textId="388486B4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INFORMATĪVS - Par detālplānojuma "Mašēni" darba uzdevuma grozīšanu- bez centrālās kanalizācijas un centrālā ūdensvada izbūves ielās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6E528EB2" w14:textId="69DBB647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grozījumiem</w:t>
      </w:r>
      <w:r w:rsidRPr="00F977B5">
        <w:rPr>
          <w:noProof/>
          <w:color w:val="000000" w:themeColor="text1"/>
          <w:lang w:val="de-DE"/>
        </w:rPr>
        <w:t xml:space="preserve"> Ķekavas novada domes 2023.gada 13. septembra lēmumā Par adrešu un nekustamā īpašuma lietošanas mērķu piešķiršanu detālplānojuma “Ābranti” teritorijā, Vimbukrogā, Ķekavas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703944BD" w14:textId="45F81627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detālplānojuma darba uzdevuma izteikšanu jaunā redakcijā detālplāno</w:t>
      </w:r>
      <w:r w:rsidRPr="00F977B5">
        <w:rPr>
          <w:noProof/>
          <w:color w:val="000000" w:themeColor="text1"/>
          <w:lang w:val="de-DE"/>
        </w:rPr>
        <w:t>juma “Zaļkalni”, Alejās, Ķekavas pagastā, izstrādei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600EED16" w14:textId="015587CD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F977B5">
        <w:rPr>
          <w:noProof/>
          <w:color w:val="000000" w:themeColor="text1"/>
          <w:lang w:val="de-DE"/>
        </w:rPr>
        <w:t>Par adrešu un nekustamā īpašuma lietošanas mērķu piešķiršanu detālplānojuma “Mežnoriņas”  teritorijā, Krustkalnos, Ķekavas pagastā</w:t>
      </w:r>
      <w:r w:rsidR="00642639" w:rsidRPr="00F977B5">
        <w:rPr>
          <w:color w:val="000000" w:themeColor="text1"/>
          <w:lang w:val="de-DE"/>
        </w:rPr>
        <w:t xml:space="preserve">; </w:t>
      </w:r>
    </w:p>
    <w:p w14:paraId="37AA4A85" w14:textId="4D02BBA4" w:rsidR="00614F29" w:rsidRPr="00F977B5" w:rsidRDefault="0078157C" w:rsidP="00F977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977B5">
        <w:rPr>
          <w:noProof/>
          <w:color w:val="000000" w:themeColor="text1"/>
        </w:rPr>
        <w:t>INFORMATĪS - Par pašvaldības nozīmes ielas statusa piešķiršan</w:t>
      </w:r>
      <w:r w:rsidRPr="00F977B5">
        <w:rPr>
          <w:noProof/>
          <w:color w:val="000000" w:themeColor="text1"/>
        </w:rPr>
        <w:t>u Uzvaras prospekts 5 un  Uzvaras prospekts 3, Baložos</w:t>
      </w:r>
      <w:r w:rsidR="00F977B5">
        <w:rPr>
          <w:noProof/>
          <w:color w:val="000000" w:themeColor="text1"/>
        </w:rPr>
        <w:t>.</w:t>
      </w:r>
      <w:r w:rsidR="00642639" w:rsidRPr="00F977B5">
        <w:rPr>
          <w:color w:val="000000" w:themeColor="text1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F977B5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B7722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A982F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85462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A0CE0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B87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BF2DD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F58BD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4F465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57214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009A5A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60D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93E74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98663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480C7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7E07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2C66D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3A88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6F686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E04411A"/>
    <w:multiLevelType w:val="hybridMultilevel"/>
    <w:tmpl w:val="955EA0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90761">
    <w:abstractNumId w:val="1"/>
  </w:num>
  <w:num w:numId="2" w16cid:durableId="6443705">
    <w:abstractNumId w:val="0"/>
  </w:num>
  <w:num w:numId="3" w16cid:durableId="884566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8157C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E6204"/>
    <w:rsid w:val="00F17BE6"/>
    <w:rsid w:val="00F65A83"/>
    <w:rsid w:val="00F977B5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F9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2023-11-27T06:47:00Z</dcterms:created>
  <dcterms:modified xsi:type="dcterms:W3CDTF">2023-11-27T06:47:00Z</dcterms:modified>
</cp:coreProperties>
</file>