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9C2587">
      <w:pPr>
        <w:jc w:val="right"/>
      </w:pPr>
    </w:p>
    <w:p w14:paraId="6C10F0D0" w14:textId="330861F6" w:rsidR="001C6373" w:rsidRDefault="001C6373" w:rsidP="001C6373">
      <w:pPr>
        <w:jc w:val="right"/>
        <w:rPr>
          <w:b/>
        </w:rPr>
      </w:pPr>
      <w:r>
        <w:rPr>
          <w:b/>
        </w:rPr>
        <w:t>Apstiprināti</w:t>
      </w:r>
    </w:p>
    <w:p w14:paraId="60F33B65" w14:textId="1ECE9D4F" w:rsidR="001C6373" w:rsidRDefault="001C6373" w:rsidP="001C6373">
      <w:pPr>
        <w:jc w:val="right"/>
      </w:pPr>
      <w:r>
        <w:t>ar Ķekavas novada domes</w:t>
      </w:r>
    </w:p>
    <w:p w14:paraId="6E3A77D1" w14:textId="5848C3B9" w:rsidR="001C6373" w:rsidRDefault="001C6373" w:rsidP="001C6373">
      <w:pPr>
        <w:jc w:val="right"/>
      </w:pPr>
      <w:r>
        <w:t>202</w:t>
      </w:r>
      <w:r w:rsidR="009C2587">
        <w:t>3</w:t>
      </w:r>
      <w:r>
        <w:t xml:space="preserve">.gada </w:t>
      </w:r>
      <w:r w:rsidR="009C2587">
        <w:t>…………..</w:t>
      </w:r>
      <w:r>
        <w:t xml:space="preserve"> sēdes </w:t>
      </w:r>
    </w:p>
    <w:p w14:paraId="3F8D20A6" w14:textId="37B88BF9" w:rsidR="0056775F" w:rsidRDefault="001C6373" w:rsidP="001C6373">
      <w:pPr>
        <w:overflowPunct w:val="0"/>
        <w:autoSpaceDE w:val="0"/>
        <w:autoSpaceDN w:val="0"/>
        <w:adjustRightInd w:val="0"/>
        <w:jc w:val="right"/>
        <w:textAlignment w:val="baseline"/>
        <w:rPr>
          <w:rFonts w:eastAsia="Times New Roman"/>
          <w:szCs w:val="24"/>
        </w:rPr>
      </w:pPr>
      <w:r>
        <w:t>lēmumu Nr. </w:t>
      </w:r>
      <w:r w:rsidR="009C2587">
        <w:t>…</w:t>
      </w:r>
      <w:r>
        <w:t xml:space="preserve"> (protokols Nr. </w:t>
      </w:r>
      <w:r w:rsidR="009C2587">
        <w:t>….</w:t>
      </w:r>
      <w:r>
        <w:t>/202</w:t>
      </w:r>
      <w:r w:rsidR="009C2587">
        <w:t>3</w:t>
      </w:r>
      <w:r>
        <w:t xml:space="preserve">.)     </w:t>
      </w:r>
    </w:p>
    <w:p w14:paraId="3F54B640" w14:textId="77777777" w:rsidR="001C6373" w:rsidRDefault="001C6373" w:rsidP="008F0994">
      <w:pPr>
        <w:overflowPunct w:val="0"/>
        <w:autoSpaceDE w:val="0"/>
        <w:autoSpaceDN w:val="0"/>
        <w:adjustRightInd w:val="0"/>
        <w:textAlignment w:val="baseline"/>
        <w:rPr>
          <w:rFonts w:eastAsia="Times New Roman"/>
          <w:szCs w:val="24"/>
        </w:rPr>
      </w:pPr>
    </w:p>
    <w:p w14:paraId="56F4DEF9" w14:textId="77777777" w:rsidR="001C6373" w:rsidRDefault="001C6373" w:rsidP="008F0994">
      <w:pPr>
        <w:overflowPunct w:val="0"/>
        <w:autoSpaceDE w:val="0"/>
        <w:autoSpaceDN w:val="0"/>
        <w:adjustRightInd w:val="0"/>
        <w:textAlignment w:val="baseline"/>
        <w:rPr>
          <w:rFonts w:eastAsia="Times New Roman"/>
          <w:szCs w:val="24"/>
        </w:rPr>
      </w:pPr>
    </w:p>
    <w:p w14:paraId="453B616F" w14:textId="66630A54" w:rsidR="007963F2" w:rsidRDefault="007963F2" w:rsidP="007963F2">
      <w:pPr>
        <w:jc w:val="center"/>
        <w:rPr>
          <w:rFonts w:eastAsia="MS ??"/>
          <w:b/>
          <w:szCs w:val="24"/>
        </w:rPr>
      </w:pPr>
      <w:r w:rsidRPr="00FC0B85">
        <w:rPr>
          <w:rFonts w:eastAsia="MS ??"/>
          <w:b/>
          <w:szCs w:val="24"/>
        </w:rPr>
        <w:t>Saistošie noteikumi Nr</w:t>
      </w:r>
      <w:r w:rsidR="009C2587">
        <w:rPr>
          <w:rFonts w:eastAsia="MS ??"/>
          <w:b/>
          <w:szCs w:val="24"/>
        </w:rPr>
        <w:t>…</w:t>
      </w:r>
      <w:r w:rsidRPr="00FC0B85">
        <w:rPr>
          <w:rFonts w:eastAsia="MS ??"/>
          <w:b/>
          <w:szCs w:val="24"/>
        </w:rPr>
        <w:t>/</w:t>
      </w:r>
      <w:r>
        <w:rPr>
          <w:rFonts w:eastAsia="MS ??"/>
          <w:b/>
          <w:szCs w:val="24"/>
        </w:rPr>
        <w:t>202</w:t>
      </w:r>
      <w:r w:rsidR="009C2587">
        <w:rPr>
          <w:rFonts w:eastAsia="MS ??"/>
          <w:b/>
          <w:szCs w:val="24"/>
        </w:rPr>
        <w:t>3</w:t>
      </w:r>
    </w:p>
    <w:p w14:paraId="683AC696" w14:textId="77777777" w:rsidR="007963F2" w:rsidRPr="009D7B3F" w:rsidRDefault="007963F2" w:rsidP="007963F2">
      <w:pPr>
        <w:jc w:val="center"/>
        <w:rPr>
          <w:rFonts w:eastAsia="MS ??"/>
          <w:b/>
          <w:szCs w:val="24"/>
        </w:rPr>
      </w:pPr>
    </w:p>
    <w:p w14:paraId="1215C71A" w14:textId="77777777" w:rsidR="007963F2" w:rsidRPr="00FC0B85" w:rsidRDefault="007963F2" w:rsidP="007963F2">
      <w:pPr>
        <w:jc w:val="center"/>
        <w:rPr>
          <w:b/>
          <w:bCs/>
          <w:color w:val="000000"/>
          <w:sz w:val="28"/>
          <w:szCs w:val="28"/>
          <w:shd w:val="clear" w:color="auto" w:fill="FFFFFF"/>
        </w:rPr>
      </w:pPr>
      <w:r w:rsidRPr="001F554F">
        <w:rPr>
          <w:b/>
          <w:bCs/>
          <w:color w:val="000000"/>
          <w:sz w:val="28"/>
          <w:szCs w:val="28"/>
          <w:shd w:val="clear" w:color="auto" w:fill="FFFFFF"/>
        </w:rPr>
        <w:t xml:space="preserve">Par līdzfinansējuma samaksas kārtību </w:t>
      </w:r>
      <w:r>
        <w:rPr>
          <w:b/>
          <w:bCs/>
          <w:color w:val="000000"/>
          <w:sz w:val="28"/>
          <w:szCs w:val="28"/>
          <w:shd w:val="clear" w:color="auto" w:fill="FFFFFF"/>
        </w:rPr>
        <w:t>Ķekavas</w:t>
      </w:r>
      <w:r w:rsidRPr="001F554F">
        <w:rPr>
          <w:b/>
          <w:bCs/>
          <w:color w:val="000000"/>
          <w:sz w:val="28"/>
          <w:szCs w:val="28"/>
          <w:shd w:val="clear" w:color="auto" w:fill="FFFFFF"/>
        </w:rPr>
        <w:t xml:space="preserve"> novada pašvaldības dibinātajās profesionālās ievirzes izglītības iestādēs</w:t>
      </w:r>
    </w:p>
    <w:p w14:paraId="6883F9DF" w14:textId="77777777" w:rsidR="007963F2" w:rsidRPr="00FC0B85" w:rsidRDefault="007963F2" w:rsidP="007963F2">
      <w:pPr>
        <w:spacing w:line="270" w:lineRule="atLeast"/>
        <w:jc w:val="right"/>
        <w:rPr>
          <w:i/>
          <w:iCs/>
          <w:color w:val="000000"/>
          <w:shd w:val="clear" w:color="auto" w:fill="FFFFFF"/>
        </w:rPr>
      </w:pPr>
    </w:p>
    <w:p w14:paraId="49C90949" w14:textId="77777777" w:rsidR="00FB7C21" w:rsidRDefault="00FB7C21" w:rsidP="00FB7C21">
      <w:pPr>
        <w:shd w:val="clear" w:color="auto" w:fill="FFFFFF"/>
        <w:jc w:val="right"/>
        <w:rPr>
          <w:rFonts w:eastAsia="Times New Roman"/>
          <w:i/>
          <w:iCs/>
          <w:color w:val="000000" w:themeColor="text1"/>
          <w:sz w:val="22"/>
          <w:lang w:eastAsia="lv-LV"/>
        </w:rPr>
      </w:pPr>
      <w:bookmarkStart w:id="0" w:name="348322"/>
      <w:r>
        <w:rPr>
          <w:rFonts w:eastAsia="Times New Roman"/>
          <w:i/>
          <w:iCs/>
          <w:color w:val="000000" w:themeColor="text1"/>
          <w:sz w:val="22"/>
          <w:lang w:eastAsia="lv-LV"/>
        </w:rPr>
        <w:t xml:space="preserve">Izdoti saskaņā ar </w:t>
      </w:r>
    </w:p>
    <w:p w14:paraId="1B11BF51" w14:textId="36C96C49" w:rsidR="00E32FE4" w:rsidRDefault="00E32FE4" w:rsidP="00FB7C21">
      <w:pPr>
        <w:spacing w:line="270" w:lineRule="atLeast"/>
        <w:jc w:val="right"/>
        <w:rPr>
          <w:rFonts w:eastAsia="Times New Roman"/>
          <w:i/>
          <w:iCs/>
          <w:color w:val="000000" w:themeColor="text1"/>
          <w:sz w:val="22"/>
          <w:lang w:eastAsia="lv-LV"/>
        </w:rPr>
      </w:pPr>
      <w:r w:rsidRPr="00E32FE4">
        <w:rPr>
          <w:rFonts w:eastAsia="Times New Roman"/>
          <w:i/>
          <w:iCs/>
          <w:color w:val="000000" w:themeColor="text1"/>
          <w:sz w:val="22"/>
          <w:lang w:eastAsia="lv-LV"/>
        </w:rPr>
        <w:t>Izglītības likuma 12. panta 2</w:t>
      </w:r>
      <w:r w:rsidRPr="00E32FE4">
        <w:rPr>
          <w:rFonts w:eastAsia="Times New Roman"/>
          <w:i/>
          <w:iCs/>
          <w:color w:val="000000" w:themeColor="text1"/>
          <w:sz w:val="22"/>
          <w:vertAlign w:val="superscript"/>
          <w:lang w:eastAsia="lv-LV"/>
        </w:rPr>
        <w:t>1</w:t>
      </w:r>
      <w:r w:rsidRPr="00E32FE4">
        <w:rPr>
          <w:rFonts w:eastAsia="Times New Roman"/>
          <w:i/>
          <w:iCs/>
          <w:color w:val="000000" w:themeColor="text1"/>
          <w:sz w:val="22"/>
          <w:lang w:eastAsia="lv-LV"/>
        </w:rPr>
        <w:t xml:space="preserve"> daļu</w:t>
      </w:r>
    </w:p>
    <w:p w14:paraId="6C2C26D0" w14:textId="77777777" w:rsidR="00FB7C21" w:rsidRPr="00FC0B85" w:rsidRDefault="00FB7C21" w:rsidP="00FB7C21">
      <w:pPr>
        <w:spacing w:line="270" w:lineRule="atLeast"/>
        <w:jc w:val="right"/>
        <w:rPr>
          <w:b/>
          <w:bCs/>
          <w:color w:val="000000"/>
          <w:shd w:val="clear" w:color="auto" w:fill="FFFFFF"/>
        </w:rPr>
      </w:pPr>
    </w:p>
    <w:p w14:paraId="623FF78C" w14:textId="77777777" w:rsidR="007963F2" w:rsidRPr="00FC0B85" w:rsidRDefault="007963F2" w:rsidP="007963F2">
      <w:pPr>
        <w:spacing w:line="270" w:lineRule="atLeast"/>
        <w:jc w:val="center"/>
        <w:rPr>
          <w:b/>
          <w:bCs/>
          <w:color w:val="000000"/>
          <w:shd w:val="clear" w:color="auto" w:fill="FFFFFF"/>
        </w:rPr>
      </w:pPr>
      <w:r w:rsidRPr="00FC0B85">
        <w:rPr>
          <w:b/>
          <w:bCs/>
          <w:color w:val="000000"/>
          <w:shd w:val="clear" w:color="auto" w:fill="FFFFFF"/>
        </w:rPr>
        <w:t xml:space="preserve">I. </w:t>
      </w:r>
      <w:bookmarkEnd w:id="0"/>
      <w:r>
        <w:rPr>
          <w:b/>
          <w:bCs/>
          <w:color w:val="000000"/>
          <w:shd w:val="clear" w:color="auto" w:fill="FFFFFF"/>
        </w:rPr>
        <w:t>Vispārīgie jautājumi</w:t>
      </w:r>
    </w:p>
    <w:p w14:paraId="4B089E3C" w14:textId="77777777" w:rsidR="007963F2" w:rsidRPr="00FC0B85" w:rsidRDefault="007963F2" w:rsidP="007963F2">
      <w:pPr>
        <w:spacing w:line="270" w:lineRule="atLeast"/>
        <w:rPr>
          <w:color w:val="000000"/>
          <w:shd w:val="clear" w:color="auto" w:fill="FFFFFF"/>
        </w:rPr>
      </w:pPr>
      <w:bookmarkStart w:id="1" w:name="p1"/>
      <w:bookmarkEnd w:id="1"/>
    </w:p>
    <w:p w14:paraId="24AB3E9D" w14:textId="6549535D" w:rsidR="007963F2" w:rsidRDefault="007963F2" w:rsidP="007963F2">
      <w:pPr>
        <w:overflowPunct w:val="0"/>
        <w:autoSpaceDE w:val="0"/>
        <w:autoSpaceDN w:val="0"/>
        <w:adjustRightInd w:val="0"/>
        <w:spacing w:before="120"/>
        <w:ind w:firstLine="567"/>
        <w:jc w:val="both"/>
        <w:textAlignment w:val="baseline"/>
        <w:rPr>
          <w:color w:val="000000"/>
          <w:shd w:val="clear" w:color="auto" w:fill="FFFFFF"/>
        </w:rPr>
      </w:pPr>
      <w:r>
        <w:t xml:space="preserve">1. </w:t>
      </w:r>
      <w:r w:rsidRPr="001F554F">
        <w:t>Saistošie noteikumi</w:t>
      </w:r>
      <w:r>
        <w:t xml:space="preserve"> </w:t>
      </w:r>
      <w:r w:rsidR="00E32FE4" w:rsidRPr="001F554F">
        <w:rPr>
          <w:color w:val="000000"/>
          <w:shd w:val="clear" w:color="auto" w:fill="FFFFFF"/>
        </w:rPr>
        <w:t xml:space="preserve">(turpmāk </w:t>
      </w:r>
      <w:r w:rsidR="00E32FE4">
        <w:rPr>
          <w:color w:val="000000"/>
          <w:shd w:val="clear" w:color="auto" w:fill="FFFFFF"/>
        </w:rPr>
        <w:t>–</w:t>
      </w:r>
      <w:r w:rsidR="00E32FE4" w:rsidRPr="001F554F">
        <w:rPr>
          <w:color w:val="000000"/>
          <w:shd w:val="clear" w:color="auto" w:fill="FFFFFF"/>
        </w:rPr>
        <w:t xml:space="preserve"> </w:t>
      </w:r>
      <w:r w:rsidR="00E32FE4">
        <w:rPr>
          <w:color w:val="000000"/>
          <w:shd w:val="clear" w:color="auto" w:fill="FFFFFF"/>
        </w:rPr>
        <w:t>noteikumi</w:t>
      </w:r>
      <w:r w:rsidR="00E32FE4" w:rsidRPr="001F554F">
        <w:rPr>
          <w:color w:val="000000"/>
          <w:shd w:val="clear" w:color="auto" w:fill="FFFFFF"/>
        </w:rPr>
        <w:t xml:space="preserve">) </w:t>
      </w:r>
      <w:r w:rsidRPr="001F554F">
        <w:t xml:space="preserve">nosaka kārtību, kādā </w:t>
      </w:r>
      <w:r>
        <w:t>nosaka</w:t>
      </w:r>
      <w:r w:rsidRPr="001F554F">
        <w:t xml:space="preserve"> līdzfinansējum</w:t>
      </w:r>
      <w:r>
        <w:t>a maks</w:t>
      </w:r>
      <w:r w:rsidR="00E32FE4">
        <w:t>u</w:t>
      </w:r>
      <w:r w:rsidRPr="001F554F">
        <w:t xml:space="preserve"> par profesionālās ievirzes izglītības programmu apguvi </w:t>
      </w:r>
      <w:r>
        <w:t>Ķekavas</w:t>
      </w:r>
      <w:r w:rsidRPr="001F554F">
        <w:t xml:space="preserve"> novada pašvaldības dibinātajās profesionālās ievirzes izglītības iestādēs (turpmāk </w:t>
      </w:r>
      <w:r w:rsidR="00E32FE4">
        <w:t>–</w:t>
      </w:r>
      <w:r w:rsidRPr="001F554F">
        <w:t xml:space="preserve"> izglītības iestādes)</w:t>
      </w:r>
      <w:r>
        <w:t xml:space="preserve">. </w:t>
      </w:r>
    </w:p>
    <w:p w14:paraId="588DC634" w14:textId="1E747B5B" w:rsidR="007963F2" w:rsidRPr="001F554F" w:rsidRDefault="007963F2" w:rsidP="007963F2">
      <w:pPr>
        <w:overflowPunct w:val="0"/>
        <w:autoSpaceDE w:val="0"/>
        <w:autoSpaceDN w:val="0"/>
        <w:adjustRightInd w:val="0"/>
        <w:spacing w:before="120"/>
        <w:ind w:firstLine="567"/>
        <w:jc w:val="both"/>
        <w:textAlignment w:val="baseline"/>
        <w:rPr>
          <w:color w:val="000000"/>
          <w:shd w:val="clear" w:color="auto" w:fill="FFFFFF"/>
        </w:rPr>
      </w:pPr>
      <w:bookmarkStart w:id="2" w:name="p2"/>
      <w:bookmarkEnd w:id="2"/>
      <w:r>
        <w:rPr>
          <w:color w:val="000000"/>
          <w:shd w:val="clear" w:color="auto" w:fill="FFFFFF"/>
        </w:rPr>
        <w:t xml:space="preserve">2. </w:t>
      </w:r>
      <w:r w:rsidRPr="001F554F">
        <w:rPr>
          <w:color w:val="000000"/>
          <w:shd w:val="clear" w:color="auto" w:fill="FFFFFF"/>
        </w:rPr>
        <w:t xml:space="preserve">Līdzfinansējuma </w:t>
      </w:r>
      <w:r>
        <w:rPr>
          <w:color w:val="000000"/>
          <w:shd w:val="clear" w:color="auto" w:fill="FFFFFF"/>
        </w:rPr>
        <w:t>samaksas</w:t>
      </w:r>
      <w:r w:rsidRPr="001F554F">
        <w:rPr>
          <w:color w:val="000000"/>
          <w:shd w:val="clear" w:color="auto" w:fill="FFFFFF"/>
        </w:rPr>
        <w:t xml:space="preserve"> kārtība attiecas uz izglītības iestāžu audzēkņu (turpmāk </w:t>
      </w:r>
      <w:r w:rsidR="00E32FE4">
        <w:rPr>
          <w:color w:val="000000"/>
          <w:shd w:val="clear" w:color="auto" w:fill="FFFFFF"/>
        </w:rPr>
        <w:t>–</w:t>
      </w:r>
      <w:r w:rsidRPr="001F554F">
        <w:rPr>
          <w:color w:val="000000"/>
          <w:shd w:val="clear" w:color="auto" w:fill="FFFFFF"/>
        </w:rPr>
        <w:t xml:space="preserve"> izglītojamais) vecāku vai likumisko pārstāvju (turpmāk </w:t>
      </w:r>
      <w:r w:rsidR="00E32FE4">
        <w:rPr>
          <w:color w:val="000000"/>
          <w:shd w:val="clear" w:color="auto" w:fill="FFFFFF"/>
        </w:rPr>
        <w:t>–</w:t>
      </w:r>
      <w:r w:rsidRPr="001F554F">
        <w:rPr>
          <w:color w:val="000000"/>
          <w:shd w:val="clear" w:color="auto" w:fill="FFFFFF"/>
        </w:rPr>
        <w:t xml:space="preserve"> vecāki) </w:t>
      </w:r>
      <w:r>
        <w:rPr>
          <w:color w:val="000000"/>
          <w:shd w:val="clear" w:color="auto" w:fill="FFFFFF"/>
        </w:rPr>
        <w:t>līdzfinansējuma maksas</w:t>
      </w:r>
      <w:r w:rsidRPr="001F554F">
        <w:rPr>
          <w:color w:val="000000"/>
          <w:shd w:val="clear" w:color="auto" w:fill="FFFFFF"/>
        </w:rPr>
        <w:t xml:space="preserve"> veikšanu par izglītojamā profesionālās ievirzes izglītības programmu apguvi:</w:t>
      </w:r>
    </w:p>
    <w:p w14:paraId="51F9A96F" w14:textId="28B3DE36" w:rsidR="007963F2"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color w:val="000000"/>
          <w:shd w:val="clear" w:color="auto" w:fill="FFFFFF"/>
        </w:rPr>
        <w:t>2.1. Baldones mākslas skolā;</w:t>
      </w:r>
    </w:p>
    <w:p w14:paraId="71E5DA6B" w14:textId="3655CBF3" w:rsidR="007963F2"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color w:val="000000"/>
          <w:shd w:val="clear" w:color="auto" w:fill="FFFFFF"/>
        </w:rPr>
        <w:t xml:space="preserve">2.2. </w:t>
      </w:r>
      <w:r w:rsidRPr="001F554F">
        <w:rPr>
          <w:color w:val="000000"/>
          <w:shd w:val="clear" w:color="auto" w:fill="FFFFFF"/>
        </w:rPr>
        <w:t xml:space="preserve">Jāņa Dūmiņa Baldones </w:t>
      </w:r>
      <w:r>
        <w:rPr>
          <w:color w:val="000000"/>
          <w:shd w:val="clear" w:color="auto" w:fill="FFFFFF"/>
        </w:rPr>
        <w:t>m</w:t>
      </w:r>
      <w:r w:rsidRPr="001F554F">
        <w:rPr>
          <w:color w:val="000000"/>
          <w:shd w:val="clear" w:color="auto" w:fill="FFFFFF"/>
        </w:rPr>
        <w:t>ūzikas skol</w:t>
      </w:r>
      <w:r>
        <w:rPr>
          <w:color w:val="000000"/>
          <w:shd w:val="clear" w:color="auto" w:fill="FFFFFF"/>
        </w:rPr>
        <w:t>ā;</w:t>
      </w:r>
    </w:p>
    <w:p w14:paraId="19F92592" w14:textId="65D61414" w:rsidR="007963F2"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color w:val="000000"/>
          <w:shd w:val="clear" w:color="auto" w:fill="FFFFFF"/>
        </w:rPr>
        <w:t xml:space="preserve">2.3. </w:t>
      </w:r>
      <w:r w:rsidRPr="001F554F">
        <w:rPr>
          <w:color w:val="000000"/>
          <w:shd w:val="clear" w:color="auto" w:fill="FFFFFF"/>
        </w:rPr>
        <w:t>Ķekavas M</w:t>
      </w:r>
      <w:r>
        <w:rPr>
          <w:color w:val="000000"/>
          <w:shd w:val="clear" w:color="auto" w:fill="FFFFFF"/>
        </w:rPr>
        <w:t>ākslas skolā</w:t>
      </w:r>
      <w:r w:rsidRPr="001F554F">
        <w:rPr>
          <w:color w:val="000000"/>
          <w:shd w:val="clear" w:color="auto" w:fill="FFFFFF"/>
        </w:rPr>
        <w:t>;</w:t>
      </w:r>
    </w:p>
    <w:p w14:paraId="06231EB2" w14:textId="5B14B909" w:rsidR="007963F2" w:rsidRPr="001F554F" w:rsidRDefault="007963F2" w:rsidP="007963F2">
      <w:pPr>
        <w:spacing w:before="120"/>
        <w:ind w:firstLine="567"/>
        <w:rPr>
          <w:color w:val="000000"/>
          <w:shd w:val="clear" w:color="auto" w:fill="FFFFFF"/>
        </w:rPr>
      </w:pPr>
      <w:r>
        <w:rPr>
          <w:color w:val="000000"/>
          <w:shd w:val="clear" w:color="auto" w:fill="FFFFFF"/>
        </w:rPr>
        <w:t xml:space="preserve">2.4. </w:t>
      </w:r>
      <w:r w:rsidRPr="001F554F">
        <w:rPr>
          <w:color w:val="000000"/>
          <w:shd w:val="clear" w:color="auto" w:fill="FFFFFF"/>
        </w:rPr>
        <w:t xml:space="preserve">Ķekavas </w:t>
      </w:r>
      <w:r>
        <w:rPr>
          <w:color w:val="000000"/>
          <w:shd w:val="clear" w:color="auto" w:fill="FFFFFF"/>
        </w:rPr>
        <w:t>Mūzikas</w:t>
      </w:r>
      <w:r w:rsidRPr="001F554F">
        <w:rPr>
          <w:color w:val="000000"/>
          <w:shd w:val="clear" w:color="auto" w:fill="FFFFFF"/>
        </w:rPr>
        <w:t xml:space="preserve"> skolā;</w:t>
      </w:r>
    </w:p>
    <w:p w14:paraId="0C5D3F2D" w14:textId="14CB8027" w:rsidR="007963F2" w:rsidRPr="001F554F" w:rsidRDefault="007963F2" w:rsidP="007963F2">
      <w:pPr>
        <w:spacing w:before="120"/>
        <w:ind w:firstLine="567"/>
        <w:rPr>
          <w:color w:val="000000"/>
          <w:shd w:val="clear" w:color="auto" w:fill="FFFFFF"/>
        </w:rPr>
      </w:pPr>
      <w:r>
        <w:rPr>
          <w:color w:val="000000"/>
          <w:shd w:val="clear" w:color="auto" w:fill="FFFFFF"/>
        </w:rPr>
        <w:t xml:space="preserve">2.5. </w:t>
      </w:r>
      <w:r w:rsidRPr="001F554F">
        <w:rPr>
          <w:color w:val="000000"/>
          <w:shd w:val="clear" w:color="auto" w:fill="FFFFFF"/>
        </w:rPr>
        <w:t xml:space="preserve">Ķekavas </w:t>
      </w:r>
      <w:r>
        <w:rPr>
          <w:color w:val="000000"/>
          <w:shd w:val="clear" w:color="auto" w:fill="FFFFFF"/>
        </w:rPr>
        <w:t>novada sporta</w:t>
      </w:r>
      <w:r w:rsidRPr="001F554F">
        <w:rPr>
          <w:color w:val="000000"/>
          <w:shd w:val="clear" w:color="auto" w:fill="FFFFFF"/>
        </w:rPr>
        <w:t xml:space="preserve"> skolā</w:t>
      </w:r>
      <w:r>
        <w:rPr>
          <w:color w:val="000000"/>
          <w:shd w:val="clear" w:color="auto" w:fill="FFFFFF"/>
        </w:rPr>
        <w:t>.</w:t>
      </w:r>
    </w:p>
    <w:p w14:paraId="704D50C6" w14:textId="06E9F76B" w:rsidR="007963F2"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color w:val="000000"/>
          <w:shd w:val="clear" w:color="auto" w:fill="FFFFFF"/>
        </w:rPr>
        <w:t xml:space="preserve">3. </w:t>
      </w:r>
      <w:r w:rsidRPr="001F554F">
        <w:rPr>
          <w:color w:val="000000"/>
          <w:shd w:val="clear" w:color="auto" w:fill="FFFFFF"/>
        </w:rPr>
        <w:t>Līdzfinansējum</w:t>
      </w:r>
      <w:r>
        <w:rPr>
          <w:color w:val="000000"/>
          <w:shd w:val="clear" w:color="auto" w:fill="FFFFFF"/>
        </w:rPr>
        <w:t>s</w:t>
      </w:r>
      <w:r w:rsidRPr="001F554F">
        <w:rPr>
          <w:color w:val="000000"/>
          <w:shd w:val="clear" w:color="auto" w:fill="FFFFFF"/>
        </w:rPr>
        <w:t xml:space="preserve"> par izglītības apguvi veido daļu no izglītības iestādes finansējuma</w:t>
      </w:r>
      <w:r>
        <w:rPr>
          <w:color w:val="000000"/>
          <w:shd w:val="clear" w:color="auto" w:fill="FFFFFF"/>
        </w:rPr>
        <w:t>,</w:t>
      </w:r>
      <w:r w:rsidRPr="001F554F">
        <w:rPr>
          <w:color w:val="000000"/>
          <w:shd w:val="clear" w:color="auto" w:fill="FFFFFF"/>
        </w:rPr>
        <w:t xml:space="preserve"> un t</w:t>
      </w:r>
      <w:r>
        <w:rPr>
          <w:color w:val="000000"/>
          <w:shd w:val="clear" w:color="auto" w:fill="FFFFFF"/>
        </w:rPr>
        <w:t>o</w:t>
      </w:r>
      <w:r w:rsidRPr="001F554F">
        <w:rPr>
          <w:color w:val="000000"/>
          <w:shd w:val="clear" w:color="auto" w:fill="FFFFFF"/>
        </w:rPr>
        <w:t xml:space="preserve"> izlieto mācību procesa nodrošināšanai, izglītības iestādes pedagogu un darbinieku atalgojumam, kā arī izglītības iestādes attīstībai un uzturēšanas izdevumu segšanai</w:t>
      </w:r>
      <w:r w:rsidRPr="00FC0B85">
        <w:rPr>
          <w:color w:val="000000"/>
          <w:shd w:val="clear" w:color="auto" w:fill="FFFFFF"/>
        </w:rPr>
        <w:t>.</w:t>
      </w:r>
    </w:p>
    <w:p w14:paraId="6120BB4E" w14:textId="77777777" w:rsidR="007963F2" w:rsidRDefault="007963F2" w:rsidP="007963F2">
      <w:pPr>
        <w:spacing w:line="270" w:lineRule="atLeast"/>
        <w:jc w:val="center"/>
        <w:rPr>
          <w:b/>
          <w:bCs/>
          <w:color w:val="000000"/>
          <w:shd w:val="clear" w:color="auto" w:fill="FFFFFF"/>
        </w:rPr>
      </w:pPr>
      <w:bookmarkStart w:id="3" w:name="348326"/>
    </w:p>
    <w:p w14:paraId="3FBE9772" w14:textId="77777777" w:rsidR="007963F2" w:rsidRPr="00F230ED" w:rsidRDefault="007963F2" w:rsidP="007963F2">
      <w:pPr>
        <w:spacing w:line="270" w:lineRule="atLeast"/>
        <w:jc w:val="center"/>
        <w:rPr>
          <w:color w:val="000000"/>
          <w:shd w:val="clear" w:color="auto" w:fill="FFFFFF"/>
        </w:rPr>
      </w:pPr>
      <w:r w:rsidRPr="00FC0B85">
        <w:rPr>
          <w:b/>
          <w:bCs/>
          <w:color w:val="000000"/>
          <w:shd w:val="clear" w:color="auto" w:fill="FFFFFF"/>
        </w:rPr>
        <w:t xml:space="preserve">II. </w:t>
      </w:r>
      <w:bookmarkEnd w:id="3"/>
      <w:r w:rsidRPr="001F554F">
        <w:rPr>
          <w:b/>
          <w:bCs/>
          <w:color w:val="000000"/>
          <w:shd w:val="clear" w:color="auto" w:fill="FFFFFF"/>
        </w:rPr>
        <w:t>Līdzfinansējuma noteikšanas kārtība un apmērs</w:t>
      </w:r>
    </w:p>
    <w:p w14:paraId="0DC4D0C6" w14:textId="77777777" w:rsidR="007963F2" w:rsidRPr="00D4670E" w:rsidRDefault="007963F2" w:rsidP="007963F2">
      <w:pPr>
        <w:overflowPunct w:val="0"/>
        <w:autoSpaceDE w:val="0"/>
        <w:autoSpaceDN w:val="0"/>
        <w:adjustRightInd w:val="0"/>
        <w:ind w:left="1080"/>
        <w:textAlignment w:val="baseline"/>
        <w:rPr>
          <w:b/>
          <w:bCs/>
          <w:color w:val="000000"/>
          <w:shd w:val="clear" w:color="auto" w:fill="FFFFFF"/>
        </w:rPr>
      </w:pPr>
    </w:p>
    <w:p w14:paraId="528A0608" w14:textId="4B4F53C6" w:rsidR="007963F2" w:rsidRPr="00BE5852" w:rsidRDefault="007963F2" w:rsidP="007963F2">
      <w:pPr>
        <w:overflowPunct w:val="0"/>
        <w:autoSpaceDE w:val="0"/>
        <w:autoSpaceDN w:val="0"/>
        <w:adjustRightInd w:val="0"/>
        <w:ind w:firstLine="567"/>
        <w:jc w:val="both"/>
        <w:textAlignment w:val="baseline"/>
        <w:rPr>
          <w:color w:val="000000"/>
          <w:shd w:val="clear" w:color="auto" w:fill="FFFFFF"/>
        </w:rPr>
      </w:pPr>
      <w:r>
        <w:rPr>
          <w:shd w:val="clear" w:color="auto" w:fill="FFFFFF"/>
        </w:rPr>
        <w:t xml:space="preserve">4. </w:t>
      </w:r>
      <w:r w:rsidRPr="00BE5852">
        <w:rPr>
          <w:shd w:val="clear" w:color="auto" w:fill="FFFFFF"/>
        </w:rPr>
        <w:t>Līdzfinansējumu aprēķina katrai profesionālās ievirzes izglītības programmai</w:t>
      </w:r>
      <w:r>
        <w:rPr>
          <w:shd w:val="clear" w:color="auto" w:fill="FFFFFF"/>
        </w:rPr>
        <w:t>.</w:t>
      </w:r>
    </w:p>
    <w:p w14:paraId="14165366" w14:textId="2B95AEFB" w:rsidR="007963F2" w:rsidRPr="009B2163"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shd w:val="clear" w:color="auto" w:fill="FFFFFF"/>
        </w:rPr>
        <w:t xml:space="preserve">5. </w:t>
      </w:r>
      <w:r w:rsidRPr="009B2163">
        <w:rPr>
          <w:shd w:val="clear" w:color="auto" w:fill="FFFFFF"/>
        </w:rPr>
        <w:t xml:space="preserve">Līdzfinansējuma apmēru nosaka Ķekavas novada pašvaldības dome ar atsevišķu lēmumu, pamatojoties uz izglītības iestādes </w:t>
      </w:r>
      <w:r>
        <w:rPr>
          <w:shd w:val="clear" w:color="auto" w:fill="FFFFFF"/>
        </w:rPr>
        <w:t xml:space="preserve">vadītāja </w:t>
      </w:r>
      <w:r w:rsidRPr="009B2163">
        <w:rPr>
          <w:shd w:val="clear" w:color="auto" w:fill="FFFFFF"/>
        </w:rPr>
        <w:t>iesniegumu</w:t>
      </w:r>
      <w:r>
        <w:rPr>
          <w:shd w:val="clear" w:color="auto" w:fill="FFFFFF"/>
        </w:rPr>
        <w:t>.</w:t>
      </w:r>
    </w:p>
    <w:p w14:paraId="378A3883" w14:textId="34F394FE" w:rsidR="007963F2" w:rsidRPr="00E32FE4"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sidRPr="00E32FE4">
        <w:rPr>
          <w:shd w:val="clear" w:color="auto" w:fill="FFFFFF"/>
        </w:rPr>
        <w:t xml:space="preserve">6. </w:t>
      </w:r>
      <w:r w:rsidR="00E32FE4" w:rsidRPr="00E32FE4">
        <w:rPr>
          <w:color w:val="000000"/>
          <w:shd w:val="clear" w:color="auto" w:fill="FFFFFF"/>
        </w:rPr>
        <w:t xml:space="preserve">Izglītojamajam, kura vecākiem deklarētā dzīvesvieta ir citas pašvaldības administratīvajā teritorijā </w:t>
      </w:r>
      <w:r w:rsidR="00E32FE4" w:rsidRPr="00E32FE4">
        <w:rPr>
          <w:shd w:val="clear" w:color="auto" w:fill="FFFFFF"/>
        </w:rPr>
        <w:t xml:space="preserve">līdzfinansējuma samaksas laikā un kārtējā gada 1.janvāra pulksten 00:00, </w:t>
      </w:r>
      <w:r w:rsidR="00E32FE4" w:rsidRPr="00E32FE4">
        <w:rPr>
          <w:color w:val="000000"/>
          <w:shd w:val="clear" w:color="auto" w:fill="FFFFFF"/>
        </w:rPr>
        <w:t xml:space="preserve">līdzfinansējuma apmēram </w:t>
      </w:r>
      <w:r w:rsidR="00E32FE4" w:rsidRPr="00E32FE4">
        <w:rPr>
          <w:shd w:val="clear" w:color="auto" w:fill="FFFFFF"/>
        </w:rPr>
        <w:t>tiek piemērots koeficients 1,5.</w:t>
      </w:r>
    </w:p>
    <w:p w14:paraId="1C31E609" w14:textId="6F26678B" w:rsidR="007963F2"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sidRPr="00E32FE4">
        <w:rPr>
          <w:color w:val="000000"/>
          <w:shd w:val="clear" w:color="auto" w:fill="FFFFFF"/>
        </w:rPr>
        <w:t xml:space="preserve">7. Izglītojamajam, </w:t>
      </w:r>
      <w:r w:rsidR="00E32FE4" w:rsidRPr="00E32FE4">
        <w:rPr>
          <w:color w:val="000000"/>
          <w:shd w:val="clear" w:color="auto" w:fill="FFFFFF"/>
        </w:rPr>
        <w:t xml:space="preserve">kurš atbilst noteikumu 6.punktam, bet, </w:t>
      </w:r>
      <w:r w:rsidRPr="00E32FE4">
        <w:rPr>
          <w:color w:val="000000"/>
          <w:shd w:val="clear" w:color="auto" w:fill="FFFFFF"/>
        </w:rPr>
        <w:t xml:space="preserve">kuram </w:t>
      </w:r>
      <w:r w:rsidR="00E32FE4" w:rsidRPr="00E32FE4">
        <w:rPr>
          <w:color w:val="000000"/>
          <w:shd w:val="clear" w:color="auto" w:fill="FFFFFF"/>
        </w:rPr>
        <w:t xml:space="preserve">vismaz </w:t>
      </w:r>
      <w:r w:rsidRPr="00E32FE4">
        <w:rPr>
          <w:color w:val="000000"/>
          <w:shd w:val="clear" w:color="auto" w:fill="FFFFFF"/>
        </w:rPr>
        <w:t xml:space="preserve">viens no vecākiem strādā izglītības iestādē, </w:t>
      </w:r>
      <w:r w:rsidR="00E32FE4" w:rsidRPr="00E32FE4">
        <w:rPr>
          <w:color w:val="000000"/>
          <w:shd w:val="clear" w:color="auto" w:fill="FFFFFF"/>
        </w:rPr>
        <w:t>līdzfinansējuma apmēram ne</w:t>
      </w:r>
      <w:r w:rsidR="00E32FE4" w:rsidRPr="00E32FE4">
        <w:rPr>
          <w:shd w:val="clear" w:color="auto" w:fill="FFFFFF"/>
        </w:rPr>
        <w:t>tiek piemērots koeficients 1,5</w:t>
      </w:r>
      <w:r w:rsidRPr="00E32FE4">
        <w:rPr>
          <w:color w:val="000000"/>
          <w:shd w:val="clear" w:color="auto" w:fill="FFFFFF"/>
        </w:rPr>
        <w:t>.</w:t>
      </w:r>
      <w:r>
        <w:rPr>
          <w:color w:val="000000"/>
          <w:shd w:val="clear" w:color="auto" w:fill="FFFFFF"/>
        </w:rPr>
        <w:t xml:space="preserve"> </w:t>
      </w:r>
    </w:p>
    <w:p w14:paraId="4152980C" w14:textId="22EABF97" w:rsidR="007963F2" w:rsidRPr="00D64DB5"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color w:val="000000"/>
          <w:shd w:val="clear" w:color="auto" w:fill="FFFFFF"/>
        </w:rPr>
        <w:lastRenderedPageBreak/>
        <w:t>8. L</w:t>
      </w:r>
      <w:r w:rsidRPr="00D64DB5">
        <w:rPr>
          <w:color w:val="000000"/>
          <w:shd w:val="clear" w:color="auto" w:fill="FFFFFF"/>
        </w:rPr>
        <w:t>īdzfinansējuma</w:t>
      </w:r>
      <w:r>
        <w:rPr>
          <w:color w:val="000000"/>
          <w:shd w:val="clear" w:color="auto" w:fill="FFFFFF"/>
        </w:rPr>
        <w:t xml:space="preserve"> apmēr</w:t>
      </w:r>
      <w:r w:rsidR="002008A3">
        <w:rPr>
          <w:color w:val="000000"/>
          <w:shd w:val="clear" w:color="auto" w:fill="FFFFFF"/>
        </w:rPr>
        <w:t>u</w:t>
      </w:r>
      <w:r>
        <w:rPr>
          <w:color w:val="000000"/>
          <w:shd w:val="clear" w:color="auto" w:fill="FFFFFF"/>
        </w:rPr>
        <w:t xml:space="preserve"> no</w:t>
      </w:r>
      <w:r w:rsidR="002008A3">
        <w:rPr>
          <w:color w:val="000000"/>
          <w:shd w:val="clear" w:color="auto" w:fill="FFFFFF"/>
        </w:rPr>
        <w:t>saka</w:t>
      </w:r>
      <w:r>
        <w:rPr>
          <w:color w:val="000000"/>
          <w:shd w:val="clear" w:color="auto" w:fill="FFFFFF"/>
        </w:rPr>
        <w:t xml:space="preserve"> izglītojamajam uz visu mācību gadu, atkarībā no izvēlēto programmu skaita. Ja izglītojamais apmeklē vairākas profesionālās ievirzes izglītības programmas, līdzfinansējuma apmēr</w:t>
      </w:r>
      <w:r w:rsidR="002008A3">
        <w:rPr>
          <w:color w:val="000000"/>
          <w:shd w:val="clear" w:color="auto" w:fill="FFFFFF"/>
        </w:rPr>
        <w:t>u</w:t>
      </w:r>
      <w:r>
        <w:rPr>
          <w:color w:val="000000"/>
          <w:shd w:val="clear" w:color="auto" w:fill="FFFFFF"/>
        </w:rPr>
        <w:t xml:space="preserve"> </w:t>
      </w:r>
      <w:r w:rsidR="002008A3">
        <w:rPr>
          <w:color w:val="000000"/>
          <w:shd w:val="clear" w:color="auto" w:fill="FFFFFF"/>
        </w:rPr>
        <w:t>nosaka</w:t>
      </w:r>
      <w:r>
        <w:rPr>
          <w:color w:val="000000"/>
          <w:shd w:val="clear" w:color="auto" w:fill="FFFFFF"/>
        </w:rPr>
        <w:t xml:space="preserve"> vecāku iesniegumā norādītajā prioritār</w:t>
      </w:r>
      <w:r w:rsidR="002008A3">
        <w:rPr>
          <w:color w:val="000000"/>
          <w:shd w:val="clear" w:color="auto" w:fill="FFFFFF"/>
        </w:rPr>
        <w:t>aj</w:t>
      </w:r>
      <w:r>
        <w:rPr>
          <w:color w:val="000000"/>
          <w:shd w:val="clear" w:color="auto" w:fill="FFFFFF"/>
        </w:rPr>
        <w:t>ā secībā. Norādīto prioritāro secību var mainīt līdz kārtējā mācību gada 5. septembrim.</w:t>
      </w:r>
    </w:p>
    <w:p w14:paraId="189FE7B8" w14:textId="10ECC5BB" w:rsidR="007963F2" w:rsidRPr="00D64DB5"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color w:val="000000"/>
          <w:shd w:val="clear" w:color="auto" w:fill="FFFFFF"/>
        </w:rPr>
        <w:t xml:space="preserve">9. Līdzfinansējumu vecāki maksā par kārtējo mēnesi līdz 20. datumam ar pārskaitījumu </w:t>
      </w:r>
      <w:r w:rsidRPr="00E05815">
        <w:rPr>
          <w:color w:val="000000"/>
          <w:shd w:val="clear" w:color="auto" w:fill="FFFFFF"/>
        </w:rPr>
        <w:t>pašvaldības budžeta kontā,</w:t>
      </w:r>
      <w:r>
        <w:rPr>
          <w:color w:val="000000"/>
          <w:shd w:val="clear" w:color="auto" w:fill="FFFFFF"/>
        </w:rPr>
        <w:t xml:space="preserve"> norādot izglītojamā vārdu, uzvārdu un maksājuma mērķi.</w:t>
      </w:r>
    </w:p>
    <w:p w14:paraId="49892BC6" w14:textId="10681332" w:rsidR="007963F2" w:rsidRPr="001F554F" w:rsidRDefault="007963F2" w:rsidP="007963F2">
      <w:pPr>
        <w:overflowPunct w:val="0"/>
        <w:autoSpaceDE w:val="0"/>
        <w:autoSpaceDN w:val="0"/>
        <w:adjustRightInd w:val="0"/>
        <w:spacing w:before="120"/>
        <w:ind w:firstLine="567"/>
        <w:jc w:val="both"/>
        <w:textAlignment w:val="baseline"/>
        <w:rPr>
          <w:color w:val="000000"/>
          <w:shd w:val="clear" w:color="auto" w:fill="FFFFFF"/>
        </w:rPr>
      </w:pPr>
      <w:r>
        <w:rPr>
          <w:shd w:val="clear" w:color="auto" w:fill="FFFFFF"/>
        </w:rPr>
        <w:t xml:space="preserve">10. </w:t>
      </w:r>
      <w:r w:rsidRPr="001F554F">
        <w:rPr>
          <w:shd w:val="clear" w:color="auto" w:fill="FFFFFF"/>
        </w:rPr>
        <w:t>Vecāki līdzfinansējumu maksā:</w:t>
      </w:r>
    </w:p>
    <w:p w14:paraId="2E613208" w14:textId="480D2F5F"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10.1. </w:t>
      </w:r>
      <w:r w:rsidRPr="001F554F">
        <w:rPr>
          <w:shd w:val="clear" w:color="auto" w:fill="FFFFFF"/>
        </w:rPr>
        <w:t xml:space="preserve">Ķekavas novada sporta skolā - par </w:t>
      </w:r>
      <w:r w:rsidRPr="00E05815">
        <w:rPr>
          <w:shd w:val="clear" w:color="auto" w:fill="FFFFFF"/>
        </w:rPr>
        <w:t>deviņiem mēnešiem mācību gadā no 1.</w:t>
      </w:r>
      <w:r>
        <w:rPr>
          <w:shd w:val="clear" w:color="auto" w:fill="FFFFFF"/>
        </w:rPr>
        <w:t> </w:t>
      </w:r>
      <w:r w:rsidRPr="00E05815">
        <w:rPr>
          <w:shd w:val="clear" w:color="auto" w:fill="FFFFFF"/>
        </w:rPr>
        <w:t>septembra līdz 31.</w:t>
      </w:r>
      <w:r>
        <w:rPr>
          <w:shd w:val="clear" w:color="auto" w:fill="FFFFFF"/>
        </w:rPr>
        <w:t> </w:t>
      </w:r>
      <w:r w:rsidRPr="00E05815">
        <w:rPr>
          <w:shd w:val="clear" w:color="auto" w:fill="FFFFFF"/>
        </w:rPr>
        <w:t>maijam</w:t>
      </w:r>
      <w:r>
        <w:rPr>
          <w:shd w:val="clear" w:color="auto" w:fill="FFFFFF"/>
        </w:rPr>
        <w:t>, izņemot riteņbraukšanā (saskaņā ar trenera atvaļinājuma grafiku)</w:t>
      </w:r>
      <w:r w:rsidRPr="001F554F">
        <w:rPr>
          <w:shd w:val="clear" w:color="auto" w:fill="FFFFFF"/>
        </w:rPr>
        <w:t>;</w:t>
      </w:r>
    </w:p>
    <w:p w14:paraId="61C93459" w14:textId="05FF3E8B"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10.2. </w:t>
      </w:r>
      <w:r w:rsidRPr="001F554F">
        <w:rPr>
          <w:shd w:val="clear" w:color="auto" w:fill="FFFFFF"/>
        </w:rPr>
        <w:t xml:space="preserve">Baldones </w:t>
      </w:r>
      <w:r>
        <w:rPr>
          <w:shd w:val="clear" w:color="auto" w:fill="FFFFFF"/>
        </w:rPr>
        <w:t>m</w:t>
      </w:r>
      <w:r w:rsidRPr="001F554F">
        <w:rPr>
          <w:shd w:val="clear" w:color="auto" w:fill="FFFFFF"/>
        </w:rPr>
        <w:t>ākslas skolā - par deviņiem mēnešiem mācību gadā no 1.</w:t>
      </w:r>
      <w:r>
        <w:rPr>
          <w:shd w:val="clear" w:color="auto" w:fill="FFFFFF"/>
        </w:rPr>
        <w:t> </w:t>
      </w:r>
      <w:r w:rsidRPr="001F554F">
        <w:rPr>
          <w:shd w:val="clear" w:color="auto" w:fill="FFFFFF"/>
        </w:rPr>
        <w:t>septembra līdz 31. maijam;</w:t>
      </w:r>
    </w:p>
    <w:p w14:paraId="7EEA1332" w14:textId="468B690E"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10.3. </w:t>
      </w:r>
      <w:r w:rsidRPr="001F554F">
        <w:rPr>
          <w:shd w:val="clear" w:color="auto" w:fill="FFFFFF"/>
        </w:rPr>
        <w:t xml:space="preserve">Jāņa Dūmiņa Baldones </w:t>
      </w:r>
      <w:r>
        <w:rPr>
          <w:shd w:val="clear" w:color="auto" w:fill="FFFFFF"/>
        </w:rPr>
        <w:t>m</w:t>
      </w:r>
      <w:r w:rsidRPr="001F554F">
        <w:rPr>
          <w:shd w:val="clear" w:color="auto" w:fill="FFFFFF"/>
        </w:rPr>
        <w:t>ūzikas skolā - par deviņiem mēnešiem mācību gadā no 1.</w:t>
      </w:r>
      <w:r>
        <w:rPr>
          <w:shd w:val="clear" w:color="auto" w:fill="FFFFFF"/>
        </w:rPr>
        <w:t> </w:t>
      </w:r>
      <w:r w:rsidRPr="001F554F">
        <w:rPr>
          <w:shd w:val="clear" w:color="auto" w:fill="FFFFFF"/>
        </w:rPr>
        <w:t>septembra līdz 31. maijam;</w:t>
      </w:r>
    </w:p>
    <w:p w14:paraId="74EF4F56" w14:textId="769CBA21"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10.4. </w:t>
      </w:r>
      <w:r w:rsidRPr="00364184">
        <w:rPr>
          <w:shd w:val="clear" w:color="auto" w:fill="FFFFFF"/>
        </w:rPr>
        <w:t>Ķekavas Mākslas skolā - par deviņiem mēnešiem mācību gadā no 1.</w:t>
      </w:r>
      <w:r>
        <w:rPr>
          <w:shd w:val="clear" w:color="auto" w:fill="FFFFFF"/>
        </w:rPr>
        <w:t> </w:t>
      </w:r>
      <w:r w:rsidRPr="00364184">
        <w:rPr>
          <w:shd w:val="clear" w:color="auto" w:fill="FFFFFF"/>
        </w:rPr>
        <w:t>septembra līdz 31. maijam;</w:t>
      </w:r>
    </w:p>
    <w:p w14:paraId="1BC37EEB" w14:textId="11B06599" w:rsidR="007963F2" w:rsidRPr="00364184"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10.5. </w:t>
      </w:r>
      <w:r w:rsidRPr="00364184">
        <w:rPr>
          <w:shd w:val="clear" w:color="auto" w:fill="FFFFFF"/>
        </w:rPr>
        <w:t>Ķekavas Mūzikas skolā - par deviņiem mēnešiem mācību gadā no 1. septembra līdz 31. maijam.</w:t>
      </w:r>
    </w:p>
    <w:p w14:paraId="35E8CDC5" w14:textId="324856FE" w:rsidR="007963F2" w:rsidRPr="0023060E" w:rsidRDefault="007963F2" w:rsidP="007963F2">
      <w:pPr>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11. </w:t>
      </w:r>
      <w:r w:rsidRPr="00364184">
        <w:rPr>
          <w:shd w:val="clear" w:color="auto" w:fill="FFFFFF"/>
        </w:rPr>
        <w:t>No līdzfinansējuma maksas 100 % apmērā attiecīgajā mācību gadā atbrīvo</w:t>
      </w:r>
      <w:r w:rsidRPr="0023060E">
        <w:rPr>
          <w:shd w:val="clear" w:color="auto" w:fill="FFFFFF"/>
        </w:rPr>
        <w:t>:</w:t>
      </w:r>
    </w:p>
    <w:p w14:paraId="3F2AD496" w14:textId="110AF89A"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11.1. </w:t>
      </w:r>
      <w:r w:rsidRPr="00364184">
        <w:rPr>
          <w:shd w:val="clear" w:color="auto" w:fill="FFFFFF"/>
        </w:rPr>
        <w:t>ja izglītojam</w:t>
      </w:r>
      <w:r>
        <w:rPr>
          <w:shd w:val="clear" w:color="auto" w:fill="FFFFFF"/>
        </w:rPr>
        <w:t xml:space="preserve">ā </w:t>
      </w:r>
      <w:bookmarkStart w:id="4" w:name="_Hlk87606560"/>
      <w:r>
        <w:rPr>
          <w:shd w:val="clear" w:color="auto" w:fill="FFFFFF"/>
        </w:rPr>
        <w:t>vai vecāka dzīvesvieta ir deklarēta Ķekavas novadā</w:t>
      </w:r>
      <w:bookmarkEnd w:id="4"/>
      <w:r>
        <w:rPr>
          <w:shd w:val="clear" w:color="auto" w:fill="FFFFFF"/>
        </w:rPr>
        <w:t xml:space="preserve"> un </w:t>
      </w:r>
      <w:r w:rsidRPr="00364184">
        <w:rPr>
          <w:shd w:val="clear" w:color="auto" w:fill="FFFFFF"/>
        </w:rPr>
        <w:t>ģimene</w:t>
      </w:r>
      <w:r>
        <w:rPr>
          <w:shd w:val="clear" w:color="auto" w:fill="FFFFFF"/>
        </w:rPr>
        <w:t xml:space="preserve">i </w:t>
      </w:r>
      <w:r w:rsidRPr="00364184">
        <w:rPr>
          <w:shd w:val="clear" w:color="auto" w:fill="FFFFFF"/>
        </w:rPr>
        <w:t xml:space="preserve">ar </w:t>
      </w:r>
      <w:r>
        <w:rPr>
          <w:shd w:val="clear" w:color="auto" w:fill="FFFFFF"/>
        </w:rPr>
        <w:t>Ķekavas novada s</w:t>
      </w:r>
      <w:r w:rsidRPr="00364184">
        <w:rPr>
          <w:shd w:val="clear" w:color="auto" w:fill="FFFFFF"/>
        </w:rPr>
        <w:t>ociālā dienesta lēmumu ir piešķirts trūcīgas vai maznodrošinātas ģimenes statuss</w:t>
      </w:r>
      <w:r w:rsidRPr="0023060E">
        <w:rPr>
          <w:shd w:val="clear" w:color="auto" w:fill="FFFFFF"/>
        </w:rPr>
        <w:t>;</w:t>
      </w:r>
    </w:p>
    <w:p w14:paraId="692A460C" w14:textId="0D6075F2"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11.2. </w:t>
      </w:r>
      <w:r w:rsidRPr="00364184">
        <w:rPr>
          <w:shd w:val="clear" w:color="auto" w:fill="FFFFFF"/>
        </w:rPr>
        <w:t>ja izglītojamajam noteikta invaliditāte</w:t>
      </w:r>
      <w:r>
        <w:rPr>
          <w:shd w:val="clear" w:color="auto" w:fill="FFFFFF"/>
        </w:rPr>
        <w:t xml:space="preserve"> un izglītojamā vai</w:t>
      </w:r>
      <w:r w:rsidRPr="002F2298">
        <w:rPr>
          <w:shd w:val="clear" w:color="auto" w:fill="FFFFFF"/>
        </w:rPr>
        <w:t xml:space="preserve"> vecāka dzīvesvieta ir deklarēta Ķekavas novadā</w:t>
      </w:r>
      <w:r>
        <w:rPr>
          <w:shd w:val="clear" w:color="auto" w:fill="FFFFFF"/>
        </w:rPr>
        <w:t>;</w:t>
      </w:r>
    </w:p>
    <w:p w14:paraId="15CE261C" w14:textId="464C370E"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11.3. </w:t>
      </w:r>
      <w:r w:rsidRPr="00364184">
        <w:rPr>
          <w:shd w:val="clear" w:color="auto" w:fill="FFFFFF"/>
        </w:rPr>
        <w:t>ja izglītojamajam</w:t>
      </w:r>
      <w:r>
        <w:rPr>
          <w:shd w:val="clear" w:color="auto" w:fill="FFFFFF"/>
        </w:rPr>
        <w:t xml:space="preserve"> iepriekšējā mācību pusgadā</w:t>
      </w:r>
      <w:r w:rsidRPr="00364184">
        <w:rPr>
          <w:shd w:val="clear" w:color="auto" w:fill="FFFFFF"/>
        </w:rPr>
        <w:t xml:space="preserve"> ir īpaši sasniegumi </w:t>
      </w:r>
      <w:r w:rsidRPr="000C7C72">
        <w:rPr>
          <w:shd w:val="clear" w:color="auto" w:fill="FFFFFF"/>
        </w:rPr>
        <w:t>(sasniegumi valsts vai</w:t>
      </w:r>
      <w:r w:rsidRPr="00364184">
        <w:rPr>
          <w:shd w:val="clear" w:color="auto" w:fill="FFFFFF"/>
        </w:rPr>
        <w:t xml:space="preserve"> starptautiskā līmeņa sacensībās, konkursos un mācību olimpiādēs) un par to ir pieņemts izglītības iestādes pedagoģiskās padomes lēmums un izdots iestādes vadītāja rīkojums</w:t>
      </w:r>
      <w:r>
        <w:rPr>
          <w:shd w:val="clear" w:color="auto" w:fill="FFFFFF"/>
        </w:rPr>
        <w:t>;</w:t>
      </w:r>
    </w:p>
    <w:p w14:paraId="2098BB4B" w14:textId="1AF8A81F" w:rsidR="007963F2" w:rsidRPr="00364184"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11.4. </w:t>
      </w:r>
      <w:r w:rsidRPr="00364184">
        <w:rPr>
          <w:shd w:val="clear" w:color="auto" w:fill="FFFFFF"/>
        </w:rPr>
        <w:t xml:space="preserve">ja </w:t>
      </w:r>
      <w:r w:rsidRPr="004319BF">
        <w:rPr>
          <w:shd w:val="clear" w:color="auto" w:fill="FFFFFF"/>
        </w:rPr>
        <w:t xml:space="preserve">izglītojamais </w:t>
      </w:r>
      <w:r w:rsidRPr="00364184">
        <w:rPr>
          <w:shd w:val="clear" w:color="auto" w:fill="FFFFFF"/>
        </w:rPr>
        <w:t>nav apmekl</w:t>
      </w:r>
      <w:r>
        <w:rPr>
          <w:shd w:val="clear" w:color="auto" w:fill="FFFFFF"/>
        </w:rPr>
        <w:t>ē</w:t>
      </w:r>
      <w:r w:rsidRPr="00364184">
        <w:rPr>
          <w:shd w:val="clear" w:color="auto" w:fill="FFFFFF"/>
        </w:rPr>
        <w:t>jis nodarb</w:t>
      </w:r>
      <w:r>
        <w:rPr>
          <w:shd w:val="clear" w:color="auto" w:fill="FFFFFF"/>
        </w:rPr>
        <w:t>ī</w:t>
      </w:r>
      <w:r w:rsidRPr="00364184">
        <w:rPr>
          <w:shd w:val="clear" w:color="auto" w:fill="FFFFFF"/>
        </w:rPr>
        <w:t xml:space="preserve">bas </w:t>
      </w:r>
      <w:r>
        <w:rPr>
          <w:shd w:val="clear" w:color="auto" w:fill="FFFFFF"/>
        </w:rPr>
        <w:t>vairāk kā 30 kalendārās dienas</w:t>
      </w:r>
      <w:r w:rsidRPr="00364184">
        <w:rPr>
          <w:shd w:val="clear" w:color="auto" w:fill="FFFFFF"/>
        </w:rPr>
        <w:t xml:space="preserve"> un iesniedzis </w:t>
      </w:r>
      <w:r>
        <w:rPr>
          <w:shd w:val="clear" w:color="auto" w:fill="FFFFFF"/>
        </w:rPr>
        <w:t>ā</w:t>
      </w:r>
      <w:r w:rsidRPr="00364184">
        <w:rPr>
          <w:shd w:val="clear" w:color="auto" w:fill="FFFFFF"/>
        </w:rPr>
        <w:t>rsta izzi</w:t>
      </w:r>
      <w:r>
        <w:rPr>
          <w:shd w:val="clear" w:color="auto" w:fill="FFFFFF"/>
        </w:rPr>
        <w:t>ņ</w:t>
      </w:r>
      <w:r w:rsidRPr="00364184">
        <w:rPr>
          <w:shd w:val="clear" w:color="auto" w:fill="FFFFFF"/>
        </w:rPr>
        <w:t>u par attiec</w:t>
      </w:r>
      <w:r>
        <w:rPr>
          <w:shd w:val="clear" w:color="auto" w:fill="FFFFFF"/>
        </w:rPr>
        <w:t>ī</w:t>
      </w:r>
      <w:r w:rsidRPr="00364184">
        <w:rPr>
          <w:shd w:val="clear" w:color="auto" w:fill="FFFFFF"/>
        </w:rPr>
        <w:t>go laika posmu</w:t>
      </w:r>
      <w:r>
        <w:rPr>
          <w:shd w:val="clear" w:color="auto" w:fill="FFFFFF"/>
        </w:rPr>
        <w:t>.</w:t>
      </w:r>
    </w:p>
    <w:p w14:paraId="1E55EBCA" w14:textId="711D2AFF" w:rsidR="007963F2" w:rsidRDefault="007963F2" w:rsidP="007963F2">
      <w:pPr>
        <w:overflowPunct w:val="0"/>
        <w:autoSpaceDE w:val="0"/>
        <w:autoSpaceDN w:val="0"/>
        <w:adjustRightInd w:val="0"/>
        <w:spacing w:before="120"/>
        <w:ind w:firstLine="567"/>
        <w:jc w:val="both"/>
        <w:textAlignment w:val="baseline"/>
        <w:rPr>
          <w:shd w:val="clear" w:color="auto" w:fill="FFFFFF"/>
        </w:rPr>
      </w:pPr>
      <w:r>
        <w:rPr>
          <w:shd w:val="clear" w:color="auto" w:fill="FFFFFF"/>
        </w:rPr>
        <w:t>12. L</w:t>
      </w:r>
      <w:r w:rsidRPr="004319BF">
        <w:rPr>
          <w:shd w:val="clear" w:color="auto" w:fill="FFFFFF"/>
        </w:rPr>
        <w:t>īdzfinansējum</w:t>
      </w:r>
      <w:r w:rsidR="002008A3">
        <w:rPr>
          <w:shd w:val="clear" w:color="auto" w:fill="FFFFFF"/>
        </w:rPr>
        <w:t>u</w:t>
      </w:r>
      <w:r>
        <w:rPr>
          <w:shd w:val="clear" w:color="auto" w:fill="FFFFFF"/>
        </w:rPr>
        <w:t xml:space="preserve"> samazin</w:t>
      </w:r>
      <w:r w:rsidR="002008A3">
        <w:rPr>
          <w:shd w:val="clear" w:color="auto" w:fill="FFFFFF"/>
        </w:rPr>
        <w:t>a</w:t>
      </w:r>
      <w:r>
        <w:rPr>
          <w:shd w:val="clear" w:color="auto" w:fill="FFFFFF"/>
        </w:rPr>
        <w:t xml:space="preserve"> par 50 %:</w:t>
      </w:r>
    </w:p>
    <w:p w14:paraId="6143590E" w14:textId="73CC6E6D"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12.1. daudzbērnu ģimeņu bērniem pirmās prioritātes profesionālās ievirzes programmā, ja izglītojamais un viens no vecākiem deklarēts Ķekavas novada administratīvajā teritorijā;</w:t>
      </w:r>
    </w:p>
    <w:p w14:paraId="6FBC6286" w14:textId="0788E6A7" w:rsidR="007963F2" w:rsidRDefault="007963F2" w:rsidP="007963F2">
      <w:pPr>
        <w:tabs>
          <w:tab w:val="left" w:pos="993"/>
        </w:tabs>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12.2. ja izglītojamais </w:t>
      </w:r>
      <w:r w:rsidRPr="004319BF">
        <w:rPr>
          <w:shd w:val="clear" w:color="auto" w:fill="FFFFFF"/>
        </w:rPr>
        <w:t xml:space="preserve">nav apmeklējis nodarbības vairāk kā </w:t>
      </w:r>
      <w:r>
        <w:rPr>
          <w:shd w:val="clear" w:color="auto" w:fill="FFFFFF"/>
        </w:rPr>
        <w:t>20</w:t>
      </w:r>
      <w:r w:rsidRPr="004319BF">
        <w:rPr>
          <w:shd w:val="clear" w:color="auto" w:fill="FFFFFF"/>
        </w:rPr>
        <w:t xml:space="preserve"> kalendārās dienas un iesniedzis ārsta izziņu par attiecīgo laika posmu</w:t>
      </w:r>
      <w:r>
        <w:rPr>
          <w:shd w:val="clear" w:color="auto" w:fill="FFFFFF"/>
        </w:rPr>
        <w:t>.</w:t>
      </w:r>
    </w:p>
    <w:p w14:paraId="291C92DC" w14:textId="43A08C27" w:rsidR="007963F2" w:rsidRPr="00F616E4" w:rsidRDefault="007963F2" w:rsidP="007963F2">
      <w:pPr>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13. </w:t>
      </w:r>
      <w:r w:rsidR="00E32FE4">
        <w:rPr>
          <w:shd w:val="clear" w:color="auto" w:fill="FFFFFF"/>
        </w:rPr>
        <w:t>N</w:t>
      </w:r>
      <w:r w:rsidRPr="00F616E4">
        <w:rPr>
          <w:shd w:val="clear" w:color="auto" w:fill="FFFFFF"/>
        </w:rPr>
        <w:t xml:space="preserve">oteikumu 11. un 12. punktā noteiktais </w:t>
      </w:r>
      <w:r w:rsidRPr="002D2898">
        <w:rPr>
          <w:shd w:val="clear" w:color="auto" w:fill="FFFFFF"/>
        </w:rPr>
        <w:t xml:space="preserve">līdzfinansējuma maksas atbrīvojums vai tā samazinājums stājas spēkā ar mēnesi, kurā vecāki iesnieguši iesniegumu un attiecīgo faktu apliecinošus dokumentus vai pieņemts noteikumu 11.3. apakšpunktā </w:t>
      </w:r>
      <w:r>
        <w:rPr>
          <w:shd w:val="clear" w:color="auto" w:fill="FFFFFF"/>
        </w:rPr>
        <w:t>minētais</w:t>
      </w:r>
      <w:r w:rsidRPr="002D2898">
        <w:rPr>
          <w:shd w:val="clear" w:color="auto" w:fill="FFFFFF"/>
        </w:rPr>
        <w:t xml:space="preserve"> lēmums par atbrīvojumu no līdzfinansējuma maksas.</w:t>
      </w:r>
      <w:r w:rsidRPr="00F616E4">
        <w:rPr>
          <w:shd w:val="clear" w:color="auto" w:fill="FFFFFF"/>
        </w:rPr>
        <w:t xml:space="preserve"> Ja tekošā mēneša </w:t>
      </w:r>
      <w:r>
        <w:rPr>
          <w:shd w:val="clear" w:color="auto" w:fill="FFFFFF"/>
        </w:rPr>
        <w:t>līdzfinansējuma maksas</w:t>
      </w:r>
      <w:r w:rsidRPr="00F616E4">
        <w:rPr>
          <w:shd w:val="clear" w:color="auto" w:fill="FFFFFF"/>
        </w:rPr>
        <w:t xml:space="preserve"> rēķins jau ir izsūtīts, izglītības iestāde var piešķirt </w:t>
      </w:r>
      <w:r>
        <w:rPr>
          <w:shd w:val="clear" w:color="auto" w:fill="FFFFFF"/>
        </w:rPr>
        <w:t>samazinājumu</w:t>
      </w:r>
      <w:r w:rsidRPr="00F616E4">
        <w:rPr>
          <w:shd w:val="clear" w:color="auto" w:fill="FFFFFF"/>
        </w:rPr>
        <w:t xml:space="preserve"> vai atbrīvojumu no maksas nākamajā mēnesī </w:t>
      </w:r>
      <w:r>
        <w:rPr>
          <w:shd w:val="clear" w:color="auto" w:fill="FFFFFF"/>
        </w:rPr>
        <w:t xml:space="preserve">noteikumu </w:t>
      </w:r>
      <w:r w:rsidRPr="00F616E4">
        <w:rPr>
          <w:shd w:val="clear" w:color="auto" w:fill="FFFFFF"/>
        </w:rPr>
        <w:t>11.4.</w:t>
      </w:r>
      <w:r>
        <w:rPr>
          <w:shd w:val="clear" w:color="auto" w:fill="FFFFFF"/>
        </w:rPr>
        <w:t xml:space="preserve"> </w:t>
      </w:r>
      <w:r w:rsidRPr="00F616E4">
        <w:rPr>
          <w:shd w:val="clear" w:color="auto" w:fill="FFFFFF"/>
        </w:rPr>
        <w:t>un 12.2.</w:t>
      </w:r>
      <w:r>
        <w:rPr>
          <w:shd w:val="clear" w:color="auto" w:fill="FFFFFF"/>
        </w:rPr>
        <w:t> </w:t>
      </w:r>
      <w:r w:rsidRPr="00F616E4">
        <w:rPr>
          <w:shd w:val="clear" w:color="auto" w:fill="FFFFFF"/>
        </w:rPr>
        <w:t>apakšpunkt</w:t>
      </w:r>
      <w:r>
        <w:rPr>
          <w:shd w:val="clear" w:color="auto" w:fill="FFFFFF"/>
        </w:rPr>
        <w:t>os noteiktajos</w:t>
      </w:r>
      <w:r w:rsidRPr="00F616E4">
        <w:rPr>
          <w:shd w:val="clear" w:color="auto" w:fill="FFFFFF"/>
        </w:rPr>
        <w:t xml:space="preserve"> gadījumos.</w:t>
      </w:r>
    </w:p>
    <w:p w14:paraId="483AD637" w14:textId="1E06FE15" w:rsidR="007963F2" w:rsidRDefault="007963F2" w:rsidP="007963F2">
      <w:pPr>
        <w:overflowPunct w:val="0"/>
        <w:autoSpaceDE w:val="0"/>
        <w:autoSpaceDN w:val="0"/>
        <w:adjustRightInd w:val="0"/>
        <w:spacing w:before="120"/>
        <w:ind w:firstLine="567"/>
        <w:jc w:val="both"/>
        <w:textAlignment w:val="baseline"/>
        <w:rPr>
          <w:shd w:val="clear" w:color="auto" w:fill="FFFFFF"/>
        </w:rPr>
      </w:pPr>
      <w:r>
        <w:rPr>
          <w:shd w:val="clear" w:color="auto" w:fill="FFFFFF"/>
        </w:rPr>
        <w:t>14. Neattaisnotu kavējumu gadījumā līdzfinansēju</w:t>
      </w:r>
      <w:r w:rsidR="002008A3">
        <w:rPr>
          <w:shd w:val="clear" w:color="auto" w:fill="FFFFFF"/>
        </w:rPr>
        <w:t>mu</w:t>
      </w:r>
      <w:r>
        <w:rPr>
          <w:shd w:val="clear" w:color="auto" w:fill="FFFFFF"/>
        </w:rPr>
        <w:t xml:space="preserve"> neatmaksā.</w:t>
      </w:r>
    </w:p>
    <w:p w14:paraId="1438E316" w14:textId="3B10B9AE" w:rsidR="007963F2" w:rsidRPr="003E7460" w:rsidRDefault="007963F2" w:rsidP="007963F2">
      <w:pPr>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15. </w:t>
      </w:r>
      <w:r w:rsidRPr="003E7460">
        <w:rPr>
          <w:shd w:val="clear" w:color="auto" w:fill="FFFFFF"/>
        </w:rPr>
        <w:t>Ja</w:t>
      </w:r>
      <w:r>
        <w:rPr>
          <w:shd w:val="clear" w:color="auto" w:fill="FFFFFF"/>
        </w:rPr>
        <w:t xml:space="preserve"> vecāku līdzfinansējums nav maksāts vairāk nekā trīs mēnešus</w:t>
      </w:r>
      <w:r w:rsidRPr="003E7460">
        <w:rPr>
          <w:shd w:val="clear" w:color="auto" w:fill="FFFFFF"/>
        </w:rPr>
        <w:t xml:space="preserve">, tad </w:t>
      </w:r>
      <w:r>
        <w:rPr>
          <w:shd w:val="clear" w:color="auto" w:fill="FFFFFF"/>
        </w:rPr>
        <w:t xml:space="preserve">izglītības </w:t>
      </w:r>
      <w:r w:rsidRPr="003E7460">
        <w:rPr>
          <w:shd w:val="clear" w:color="auto" w:fill="FFFFFF"/>
        </w:rPr>
        <w:t>iestāde</w:t>
      </w:r>
      <w:r>
        <w:rPr>
          <w:shd w:val="clear" w:color="auto" w:fill="FFFFFF"/>
        </w:rPr>
        <w:t xml:space="preserve">s vadītājs </w:t>
      </w:r>
      <w:r w:rsidRPr="003E7460">
        <w:rPr>
          <w:shd w:val="clear" w:color="auto" w:fill="FFFFFF"/>
        </w:rPr>
        <w:t>var lemt par izglītojamā atskaitīšanu</w:t>
      </w:r>
      <w:r>
        <w:rPr>
          <w:shd w:val="clear" w:color="auto" w:fill="FFFFFF"/>
        </w:rPr>
        <w:t>, rakstiski par to informējot vecāku izglītības iestādes oficiālajā saziņas vietnē.</w:t>
      </w:r>
    </w:p>
    <w:p w14:paraId="656C7411" w14:textId="61730A23" w:rsidR="007963F2" w:rsidRPr="00FC0B85" w:rsidRDefault="007963F2" w:rsidP="007963F2">
      <w:pPr>
        <w:overflowPunct w:val="0"/>
        <w:autoSpaceDE w:val="0"/>
        <w:autoSpaceDN w:val="0"/>
        <w:adjustRightInd w:val="0"/>
        <w:spacing w:before="120"/>
        <w:ind w:firstLine="567"/>
        <w:jc w:val="both"/>
        <w:textAlignment w:val="baseline"/>
        <w:rPr>
          <w:shd w:val="clear" w:color="auto" w:fill="FFFFFF"/>
        </w:rPr>
      </w:pPr>
      <w:r>
        <w:rPr>
          <w:shd w:val="clear" w:color="auto" w:fill="FFFFFF"/>
        </w:rPr>
        <w:t xml:space="preserve">16. </w:t>
      </w:r>
      <w:r w:rsidR="00E32FE4">
        <w:rPr>
          <w:shd w:val="clear" w:color="auto" w:fill="FFFFFF"/>
        </w:rPr>
        <w:t>N</w:t>
      </w:r>
      <w:r w:rsidRPr="003E7460">
        <w:rPr>
          <w:shd w:val="clear" w:color="auto" w:fill="FFFFFF"/>
        </w:rPr>
        <w:t>oteikumu ievērošanas un līdzfinansējuma iemaksas izpildes kontroli organizē un nodrošina izglītības iestādes vadītājs</w:t>
      </w:r>
      <w:r>
        <w:rPr>
          <w:shd w:val="clear" w:color="auto" w:fill="FFFFFF"/>
        </w:rPr>
        <w:t>.</w:t>
      </w:r>
    </w:p>
    <w:p w14:paraId="7E2EEC96" w14:textId="77777777" w:rsidR="007963F2" w:rsidRPr="00FC0B85" w:rsidRDefault="007963F2" w:rsidP="007963F2">
      <w:pPr>
        <w:spacing w:line="270" w:lineRule="atLeast"/>
        <w:ind w:left="540"/>
        <w:jc w:val="both"/>
        <w:rPr>
          <w:b/>
          <w:bCs/>
          <w:color w:val="000000"/>
          <w:shd w:val="clear" w:color="auto" w:fill="FFFFFF"/>
        </w:rPr>
      </w:pPr>
      <w:bookmarkStart w:id="5" w:name="348329"/>
    </w:p>
    <w:p w14:paraId="69374574" w14:textId="16F6EA0D" w:rsidR="007963F2" w:rsidRPr="00FC0B85" w:rsidRDefault="007963F2" w:rsidP="007963F2">
      <w:pPr>
        <w:spacing w:line="270" w:lineRule="atLeast"/>
        <w:jc w:val="center"/>
        <w:rPr>
          <w:b/>
          <w:bCs/>
          <w:color w:val="000000"/>
          <w:shd w:val="clear" w:color="auto" w:fill="FFFFFF"/>
        </w:rPr>
      </w:pPr>
      <w:r w:rsidRPr="00FC0B85">
        <w:rPr>
          <w:b/>
          <w:bCs/>
          <w:color w:val="000000"/>
          <w:shd w:val="clear" w:color="auto" w:fill="FFFFFF"/>
        </w:rPr>
        <w:t xml:space="preserve">III. </w:t>
      </w:r>
      <w:bookmarkEnd w:id="5"/>
      <w:r w:rsidRPr="003E7460">
        <w:rPr>
          <w:b/>
          <w:bCs/>
          <w:color w:val="000000"/>
          <w:shd w:val="clear" w:color="auto" w:fill="FFFFFF"/>
        </w:rPr>
        <w:t>Noslēguma jautājum</w:t>
      </w:r>
      <w:r w:rsidR="00393619">
        <w:rPr>
          <w:b/>
          <w:bCs/>
          <w:color w:val="000000"/>
          <w:shd w:val="clear" w:color="auto" w:fill="FFFFFF"/>
        </w:rPr>
        <w:t>i</w:t>
      </w:r>
    </w:p>
    <w:p w14:paraId="087062DD" w14:textId="77777777" w:rsidR="007963F2" w:rsidRPr="00FC0B85" w:rsidRDefault="007963F2" w:rsidP="007963F2">
      <w:pPr>
        <w:spacing w:line="270" w:lineRule="atLeast"/>
        <w:jc w:val="both"/>
        <w:rPr>
          <w:color w:val="000000"/>
          <w:shd w:val="clear" w:color="auto" w:fill="FFFFFF"/>
        </w:rPr>
      </w:pPr>
      <w:bookmarkStart w:id="6" w:name="p6"/>
      <w:bookmarkEnd w:id="6"/>
    </w:p>
    <w:p w14:paraId="6B8A0DBF" w14:textId="34DC7295" w:rsidR="00E32FE4" w:rsidRPr="00E32FE4" w:rsidRDefault="00E32FE4" w:rsidP="00E32FE4">
      <w:pPr>
        <w:overflowPunct w:val="0"/>
        <w:autoSpaceDE w:val="0"/>
        <w:autoSpaceDN w:val="0"/>
        <w:adjustRightInd w:val="0"/>
        <w:spacing w:before="120"/>
        <w:ind w:firstLine="567"/>
        <w:jc w:val="both"/>
        <w:textAlignment w:val="baseline"/>
        <w:rPr>
          <w:shd w:val="clear" w:color="auto" w:fill="FFFFFF"/>
        </w:rPr>
      </w:pPr>
      <w:r w:rsidRPr="00E32FE4">
        <w:rPr>
          <w:shd w:val="clear" w:color="auto" w:fill="FFFFFF"/>
        </w:rPr>
        <w:t>1</w:t>
      </w:r>
      <w:r>
        <w:rPr>
          <w:shd w:val="clear" w:color="auto" w:fill="FFFFFF"/>
        </w:rPr>
        <w:t>7</w:t>
      </w:r>
      <w:r w:rsidRPr="00E32FE4">
        <w:rPr>
          <w:shd w:val="clear" w:color="auto" w:fill="FFFFFF"/>
        </w:rPr>
        <w:t>.</w:t>
      </w:r>
      <w:r>
        <w:rPr>
          <w:shd w:val="clear" w:color="auto" w:fill="FFFFFF"/>
        </w:rPr>
        <w:t xml:space="preserve"> </w:t>
      </w:r>
      <w:r w:rsidRPr="00E32FE4">
        <w:rPr>
          <w:rFonts w:eastAsia="Times New Roman"/>
          <w:szCs w:val="24"/>
          <w:lang w:eastAsia="lv-LV"/>
        </w:rPr>
        <w:t>Noteikumi stājās spēkā ar 2023.gada 1.</w:t>
      </w:r>
      <w:r w:rsidR="00EB2290">
        <w:rPr>
          <w:rFonts w:eastAsia="Times New Roman"/>
          <w:szCs w:val="24"/>
          <w:lang w:eastAsia="lv-LV"/>
        </w:rPr>
        <w:t>okto</w:t>
      </w:r>
      <w:r w:rsidRPr="00E32FE4">
        <w:rPr>
          <w:rFonts w:eastAsia="Times New Roman"/>
          <w:szCs w:val="24"/>
          <w:lang w:eastAsia="lv-LV"/>
        </w:rPr>
        <w:t>bri</w:t>
      </w:r>
      <w:r w:rsidRPr="00E32FE4">
        <w:rPr>
          <w:shd w:val="clear" w:color="auto" w:fill="FFFFFF"/>
        </w:rPr>
        <w:t>.</w:t>
      </w:r>
    </w:p>
    <w:p w14:paraId="0FE30358" w14:textId="71433E36" w:rsidR="00E32FE4" w:rsidRPr="00E32FE4" w:rsidRDefault="00E32FE4" w:rsidP="00E32FE4">
      <w:pPr>
        <w:ind w:firstLine="567"/>
        <w:jc w:val="both"/>
        <w:rPr>
          <w:shd w:val="clear" w:color="auto" w:fill="FFFFFF"/>
        </w:rPr>
      </w:pPr>
      <w:r>
        <w:rPr>
          <w:shd w:val="clear" w:color="auto" w:fill="FFFFFF"/>
        </w:rPr>
        <w:t xml:space="preserve">18. </w:t>
      </w:r>
      <w:r w:rsidRPr="00E32FE4">
        <w:rPr>
          <w:shd w:val="clear" w:color="auto" w:fill="FFFFFF"/>
        </w:rPr>
        <w:t>Ar noteikumu spēkā stāšanos spēku zaudē Ķekavas novada pašvaldības 2021.gada 8.decembra saistošie noteikumi Nr. 47/2021 “</w:t>
      </w:r>
      <w:r w:rsidRPr="00E32FE4">
        <w:rPr>
          <w:color w:val="000000"/>
          <w:szCs w:val="24"/>
          <w:shd w:val="clear" w:color="auto" w:fill="FFFFFF"/>
        </w:rPr>
        <w:t>Par līdzfinansējuma samaksas kārtību Ķekavas novada pašvaldības dibinātajās profesionālās ievirzes izglītības iestādēs</w:t>
      </w:r>
      <w:r w:rsidRPr="00E32FE4">
        <w:rPr>
          <w:shd w:val="clear" w:color="auto" w:fill="FFFFFF"/>
        </w:rPr>
        <w:t>”</w:t>
      </w:r>
      <w:r>
        <w:rPr>
          <w:shd w:val="clear" w:color="auto" w:fill="FFFFFF"/>
        </w:rPr>
        <w:t>.</w:t>
      </w:r>
    </w:p>
    <w:p w14:paraId="4819DE0E" w14:textId="77777777" w:rsidR="007963F2" w:rsidRPr="003E7460" w:rsidRDefault="007963F2" w:rsidP="007963F2">
      <w:pPr>
        <w:overflowPunct w:val="0"/>
        <w:autoSpaceDE w:val="0"/>
        <w:autoSpaceDN w:val="0"/>
        <w:adjustRightInd w:val="0"/>
        <w:ind w:left="360"/>
        <w:jc w:val="both"/>
        <w:textAlignment w:val="baseline"/>
        <w:rPr>
          <w:shd w:val="clear" w:color="auto" w:fill="FFFFFF"/>
        </w:rPr>
      </w:pPr>
    </w:p>
    <w:p w14:paraId="2368A9DC" w14:textId="77777777" w:rsidR="007963F2" w:rsidRDefault="007963F2" w:rsidP="007963F2">
      <w:pPr>
        <w:jc w:val="both"/>
        <w:rPr>
          <w:shd w:val="clear" w:color="auto" w:fill="FFFFFF"/>
        </w:rPr>
      </w:pPr>
    </w:p>
    <w:p w14:paraId="06E7E8C2" w14:textId="26F8B7CA" w:rsidR="007963F2" w:rsidRPr="007A0B4D" w:rsidRDefault="007963F2" w:rsidP="007963F2">
      <w:pPr>
        <w:rPr>
          <w:szCs w:val="24"/>
        </w:rPr>
      </w:pPr>
      <w:r w:rsidRPr="007A0B4D">
        <w:t>Domes priekšsēdētājs</w:t>
      </w:r>
      <w:r w:rsidRPr="007A0B4D">
        <w:rPr>
          <w:szCs w:val="24"/>
        </w:rPr>
        <w:t>:</w:t>
      </w:r>
      <w:r w:rsidRPr="007A0B4D">
        <w:rPr>
          <w:szCs w:val="24"/>
        </w:rPr>
        <w:tab/>
        <w:t xml:space="preserve">            (</w:t>
      </w:r>
      <w:r w:rsidR="001A5CA3" w:rsidRPr="007A0B4D">
        <w:rPr>
          <w:szCs w:val="24"/>
        </w:rPr>
        <w:t>*</w:t>
      </w:r>
      <w:r w:rsidRPr="007A0B4D">
        <w:rPr>
          <w:szCs w:val="24"/>
        </w:rPr>
        <w:t xml:space="preserve">PARAKSTS)          </w:t>
      </w:r>
      <w:r w:rsidRPr="007A0B4D">
        <w:rPr>
          <w:szCs w:val="24"/>
        </w:rPr>
        <w:tab/>
        <w:t xml:space="preserve">   J.</w:t>
      </w:r>
      <w:r>
        <w:rPr>
          <w:szCs w:val="24"/>
        </w:rPr>
        <w:t> </w:t>
      </w:r>
      <w:r w:rsidRPr="007A0B4D">
        <w:rPr>
          <w:szCs w:val="24"/>
        </w:rPr>
        <w:t>Žilko</w:t>
      </w:r>
    </w:p>
    <w:p w14:paraId="33F4C3C5" w14:textId="6E219DAF" w:rsidR="007963F2" w:rsidRPr="000504DD" w:rsidRDefault="007963F2" w:rsidP="007963F2">
      <w:pPr>
        <w:jc w:val="center"/>
        <w:rPr>
          <w:b/>
          <w:bCs/>
          <w:color w:val="000000"/>
          <w:shd w:val="clear" w:color="auto" w:fill="FFFFFF"/>
        </w:rPr>
      </w:pPr>
      <w:r>
        <w:rPr>
          <w:b/>
          <w:bCs/>
        </w:rPr>
        <w:br w:type="page"/>
      </w:r>
      <w:r w:rsidRPr="00EE081D">
        <w:rPr>
          <w:b/>
          <w:bCs/>
        </w:rPr>
        <w:lastRenderedPageBreak/>
        <w:t>Saistoš</w:t>
      </w:r>
      <w:r>
        <w:rPr>
          <w:b/>
          <w:bCs/>
        </w:rPr>
        <w:t>o</w:t>
      </w:r>
      <w:r w:rsidRPr="00EE081D">
        <w:rPr>
          <w:b/>
          <w:bCs/>
        </w:rPr>
        <w:t xml:space="preserve"> noteikum</w:t>
      </w:r>
      <w:r>
        <w:rPr>
          <w:b/>
          <w:bCs/>
        </w:rPr>
        <w:t>u</w:t>
      </w:r>
      <w:r w:rsidRPr="00EE081D">
        <w:rPr>
          <w:b/>
          <w:bCs/>
        </w:rPr>
        <w:t xml:space="preserve"> Nr</w:t>
      </w:r>
      <w:r w:rsidR="004C319F">
        <w:rPr>
          <w:b/>
          <w:bCs/>
        </w:rPr>
        <w:t>…</w:t>
      </w:r>
      <w:r w:rsidRPr="00EE081D">
        <w:rPr>
          <w:b/>
          <w:bCs/>
        </w:rPr>
        <w:t>/</w:t>
      </w:r>
      <w:r>
        <w:rPr>
          <w:b/>
          <w:bCs/>
        </w:rPr>
        <w:t>202</w:t>
      </w:r>
      <w:r w:rsidR="004C319F">
        <w:rPr>
          <w:b/>
          <w:bCs/>
        </w:rPr>
        <w:t>3</w:t>
      </w:r>
    </w:p>
    <w:p w14:paraId="5007368E" w14:textId="77777777" w:rsidR="007963F2" w:rsidRPr="008B4198" w:rsidRDefault="007963F2" w:rsidP="007963F2">
      <w:pPr>
        <w:jc w:val="center"/>
        <w:rPr>
          <w:b/>
          <w:bCs/>
          <w:color w:val="000000"/>
          <w:sz w:val="28"/>
          <w:szCs w:val="28"/>
          <w:shd w:val="clear" w:color="auto" w:fill="FFFFFF"/>
        </w:rPr>
      </w:pPr>
      <w:r>
        <w:rPr>
          <w:b/>
          <w:szCs w:val="24"/>
        </w:rPr>
        <w:t>“</w:t>
      </w:r>
      <w:r w:rsidRPr="008B4198">
        <w:rPr>
          <w:b/>
          <w:bCs/>
          <w:color w:val="000000"/>
          <w:szCs w:val="24"/>
          <w:shd w:val="clear" w:color="auto" w:fill="FFFFFF"/>
        </w:rPr>
        <w:t>Par līdzfinansējuma samaksas kārtību Ķekavas novada pašvaldības dibinātajās profesionālās ievirzes izglītības iestādēs</w:t>
      </w:r>
      <w:r>
        <w:rPr>
          <w:b/>
          <w:szCs w:val="24"/>
        </w:rPr>
        <w:t>”</w:t>
      </w:r>
    </w:p>
    <w:p w14:paraId="3FC4C532" w14:textId="77777777" w:rsidR="007963F2" w:rsidRDefault="007963F2" w:rsidP="007963F2">
      <w:pPr>
        <w:jc w:val="center"/>
        <w:rPr>
          <w:b/>
          <w:szCs w:val="24"/>
        </w:rPr>
      </w:pPr>
      <w:r>
        <w:rPr>
          <w:b/>
          <w:szCs w:val="24"/>
        </w:rPr>
        <w:t>paskaidrojuma raksts</w:t>
      </w:r>
    </w:p>
    <w:p w14:paraId="7ACDE04F" w14:textId="77777777" w:rsidR="007963F2" w:rsidRDefault="007963F2" w:rsidP="007963F2">
      <w:pPr>
        <w:ind w:left="288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0"/>
      </w:tblGrid>
      <w:tr w:rsidR="007963F2" w14:paraId="337FF8D7" w14:textId="77777777" w:rsidTr="002D6D0A">
        <w:tc>
          <w:tcPr>
            <w:tcW w:w="4077" w:type="dxa"/>
            <w:tcBorders>
              <w:top w:val="single" w:sz="4" w:space="0" w:color="auto"/>
              <w:left w:val="single" w:sz="4" w:space="0" w:color="auto"/>
              <w:bottom w:val="single" w:sz="4" w:space="0" w:color="auto"/>
              <w:right w:val="single" w:sz="4" w:space="0" w:color="auto"/>
            </w:tcBorders>
            <w:hideMark/>
          </w:tcPr>
          <w:p w14:paraId="47232C09" w14:textId="77777777" w:rsidR="007963F2" w:rsidRDefault="007963F2" w:rsidP="002D6D0A">
            <w:pPr>
              <w:rPr>
                <w:b/>
              </w:rPr>
            </w:pPr>
            <w:r>
              <w:rPr>
                <w:b/>
                <w:sz w:val="22"/>
              </w:rPr>
              <w:t>Paskaidrojuma raksta sadaļas</w:t>
            </w:r>
          </w:p>
        </w:tc>
        <w:tc>
          <w:tcPr>
            <w:tcW w:w="5210" w:type="dxa"/>
            <w:tcBorders>
              <w:top w:val="single" w:sz="4" w:space="0" w:color="auto"/>
              <w:left w:val="single" w:sz="4" w:space="0" w:color="auto"/>
              <w:bottom w:val="single" w:sz="4" w:space="0" w:color="auto"/>
              <w:right w:val="single" w:sz="4" w:space="0" w:color="auto"/>
            </w:tcBorders>
            <w:hideMark/>
          </w:tcPr>
          <w:p w14:paraId="2B5D407E" w14:textId="77777777" w:rsidR="007963F2" w:rsidRDefault="007963F2" w:rsidP="002D6D0A">
            <w:pPr>
              <w:rPr>
                <w:b/>
              </w:rPr>
            </w:pPr>
            <w:r>
              <w:rPr>
                <w:b/>
                <w:sz w:val="22"/>
              </w:rPr>
              <w:t>Norādāmā informācija</w:t>
            </w:r>
          </w:p>
        </w:tc>
      </w:tr>
      <w:tr w:rsidR="007963F2" w14:paraId="189F362B" w14:textId="77777777" w:rsidTr="002D6D0A">
        <w:trPr>
          <w:trHeight w:val="1206"/>
        </w:trPr>
        <w:tc>
          <w:tcPr>
            <w:tcW w:w="4077" w:type="dxa"/>
            <w:tcBorders>
              <w:top w:val="single" w:sz="4" w:space="0" w:color="auto"/>
              <w:left w:val="single" w:sz="4" w:space="0" w:color="auto"/>
              <w:bottom w:val="single" w:sz="4" w:space="0" w:color="auto"/>
              <w:right w:val="single" w:sz="4" w:space="0" w:color="auto"/>
            </w:tcBorders>
            <w:hideMark/>
          </w:tcPr>
          <w:p w14:paraId="4F7A2C7E" w14:textId="657350C2" w:rsidR="007963F2" w:rsidRDefault="007963F2" w:rsidP="002D6D0A">
            <w:r>
              <w:t xml:space="preserve">1. </w:t>
            </w:r>
            <w:r w:rsidR="00780B15" w:rsidRPr="00D1307C">
              <w:rPr>
                <w:szCs w:val="24"/>
              </w:rPr>
              <w:t>Mērķis un nepieciešamības pamatojums</w:t>
            </w:r>
          </w:p>
        </w:tc>
        <w:tc>
          <w:tcPr>
            <w:tcW w:w="5210" w:type="dxa"/>
            <w:tcBorders>
              <w:top w:val="single" w:sz="4" w:space="0" w:color="auto"/>
              <w:left w:val="single" w:sz="4" w:space="0" w:color="auto"/>
              <w:bottom w:val="single" w:sz="4" w:space="0" w:color="auto"/>
              <w:right w:val="single" w:sz="4" w:space="0" w:color="auto"/>
            </w:tcBorders>
            <w:hideMark/>
          </w:tcPr>
          <w:p w14:paraId="5C1A3D71" w14:textId="0BFBED82" w:rsidR="007963F2" w:rsidRDefault="00780B15" w:rsidP="002D6D0A">
            <w:pPr>
              <w:jc w:val="both"/>
              <w:rPr>
                <w:szCs w:val="24"/>
                <w:shd w:val="clear" w:color="auto" w:fill="FFFFFF"/>
              </w:rPr>
            </w:pPr>
            <w:r w:rsidRPr="00EE03CB">
              <w:rPr>
                <w:szCs w:val="24"/>
                <w:shd w:val="clear" w:color="auto" w:fill="FFFFFF"/>
              </w:rPr>
              <w:t>Saistošo noteikumu mērķis ir noteikt</w:t>
            </w:r>
            <w:r w:rsidR="00E32FE4">
              <w:rPr>
                <w:szCs w:val="24"/>
                <w:shd w:val="clear" w:color="auto" w:fill="FFFFFF"/>
              </w:rPr>
              <w:t xml:space="preserve"> </w:t>
            </w:r>
            <w:r w:rsidR="00D91EA5">
              <w:rPr>
                <w:szCs w:val="24"/>
                <w:shd w:val="clear" w:color="auto" w:fill="FFFFFF"/>
              </w:rPr>
              <w:t xml:space="preserve">līdzfinansējuma samaksas kārtību </w:t>
            </w:r>
            <w:r w:rsidR="00E32FE4">
              <w:rPr>
                <w:szCs w:val="24"/>
                <w:shd w:val="clear" w:color="auto" w:fill="FFFFFF"/>
              </w:rPr>
              <w:t>Ķek</w:t>
            </w:r>
            <w:r w:rsidR="00D91EA5">
              <w:rPr>
                <w:szCs w:val="24"/>
                <w:shd w:val="clear" w:color="auto" w:fill="FFFFFF"/>
              </w:rPr>
              <w:t>avas novada pašvaldības dibinātajās profesionālās ievirzes izglītības iestādēs.</w:t>
            </w:r>
          </w:p>
          <w:p w14:paraId="16B7A272" w14:textId="5D129D43" w:rsidR="00D91EA5" w:rsidRPr="00EE03CB" w:rsidRDefault="00D91EA5" w:rsidP="00D91EA5">
            <w:pPr>
              <w:jc w:val="both"/>
              <w:rPr>
                <w:szCs w:val="24"/>
              </w:rPr>
            </w:pPr>
            <w:r w:rsidRPr="00EE03CB">
              <w:rPr>
                <w:szCs w:val="24"/>
              </w:rPr>
              <w:t xml:space="preserve">Pašvaldības pilnvarojums izstrādāt saistošos noteikumus izriet no </w:t>
            </w:r>
            <w:r w:rsidR="00E32FE4" w:rsidRPr="00E32FE4">
              <w:rPr>
                <w:szCs w:val="24"/>
              </w:rPr>
              <w:t>Izglītības likuma 12. panta 2</w:t>
            </w:r>
            <w:r w:rsidR="00E32FE4" w:rsidRPr="00E32FE4">
              <w:rPr>
                <w:szCs w:val="24"/>
                <w:vertAlign w:val="superscript"/>
              </w:rPr>
              <w:t>1</w:t>
            </w:r>
            <w:r w:rsidR="00E32FE4" w:rsidRPr="00E32FE4">
              <w:rPr>
                <w:szCs w:val="24"/>
              </w:rPr>
              <w:t xml:space="preserve"> daļ</w:t>
            </w:r>
            <w:r w:rsidR="00E32FE4">
              <w:rPr>
                <w:szCs w:val="24"/>
              </w:rPr>
              <w:t>as, kas nosaka, ka p</w:t>
            </w:r>
            <w:r w:rsidR="00E32FE4" w:rsidRPr="00E32FE4">
              <w:rPr>
                <w:szCs w:val="24"/>
              </w:rPr>
              <w:t>ašvaldība saistošajos noteikumos var paredzēt daļēju maksu kā līdzfinansējumu par izglītības ieguvi pašvaldības dibinātajās profesionālās ievirzes izglītības iestādēs</w:t>
            </w:r>
            <w:r w:rsidRPr="00EE03CB">
              <w:rPr>
                <w:szCs w:val="24"/>
              </w:rPr>
              <w:t>.</w:t>
            </w:r>
          </w:p>
          <w:p w14:paraId="30165059" w14:textId="77777777" w:rsidR="00D91EA5" w:rsidRDefault="00D91EA5" w:rsidP="002D6D0A">
            <w:pPr>
              <w:jc w:val="both"/>
              <w:rPr>
                <w:rFonts w:eastAsia="Times New Roman"/>
                <w:color w:val="000000" w:themeColor="text1"/>
                <w:szCs w:val="24"/>
                <w:lang w:eastAsia="lv-LV"/>
              </w:rPr>
            </w:pPr>
            <w:r w:rsidRPr="00EE03CB">
              <w:rPr>
                <w:rFonts w:eastAsia="Times New Roman"/>
                <w:color w:val="000000" w:themeColor="text1"/>
                <w:szCs w:val="24"/>
                <w:lang w:eastAsia="lv-LV"/>
              </w:rPr>
              <w:t>Saskaņā ar Pašvaldību likuma Pārejas noteikumu 6.punktu, domei līdz 2024.gada 30.jūnijam ir jāizvērtē uz likuma “Par pašvaldībām” normu pamata izdoto saistošo noteikumu atbilstību šim likumam, līdz ar ko, jāizdod jaunus saistošos noteikumus atbilstoši Pašvaldību likumā ietvertajam pilnvarojumam.</w:t>
            </w:r>
          </w:p>
          <w:p w14:paraId="1D09B631" w14:textId="4CFA0ECB" w:rsidR="00D91EA5" w:rsidRPr="00D91EA5" w:rsidRDefault="00D91EA5" w:rsidP="002D6D0A">
            <w:pPr>
              <w:jc w:val="both"/>
              <w:rPr>
                <w:szCs w:val="24"/>
                <w:shd w:val="clear" w:color="auto" w:fill="FFFFFF"/>
              </w:rPr>
            </w:pPr>
          </w:p>
        </w:tc>
      </w:tr>
      <w:tr w:rsidR="00D91EA5" w14:paraId="5F38DD02"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4766F0F1" w14:textId="06306A45" w:rsidR="00D91EA5" w:rsidRDefault="00D91EA5" w:rsidP="002D6D0A">
            <w:r w:rsidRPr="00746057">
              <w:t xml:space="preserve">2. </w:t>
            </w:r>
            <w:r w:rsidRPr="00E53624">
              <w:rPr>
                <w:rFonts w:eastAsia="Times New Roman"/>
                <w:color w:val="000000" w:themeColor="text1"/>
                <w:szCs w:val="24"/>
                <w:lang w:eastAsia="lv-LV"/>
              </w:rPr>
              <w:t>Fiskālā ietekme uz pašvaldības budžetu</w:t>
            </w:r>
          </w:p>
        </w:tc>
        <w:tc>
          <w:tcPr>
            <w:tcW w:w="5210" w:type="dxa"/>
            <w:tcBorders>
              <w:top w:val="single" w:sz="4" w:space="0" w:color="auto"/>
              <w:left w:val="single" w:sz="4" w:space="0" w:color="auto"/>
              <w:bottom w:val="single" w:sz="4" w:space="0" w:color="auto"/>
              <w:right w:val="single" w:sz="4" w:space="0" w:color="auto"/>
            </w:tcBorders>
          </w:tcPr>
          <w:p w14:paraId="704CCA4E" w14:textId="77777777" w:rsidR="00D91EA5" w:rsidRDefault="00D91EA5" w:rsidP="002D6D0A">
            <w:pPr>
              <w:jc w:val="both"/>
            </w:pPr>
            <w:r w:rsidRPr="00EE03CB">
              <w:t>Saistošo noteikumu izpildei nav nepieciešams veidot jaunas institūcijas un/vai jaunas štata vietas.</w:t>
            </w:r>
            <w:r>
              <w:t xml:space="preserve"> Līdzfinansējums samazinās Ķekavas novada pašvaldības budžeta izdevumus.</w:t>
            </w:r>
          </w:p>
          <w:p w14:paraId="53362511" w14:textId="24EB41EC" w:rsidR="00D91EA5" w:rsidRPr="00D91EA5" w:rsidRDefault="00D91EA5" w:rsidP="002D6D0A">
            <w:pPr>
              <w:jc w:val="both"/>
            </w:pPr>
          </w:p>
        </w:tc>
      </w:tr>
      <w:tr w:rsidR="00D91EA5" w14:paraId="3AF58234"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35534F46" w14:textId="0B280455" w:rsidR="00D91EA5" w:rsidRPr="00746057" w:rsidRDefault="00D91EA5" w:rsidP="002D6D0A">
            <w:r w:rsidRPr="00746057">
              <w:t xml:space="preserve">3. </w:t>
            </w:r>
            <w:r w:rsidRPr="00E53624">
              <w:rPr>
                <w:rFonts w:eastAsia="Times New Roman"/>
                <w:color w:val="000000" w:themeColor="text1"/>
                <w:szCs w:val="24"/>
                <w:lang w:eastAsia="lv-LV"/>
              </w:rPr>
              <w:t>Sociālā ietekme, ietekme uz vidi, iedzīvotāju veselību, uzņēmējdarbības vidi pašvaldības teritorijā, kā arī plānotā regulējuma ietekme uz konkurenci</w:t>
            </w:r>
          </w:p>
        </w:tc>
        <w:tc>
          <w:tcPr>
            <w:tcW w:w="5210" w:type="dxa"/>
            <w:tcBorders>
              <w:top w:val="single" w:sz="4" w:space="0" w:color="auto"/>
              <w:left w:val="single" w:sz="4" w:space="0" w:color="auto"/>
              <w:bottom w:val="single" w:sz="4" w:space="0" w:color="auto"/>
              <w:right w:val="single" w:sz="4" w:space="0" w:color="auto"/>
            </w:tcBorders>
          </w:tcPr>
          <w:p w14:paraId="636CA9E5" w14:textId="3708D070" w:rsidR="00D91EA5" w:rsidRDefault="00D91EA5" w:rsidP="00D91EA5">
            <w:pPr>
              <w:jc w:val="both"/>
            </w:pPr>
            <w:r w:rsidRPr="00EE03CB">
              <w:t>Tiesiskais regulējums attiecināms uz izglītojamajiem, kuri  pašvaldības</w:t>
            </w:r>
            <w:r>
              <w:t xml:space="preserve"> profesionālās ievirzes izglītības iestādēs apgūst profesionālās ievirzes izglītības programmas.</w:t>
            </w:r>
          </w:p>
          <w:p w14:paraId="662AA779" w14:textId="77777777" w:rsidR="00D91EA5" w:rsidRPr="00286F93" w:rsidRDefault="00D91EA5" w:rsidP="00D91EA5">
            <w:pPr>
              <w:jc w:val="both"/>
              <w:rPr>
                <w:rFonts w:eastAsia="Times New Roman"/>
                <w:szCs w:val="24"/>
                <w:lang w:eastAsia="lv-LV"/>
              </w:rPr>
            </w:pPr>
            <w:r w:rsidRPr="00286F93">
              <w:rPr>
                <w:rFonts w:eastAsia="Times New Roman"/>
                <w:szCs w:val="24"/>
                <w:lang w:eastAsia="lv-LV"/>
              </w:rPr>
              <w:t>Ietekme uz vidi – nav paredzēta.</w:t>
            </w:r>
          </w:p>
          <w:p w14:paraId="68311D79" w14:textId="3CB8DA26" w:rsidR="00D91EA5" w:rsidRPr="00D91EA5" w:rsidRDefault="00D91EA5" w:rsidP="00D91EA5">
            <w:pPr>
              <w:jc w:val="both"/>
            </w:pPr>
            <w:r w:rsidRPr="00746057">
              <w:t xml:space="preserve">Saistošie noteikumi neatstās ietekmi uz uzņēmējdarbības vidi </w:t>
            </w:r>
            <w:r w:rsidRPr="00EE03CB">
              <w:t xml:space="preserve">pašvaldības teritorijā. Sabiedrības mērķgrupa, uz kuru attiecināms saistošo noteikumu tiesiskais regulējums, ir </w:t>
            </w:r>
            <w:r w:rsidR="00A20802">
              <w:t>profesionālās ievirzes</w:t>
            </w:r>
            <w:r w:rsidRPr="00EE03CB">
              <w:t xml:space="preserve"> izglītības iestāžu izglītojamie un viņu likumiskie pārstāvji.</w:t>
            </w:r>
          </w:p>
          <w:p w14:paraId="58150F36" w14:textId="77777777" w:rsidR="00D91EA5" w:rsidRPr="00EE03CB" w:rsidRDefault="00D91EA5" w:rsidP="002D6D0A">
            <w:pPr>
              <w:jc w:val="both"/>
            </w:pPr>
          </w:p>
        </w:tc>
      </w:tr>
      <w:tr w:rsidR="00C07BFA" w14:paraId="7A03DC82"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05D3F888" w14:textId="146BA405" w:rsidR="00C07BFA" w:rsidRPr="00746057" w:rsidRDefault="00C07BFA" w:rsidP="002D6D0A">
            <w:r w:rsidRPr="00EE03CB">
              <w:t xml:space="preserve">4. </w:t>
            </w:r>
            <w:r w:rsidRPr="00EE03CB">
              <w:rPr>
                <w:rFonts w:eastAsia="Times New Roman"/>
                <w:szCs w:val="24"/>
                <w:lang w:eastAsia="lv-LV"/>
              </w:rPr>
              <w:t>Ietekme uz administratīvajām procedūrām un to izmaksām</w:t>
            </w:r>
          </w:p>
        </w:tc>
        <w:tc>
          <w:tcPr>
            <w:tcW w:w="5210" w:type="dxa"/>
            <w:tcBorders>
              <w:top w:val="single" w:sz="4" w:space="0" w:color="auto"/>
              <w:left w:val="single" w:sz="4" w:space="0" w:color="auto"/>
              <w:bottom w:val="single" w:sz="4" w:space="0" w:color="auto"/>
              <w:right w:val="single" w:sz="4" w:space="0" w:color="auto"/>
            </w:tcBorders>
          </w:tcPr>
          <w:p w14:paraId="5ED7D3A8" w14:textId="77777777" w:rsidR="00C07BFA" w:rsidRDefault="00C07BFA" w:rsidP="00D91EA5">
            <w:pPr>
              <w:jc w:val="both"/>
              <w:rPr>
                <w:rFonts w:eastAsia="Times New Roman"/>
                <w:color w:val="000000" w:themeColor="text1"/>
                <w:szCs w:val="24"/>
                <w:lang w:eastAsia="lv-LV"/>
              </w:rPr>
            </w:pPr>
            <w:r w:rsidRPr="00EE03CB">
              <w:rPr>
                <w:rFonts w:eastAsia="Times New Roman"/>
                <w:color w:val="000000" w:themeColor="text1"/>
                <w:szCs w:val="24"/>
                <w:lang w:eastAsia="lv-LV"/>
              </w:rPr>
              <w:t xml:space="preserve">Izglītojamie vai izglītojamo likumiskie pārstāvji jautājumos par projekta piemērošanu var vērsties Ķekavas novada pašvaldības </w:t>
            </w:r>
            <w:r>
              <w:rPr>
                <w:rFonts w:eastAsia="Times New Roman"/>
                <w:color w:val="000000" w:themeColor="text1"/>
                <w:szCs w:val="24"/>
                <w:lang w:eastAsia="lv-LV"/>
              </w:rPr>
              <w:t>profesionālās ievirzes</w:t>
            </w:r>
            <w:r w:rsidRPr="00EE03CB">
              <w:rPr>
                <w:rFonts w:eastAsia="Times New Roman"/>
                <w:color w:val="000000" w:themeColor="text1"/>
                <w:szCs w:val="24"/>
                <w:lang w:eastAsia="lv-LV"/>
              </w:rPr>
              <w:t xml:space="preserve"> izglītības iestādēs.</w:t>
            </w:r>
          </w:p>
          <w:p w14:paraId="2FF235BA" w14:textId="18DFC3D4" w:rsidR="00C07BFA" w:rsidRPr="00EE03CB" w:rsidRDefault="00C07BFA" w:rsidP="00D91EA5">
            <w:pPr>
              <w:jc w:val="both"/>
            </w:pPr>
            <w:r w:rsidRPr="00EE03CB">
              <w:rPr>
                <w:rFonts w:eastAsia="Times New Roman"/>
                <w:color w:val="000000" w:themeColor="text1"/>
                <w:szCs w:val="24"/>
                <w:lang w:eastAsia="lv-LV"/>
              </w:rPr>
              <w:t>Galvenie procedūras posmi un izglītojamo vai izglītojamo likumisko pārstāvju veicamās darbības noteiktas saistošo noteikumu projektā.</w:t>
            </w:r>
          </w:p>
        </w:tc>
      </w:tr>
      <w:tr w:rsidR="00C07BFA" w14:paraId="264A910C"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614367ED" w14:textId="6A35DF68" w:rsidR="00C07BFA" w:rsidRPr="00EE03CB" w:rsidRDefault="00C07BFA" w:rsidP="002D6D0A">
            <w:r w:rsidRPr="00746057">
              <w:t xml:space="preserve">5. </w:t>
            </w:r>
            <w:r w:rsidRPr="001A57EE">
              <w:rPr>
                <w:rFonts w:eastAsia="Times New Roman"/>
                <w:szCs w:val="24"/>
                <w:lang w:eastAsia="lv-LV"/>
              </w:rPr>
              <w:t>Ietekme uz pašvaldības funkcijām un cilvēkresursiem</w:t>
            </w:r>
          </w:p>
        </w:tc>
        <w:tc>
          <w:tcPr>
            <w:tcW w:w="5210" w:type="dxa"/>
            <w:tcBorders>
              <w:top w:val="single" w:sz="4" w:space="0" w:color="auto"/>
              <w:left w:val="single" w:sz="4" w:space="0" w:color="auto"/>
              <w:bottom w:val="single" w:sz="4" w:space="0" w:color="auto"/>
              <w:right w:val="single" w:sz="4" w:space="0" w:color="auto"/>
            </w:tcBorders>
          </w:tcPr>
          <w:p w14:paraId="71F6DB5E" w14:textId="04A3174A" w:rsidR="00C07BFA" w:rsidRPr="00EE03CB" w:rsidRDefault="00C07BFA" w:rsidP="00D91EA5">
            <w:pPr>
              <w:jc w:val="both"/>
              <w:rPr>
                <w:rFonts w:eastAsia="Times New Roman"/>
                <w:color w:val="000000" w:themeColor="text1"/>
                <w:szCs w:val="24"/>
                <w:lang w:eastAsia="lv-LV"/>
              </w:rPr>
            </w:pPr>
            <w:r w:rsidRPr="00286F93">
              <w:rPr>
                <w:rFonts w:eastAsia="Times New Roman"/>
                <w:color w:val="000000" w:themeColor="text1"/>
                <w:szCs w:val="24"/>
                <w:lang w:eastAsia="lv-LV"/>
              </w:rPr>
              <w:t>Saistošo noteikumu izpildes nodrošināšanai nav nepieciešams veidot jaunas pašvaldības institūcijas, darba vietas vai paplašināt esošo institūciju kompetenci.</w:t>
            </w:r>
          </w:p>
        </w:tc>
      </w:tr>
      <w:tr w:rsidR="00C07BFA" w14:paraId="2EE2323E"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09F1A188" w14:textId="1B9FAEF4" w:rsidR="00C07BFA" w:rsidRPr="00746057" w:rsidRDefault="00C07BFA" w:rsidP="002D6D0A">
            <w:r w:rsidRPr="00EE03CB">
              <w:lastRenderedPageBreak/>
              <w:t xml:space="preserve">6. </w:t>
            </w:r>
            <w:r w:rsidRPr="00EE03CB">
              <w:rPr>
                <w:rFonts w:eastAsia="Times New Roman"/>
                <w:szCs w:val="24"/>
                <w:lang w:eastAsia="lv-LV"/>
              </w:rPr>
              <w:t>Informācija par izpildes nodrošināšanu</w:t>
            </w:r>
          </w:p>
        </w:tc>
        <w:tc>
          <w:tcPr>
            <w:tcW w:w="5210" w:type="dxa"/>
            <w:tcBorders>
              <w:top w:val="single" w:sz="4" w:space="0" w:color="auto"/>
              <w:left w:val="single" w:sz="4" w:space="0" w:color="auto"/>
              <w:bottom w:val="single" w:sz="4" w:space="0" w:color="auto"/>
              <w:right w:val="single" w:sz="4" w:space="0" w:color="auto"/>
            </w:tcBorders>
          </w:tcPr>
          <w:p w14:paraId="1BAFE4EA" w14:textId="77777777" w:rsidR="00C07BFA" w:rsidRDefault="00C07BFA" w:rsidP="00D91EA5">
            <w:pPr>
              <w:jc w:val="both"/>
              <w:rPr>
                <w:rFonts w:eastAsia="Times New Roman"/>
                <w:color w:val="000000" w:themeColor="text1"/>
                <w:szCs w:val="24"/>
                <w:lang w:eastAsia="lv-LV"/>
              </w:rPr>
            </w:pPr>
            <w:r>
              <w:rPr>
                <w:rFonts w:eastAsia="Times New Roman"/>
                <w:color w:val="000000" w:themeColor="text1"/>
                <w:szCs w:val="24"/>
                <w:lang w:eastAsia="lv-LV"/>
              </w:rPr>
              <w:t>Iesniegumu par vecāku līdzfinansējuma maksas noteikšanu un vecāku līdzfinansējuma samazināšanu vai atbrīvošanu no vecāku līdzfinansējuma maksas izskata profesionālās ievirzes izglītības iestādes administrācija, noteikumos noteiktajos gadījumos pedagoģiskās padomes sēdē.</w:t>
            </w:r>
          </w:p>
          <w:p w14:paraId="258E0E08" w14:textId="77777777" w:rsidR="00C07BFA" w:rsidRDefault="00C07BFA" w:rsidP="00D91EA5">
            <w:pPr>
              <w:jc w:val="both"/>
              <w:rPr>
                <w:rFonts w:eastAsia="Times New Roman"/>
                <w:color w:val="000000" w:themeColor="text1"/>
                <w:szCs w:val="24"/>
                <w:lang w:eastAsia="lv-LV"/>
              </w:rPr>
            </w:pPr>
            <w:r w:rsidRPr="00EE03CB">
              <w:rPr>
                <w:rFonts w:eastAsia="Times New Roman"/>
                <w:color w:val="000000" w:themeColor="text1"/>
                <w:szCs w:val="24"/>
                <w:lang w:eastAsia="lv-LV"/>
              </w:rPr>
              <w:t>Galvenie procedūras posmi un izglītojamo vai izglītojamo likumisko pārstāvju veicamās darbības noteiktas saistošo noteikumu projektā.</w:t>
            </w:r>
          </w:p>
          <w:p w14:paraId="15CE8572" w14:textId="44FC7E82" w:rsidR="00C07BFA" w:rsidRPr="00286F93" w:rsidRDefault="00C07BFA" w:rsidP="00D91EA5">
            <w:pPr>
              <w:jc w:val="both"/>
              <w:rPr>
                <w:rFonts w:eastAsia="Times New Roman"/>
                <w:color w:val="000000" w:themeColor="text1"/>
                <w:szCs w:val="24"/>
                <w:lang w:eastAsia="lv-LV"/>
              </w:rPr>
            </w:pPr>
          </w:p>
        </w:tc>
      </w:tr>
      <w:tr w:rsidR="00C07BFA" w14:paraId="7ED80618"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743D87A6" w14:textId="4D9A8B42" w:rsidR="00C07BFA" w:rsidRPr="00EE03CB" w:rsidRDefault="00C07BFA" w:rsidP="002D6D0A">
            <w:r w:rsidRPr="00382E21">
              <w:rPr>
                <w:rFonts w:eastAsia="Times New Roman"/>
                <w:szCs w:val="24"/>
                <w:lang w:eastAsia="lv-LV"/>
              </w:rPr>
              <w:t>7.</w:t>
            </w:r>
            <w:r w:rsidRPr="00382E21">
              <w:rPr>
                <w:rFonts w:eastAsia="Times New Roman"/>
                <w:szCs w:val="24"/>
                <w:lang w:eastAsia="lv-LV"/>
              </w:rPr>
              <w:tab/>
              <w:t>Prasību un izmaksu samērīgums pret ieguvumiem, ko sniedz mērķa sasniegšana</w:t>
            </w:r>
          </w:p>
        </w:tc>
        <w:tc>
          <w:tcPr>
            <w:tcW w:w="5210" w:type="dxa"/>
            <w:tcBorders>
              <w:top w:val="single" w:sz="4" w:space="0" w:color="auto"/>
              <w:left w:val="single" w:sz="4" w:space="0" w:color="auto"/>
              <w:bottom w:val="single" w:sz="4" w:space="0" w:color="auto"/>
              <w:right w:val="single" w:sz="4" w:space="0" w:color="auto"/>
            </w:tcBorders>
          </w:tcPr>
          <w:p w14:paraId="7789DC5E" w14:textId="616C2F0A" w:rsidR="00C07BFA" w:rsidRDefault="00C07BFA" w:rsidP="00D91EA5">
            <w:pPr>
              <w:jc w:val="both"/>
              <w:rPr>
                <w:rFonts w:eastAsia="Times New Roman"/>
                <w:color w:val="000000" w:themeColor="text1"/>
                <w:szCs w:val="24"/>
                <w:lang w:eastAsia="lv-LV"/>
              </w:rPr>
            </w:pPr>
            <w:r w:rsidRPr="00286F93">
              <w:rPr>
                <w:szCs w:val="24"/>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C07BFA" w14:paraId="73DAEDF5" w14:textId="77777777" w:rsidTr="00D91EA5">
        <w:trPr>
          <w:trHeight w:val="746"/>
        </w:trPr>
        <w:tc>
          <w:tcPr>
            <w:tcW w:w="4077" w:type="dxa"/>
            <w:tcBorders>
              <w:top w:val="single" w:sz="4" w:space="0" w:color="auto"/>
              <w:left w:val="single" w:sz="4" w:space="0" w:color="auto"/>
              <w:bottom w:val="single" w:sz="4" w:space="0" w:color="auto"/>
              <w:right w:val="single" w:sz="4" w:space="0" w:color="auto"/>
            </w:tcBorders>
          </w:tcPr>
          <w:p w14:paraId="15B1AA47" w14:textId="689B35EA" w:rsidR="00C07BFA" w:rsidRPr="00382E21" w:rsidRDefault="00C07BFA" w:rsidP="002D6D0A">
            <w:pPr>
              <w:rPr>
                <w:rFonts w:eastAsia="Times New Roman"/>
                <w:szCs w:val="24"/>
                <w:lang w:eastAsia="lv-LV"/>
              </w:rPr>
            </w:pPr>
            <w:r w:rsidRPr="00382E21">
              <w:rPr>
                <w:rFonts w:eastAsia="Times New Roman"/>
                <w:szCs w:val="24"/>
                <w:lang w:eastAsia="lv-LV"/>
              </w:rPr>
              <w:t>8.</w:t>
            </w:r>
            <w:r w:rsidRPr="00382E21">
              <w:rPr>
                <w:rFonts w:eastAsia="Times New Roman"/>
                <w:szCs w:val="24"/>
                <w:lang w:eastAsia="lv-LV"/>
              </w:rPr>
              <w:tab/>
              <w:t>Izstrādes gaitā veiktās konsultācijas ar privātpersonām un institūcijām</w:t>
            </w:r>
          </w:p>
        </w:tc>
        <w:tc>
          <w:tcPr>
            <w:tcW w:w="5210" w:type="dxa"/>
            <w:tcBorders>
              <w:top w:val="single" w:sz="4" w:space="0" w:color="auto"/>
              <w:left w:val="single" w:sz="4" w:space="0" w:color="auto"/>
              <w:bottom w:val="single" w:sz="4" w:space="0" w:color="auto"/>
              <w:right w:val="single" w:sz="4" w:space="0" w:color="auto"/>
            </w:tcBorders>
          </w:tcPr>
          <w:p w14:paraId="500749C0" w14:textId="77777777" w:rsidR="00C07BFA" w:rsidRDefault="00C07BFA" w:rsidP="00D91EA5">
            <w:pPr>
              <w:jc w:val="both"/>
              <w:rPr>
                <w:szCs w:val="24"/>
              </w:rPr>
            </w:pPr>
            <w:r>
              <w:rPr>
                <w:szCs w:val="24"/>
              </w:rPr>
              <w:t>Notikušas konsultācijas ar profesionālās ievirzes izglītības iestāžu vadītājiem.</w:t>
            </w:r>
          </w:p>
          <w:p w14:paraId="5BDE2269" w14:textId="2EE810CF" w:rsidR="00E32FE4" w:rsidRPr="00286F93" w:rsidRDefault="00E32FE4" w:rsidP="00D91EA5">
            <w:pPr>
              <w:jc w:val="both"/>
              <w:rPr>
                <w:szCs w:val="24"/>
              </w:rPr>
            </w:pPr>
            <w:r w:rsidRPr="00E32FE4">
              <w:rPr>
                <w:szCs w:val="24"/>
              </w:rPr>
              <w:t>Sabiedrības viedokļa noskaidrošanai saistošo noteikumu projekts publicēts pašvaldības tīmekļvietnē www.</w:t>
            </w:r>
            <w:r>
              <w:rPr>
                <w:szCs w:val="24"/>
              </w:rPr>
              <w:t>kekava</w:t>
            </w:r>
            <w:r w:rsidRPr="00E32FE4">
              <w:rPr>
                <w:szCs w:val="24"/>
              </w:rPr>
              <w:t xml:space="preserve">.lv, termiņš viedokļu iesniegšanai – no </w:t>
            </w:r>
            <w:r w:rsidRPr="00936ED4">
              <w:rPr>
                <w:szCs w:val="24"/>
              </w:rPr>
              <w:t xml:space="preserve">2023.gada </w:t>
            </w:r>
            <w:r w:rsidR="00936ED4" w:rsidRPr="00936ED4">
              <w:rPr>
                <w:szCs w:val="24"/>
              </w:rPr>
              <w:t>14</w:t>
            </w:r>
            <w:r w:rsidRPr="00936ED4">
              <w:rPr>
                <w:szCs w:val="24"/>
              </w:rPr>
              <w:t>.</w:t>
            </w:r>
            <w:r w:rsidR="00936ED4" w:rsidRPr="00936ED4">
              <w:rPr>
                <w:szCs w:val="24"/>
              </w:rPr>
              <w:t>augusta</w:t>
            </w:r>
            <w:r w:rsidRPr="00936ED4">
              <w:rPr>
                <w:szCs w:val="24"/>
              </w:rPr>
              <w:t xml:space="preserve"> līdz 2023.gada </w:t>
            </w:r>
            <w:r w:rsidR="00936ED4" w:rsidRPr="00936ED4">
              <w:rPr>
                <w:szCs w:val="24"/>
              </w:rPr>
              <w:t>27</w:t>
            </w:r>
            <w:r w:rsidRPr="00936ED4">
              <w:rPr>
                <w:szCs w:val="24"/>
              </w:rPr>
              <w:t>.</w:t>
            </w:r>
            <w:r w:rsidR="00936ED4" w:rsidRPr="00936ED4">
              <w:rPr>
                <w:szCs w:val="24"/>
              </w:rPr>
              <w:t>augustam</w:t>
            </w:r>
            <w:r w:rsidRPr="00936ED4">
              <w:rPr>
                <w:szCs w:val="24"/>
              </w:rPr>
              <w:t>.</w:t>
            </w:r>
            <w:r w:rsidRPr="00E32FE4">
              <w:rPr>
                <w:szCs w:val="24"/>
              </w:rPr>
              <w:t xml:space="preserve"> Par saistošo noteikumu projektu viedokļi </w:t>
            </w:r>
            <w:r w:rsidRPr="00E32FE4">
              <w:rPr>
                <w:szCs w:val="24"/>
                <w:highlight w:val="yellow"/>
              </w:rPr>
              <w:t>tika/netika</w:t>
            </w:r>
            <w:r w:rsidRPr="00E32FE4">
              <w:rPr>
                <w:szCs w:val="24"/>
              </w:rPr>
              <w:t xml:space="preserve"> saņemti.</w:t>
            </w:r>
          </w:p>
        </w:tc>
      </w:tr>
    </w:tbl>
    <w:p w14:paraId="4C022811" w14:textId="77777777" w:rsidR="007963F2" w:rsidRDefault="007963F2" w:rsidP="007963F2">
      <w:pPr>
        <w:tabs>
          <w:tab w:val="left" w:pos="3210"/>
        </w:tabs>
        <w:rPr>
          <w:noProof/>
        </w:rPr>
      </w:pPr>
      <w:r>
        <w:rPr>
          <w:noProof/>
        </w:rPr>
        <w:tab/>
      </w:r>
    </w:p>
    <w:p w14:paraId="09C7E268" w14:textId="77777777" w:rsidR="007963F2" w:rsidRDefault="007963F2" w:rsidP="007963F2"/>
    <w:p w14:paraId="5445552B" w14:textId="77777777" w:rsidR="007963F2" w:rsidRPr="007A0B4D" w:rsidRDefault="007963F2" w:rsidP="007963F2">
      <w:pPr>
        <w:rPr>
          <w:szCs w:val="24"/>
        </w:rPr>
      </w:pPr>
      <w:bookmarkStart w:id="7" w:name="_Hlk89846678"/>
      <w:r w:rsidRPr="007A0B4D">
        <w:t>Domes priekšsēdētājs</w:t>
      </w:r>
      <w:r w:rsidRPr="007A0B4D">
        <w:rPr>
          <w:szCs w:val="24"/>
        </w:rPr>
        <w:t>:</w:t>
      </w:r>
      <w:r w:rsidRPr="007A0B4D">
        <w:rPr>
          <w:szCs w:val="24"/>
        </w:rPr>
        <w:tab/>
        <w:t xml:space="preserve">            (PARAKSTS*)          </w:t>
      </w:r>
      <w:r w:rsidRPr="007A0B4D">
        <w:rPr>
          <w:szCs w:val="24"/>
        </w:rPr>
        <w:tab/>
        <w:t xml:space="preserve">   J.</w:t>
      </w:r>
      <w:r>
        <w:rPr>
          <w:szCs w:val="24"/>
        </w:rPr>
        <w:t> </w:t>
      </w:r>
      <w:r w:rsidRPr="007A0B4D">
        <w:rPr>
          <w:szCs w:val="24"/>
        </w:rPr>
        <w:t>Žilko</w:t>
      </w:r>
    </w:p>
    <w:bookmarkEnd w:id="7"/>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68840ED0" w14:textId="77777777" w:rsidR="0008709D" w:rsidRPr="0008709D" w:rsidRDefault="0008709D" w:rsidP="0008709D">
      <w:pPr>
        <w:rPr>
          <w:b/>
          <w:sz w:val="20"/>
          <w:szCs w:val="20"/>
          <w:lang w:eastAsia="lv-LV"/>
        </w:rPr>
      </w:pPr>
      <w:r w:rsidRPr="0008709D">
        <w:rPr>
          <w:b/>
          <w:sz w:val="20"/>
          <w:szCs w:val="20"/>
          <w:lang w:eastAsia="lv-LV"/>
        </w:rPr>
        <w:t xml:space="preserve">*ŠIS  DOKUMENTS  IR  ELEKTRONISKI  PARAKSTĪTS  AR  DROŠU </w:t>
      </w:r>
    </w:p>
    <w:p w14:paraId="2D393687" w14:textId="77777777" w:rsidR="0008709D" w:rsidRPr="0008709D" w:rsidRDefault="0008709D" w:rsidP="0008709D">
      <w:pPr>
        <w:rPr>
          <w:rFonts w:eastAsia="Times New Roman"/>
          <w:sz w:val="20"/>
          <w:szCs w:val="20"/>
          <w:lang w:eastAsia="lv-LV"/>
        </w:rPr>
      </w:pPr>
      <w:r w:rsidRPr="0008709D">
        <w:rPr>
          <w:b/>
          <w:sz w:val="20"/>
          <w:szCs w:val="20"/>
          <w:lang w:eastAsia="lv-LV"/>
        </w:rPr>
        <w:t>ELEKTRONISKO  PARAKSTU  UN  SATUR  LAIKA  ZĪMOGU.</w:t>
      </w:r>
    </w:p>
    <w:p w14:paraId="6550D82A" w14:textId="77777777" w:rsidR="0008709D" w:rsidRPr="00E6546F" w:rsidRDefault="0008709D" w:rsidP="00E6546F"/>
    <w:sectPr w:rsidR="0008709D" w:rsidRPr="00E6546F" w:rsidSect="00984571">
      <w:footerReference w:type="even" r:id="rId8"/>
      <w:footerReference w:type="default" r:id="rId9"/>
      <w:headerReference w:type="first" r:id="rId1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CE4F" w14:textId="77777777" w:rsidR="00130E41" w:rsidRDefault="00130E41" w:rsidP="001D793B">
      <w:r>
        <w:separator/>
      </w:r>
    </w:p>
  </w:endnote>
  <w:endnote w:type="continuationSeparator" w:id="0">
    <w:p w14:paraId="1CC441A7" w14:textId="77777777" w:rsidR="00130E41" w:rsidRDefault="00130E41"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D564C24"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587">
      <w:rPr>
        <w:rStyle w:val="PageNumber"/>
        <w:noProof/>
      </w:rPr>
      <w:t>2</w: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00723C5A"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B2EF" w14:textId="77777777" w:rsidR="00130E41" w:rsidRDefault="00130E41" w:rsidP="001D793B">
      <w:r>
        <w:separator/>
      </w:r>
    </w:p>
  </w:footnote>
  <w:footnote w:type="continuationSeparator" w:id="0">
    <w:p w14:paraId="1F04E403" w14:textId="77777777" w:rsidR="00130E41" w:rsidRDefault="00130E41"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4BFC" w14:textId="77777777" w:rsidR="00F422E9" w:rsidRDefault="00F422E9" w:rsidP="00F422E9">
    <w:pPr>
      <w:ind w:left="1843" w:right="991"/>
      <w:jc w:val="center"/>
      <w:rPr>
        <w:b/>
        <w:sz w:val="32"/>
        <w:szCs w:val="32"/>
      </w:rPr>
    </w:pPr>
    <w:r>
      <w:rPr>
        <w:noProof/>
        <w:sz w:val="32"/>
        <w:szCs w:val="32"/>
        <w:lang w:eastAsia="lv-LV"/>
      </w:rPr>
      <w:drawing>
        <wp:anchor distT="0" distB="0" distL="114300" distR="114300" simplePos="0" relativeHeight="251659264" behindDoc="1" locked="0" layoutInCell="1" allowOverlap="1" wp14:anchorId="49A56D03" wp14:editId="6A53DFDB">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2C9CE" w14:textId="77777777" w:rsidR="00F422E9" w:rsidRPr="003804CD" w:rsidRDefault="00F422E9" w:rsidP="00F422E9">
    <w:pPr>
      <w:ind w:left="1843" w:right="991"/>
      <w:jc w:val="center"/>
      <w:rPr>
        <w:b/>
        <w:sz w:val="32"/>
        <w:szCs w:val="32"/>
      </w:rPr>
    </w:pPr>
    <w:r w:rsidRPr="003804CD">
      <w:rPr>
        <w:b/>
        <w:sz w:val="32"/>
        <w:szCs w:val="32"/>
      </w:rPr>
      <w:t xml:space="preserve">ĶEKAVAS NOVADA </w:t>
    </w:r>
    <w:r>
      <w:rPr>
        <w:b/>
        <w:sz w:val="32"/>
        <w:szCs w:val="32"/>
      </w:rPr>
      <w:t>DOME</w:t>
    </w:r>
  </w:p>
  <w:p w14:paraId="6744B3B5" w14:textId="77777777" w:rsidR="00F422E9" w:rsidRPr="003804CD" w:rsidRDefault="00F422E9" w:rsidP="00F422E9">
    <w:pPr>
      <w:ind w:left="1843" w:right="991"/>
      <w:jc w:val="center"/>
      <w:rPr>
        <w:sz w:val="16"/>
        <w:szCs w:val="16"/>
      </w:rPr>
    </w:pPr>
  </w:p>
  <w:p w14:paraId="51AF18B8" w14:textId="77777777" w:rsidR="00F422E9" w:rsidRDefault="00F422E9" w:rsidP="00F422E9">
    <w:pPr>
      <w:ind w:left="1843" w:right="991"/>
      <w:jc w:val="center"/>
      <w:rPr>
        <w:sz w:val="20"/>
      </w:rPr>
    </w:pPr>
    <w:r>
      <w:rPr>
        <w:sz w:val="20"/>
      </w:rPr>
      <w:t>Gaismas iela 19 k-9 -1, Ķekava, Ķekavas novads, LV-2123,</w:t>
    </w:r>
  </w:p>
  <w:p w14:paraId="45542F3F" w14:textId="77777777" w:rsidR="00F422E9" w:rsidRDefault="00F422E9" w:rsidP="00F422E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3B005CA7" w14:textId="77777777" w:rsidR="00F422E9" w:rsidRDefault="00F422E9" w:rsidP="009C2587">
    <w:pPr>
      <w:ind w:left="1548" w:right="1133" w:firstLine="306"/>
      <w:jc w:val="right"/>
      <w:rPr>
        <w:sz w:val="32"/>
        <w:szCs w:val="32"/>
      </w:rPr>
    </w:pPr>
  </w:p>
  <w:p w14:paraId="039BB377" w14:textId="377FC048" w:rsidR="00ED7B75" w:rsidRPr="009C2587" w:rsidRDefault="009C2587" w:rsidP="009C2587">
    <w:pPr>
      <w:ind w:left="1548" w:right="1133" w:firstLine="306"/>
      <w:jc w:val="right"/>
      <w:rPr>
        <w:sz w:val="32"/>
        <w:szCs w:val="32"/>
      </w:rPr>
    </w:pPr>
    <w:r w:rsidRPr="009C2587">
      <w:rPr>
        <w:sz w:val="32"/>
        <w:szCs w:val="32"/>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C55F16"/>
    <w:multiLevelType w:val="hybridMultilevel"/>
    <w:tmpl w:val="19B6BD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46557"/>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4" w15:restartNumberingAfterBreak="0">
    <w:nsid w:val="402E5B0B"/>
    <w:multiLevelType w:val="multilevel"/>
    <w:tmpl w:val="93D2586A"/>
    <w:styleLink w:val="CurrentList1"/>
    <w:lvl w:ilvl="0">
      <w:start w:val="17"/>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271242E"/>
    <w:multiLevelType w:val="multilevel"/>
    <w:tmpl w:val="FCFCF37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6"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8312B2B"/>
    <w:multiLevelType w:val="hybridMultilevel"/>
    <w:tmpl w:val="867A8416"/>
    <w:lvl w:ilvl="0" w:tplc="553E9DE2">
      <w:start w:val="18"/>
      <w:numFmt w:val="decimal"/>
      <w:lvlText w:val="%1."/>
      <w:lvlJc w:val="left"/>
      <w:pPr>
        <w:ind w:left="1287" w:hanging="360"/>
      </w:pPr>
      <w:rPr>
        <w:rFonts w:eastAsia="Calibr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26C109A"/>
    <w:multiLevelType w:val="hybridMultilevel"/>
    <w:tmpl w:val="87A43A3E"/>
    <w:lvl w:ilvl="0" w:tplc="DA64C9C2">
      <w:start w:val="16"/>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9205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39759">
    <w:abstractNumId w:val="8"/>
  </w:num>
  <w:num w:numId="2" w16cid:durableId="715664859">
    <w:abstractNumId w:val="12"/>
  </w:num>
  <w:num w:numId="3" w16cid:durableId="916403276">
    <w:abstractNumId w:val="10"/>
  </w:num>
  <w:num w:numId="4" w16cid:durableId="1333483271">
    <w:abstractNumId w:val="6"/>
  </w:num>
  <w:num w:numId="5" w16cid:durableId="1451633674">
    <w:abstractNumId w:val="9"/>
  </w:num>
  <w:num w:numId="6" w16cid:durableId="606961589">
    <w:abstractNumId w:val="2"/>
  </w:num>
  <w:num w:numId="7" w16cid:durableId="2144224789">
    <w:abstractNumId w:val="0"/>
  </w:num>
  <w:num w:numId="8" w16cid:durableId="196935964">
    <w:abstractNumId w:val="14"/>
  </w:num>
  <w:num w:numId="9" w16cid:durableId="421806577">
    <w:abstractNumId w:val="3"/>
  </w:num>
  <w:num w:numId="10" w16cid:durableId="686567639">
    <w:abstractNumId w:val="5"/>
  </w:num>
  <w:num w:numId="11" w16cid:durableId="345059170">
    <w:abstractNumId w:val="13"/>
  </w:num>
  <w:num w:numId="12" w16cid:durableId="1113590758">
    <w:abstractNumId w:val="1"/>
  </w:num>
  <w:num w:numId="13" w16cid:durableId="1663463398">
    <w:abstractNumId w:val="7"/>
  </w:num>
  <w:num w:numId="14" w16cid:durableId="318535520">
    <w:abstractNumId w:val="11"/>
  </w:num>
  <w:num w:numId="15" w16cid:durableId="27579599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8709D"/>
    <w:rsid w:val="000E6E28"/>
    <w:rsid w:val="000F33BA"/>
    <w:rsid w:val="00107595"/>
    <w:rsid w:val="001271E9"/>
    <w:rsid w:val="00130E41"/>
    <w:rsid w:val="00140052"/>
    <w:rsid w:val="001537E8"/>
    <w:rsid w:val="00161C35"/>
    <w:rsid w:val="001759D6"/>
    <w:rsid w:val="00192A81"/>
    <w:rsid w:val="001A59FD"/>
    <w:rsid w:val="001A5CA3"/>
    <w:rsid w:val="001B221C"/>
    <w:rsid w:val="001C504B"/>
    <w:rsid w:val="001C6373"/>
    <w:rsid w:val="001C6B68"/>
    <w:rsid w:val="001D0DC0"/>
    <w:rsid w:val="001D4F86"/>
    <w:rsid w:val="001D793B"/>
    <w:rsid w:val="001E3FDA"/>
    <w:rsid w:val="001E43F7"/>
    <w:rsid w:val="002008A3"/>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7611"/>
    <w:rsid w:val="0031560F"/>
    <w:rsid w:val="00323461"/>
    <w:rsid w:val="00331DA8"/>
    <w:rsid w:val="003419B6"/>
    <w:rsid w:val="00367D8D"/>
    <w:rsid w:val="00373663"/>
    <w:rsid w:val="00393619"/>
    <w:rsid w:val="0039621F"/>
    <w:rsid w:val="0039690F"/>
    <w:rsid w:val="00396A5C"/>
    <w:rsid w:val="003D75F1"/>
    <w:rsid w:val="003E64EB"/>
    <w:rsid w:val="003F36E2"/>
    <w:rsid w:val="003F4945"/>
    <w:rsid w:val="00406D8C"/>
    <w:rsid w:val="00415F3D"/>
    <w:rsid w:val="0042237E"/>
    <w:rsid w:val="0043323C"/>
    <w:rsid w:val="00462E19"/>
    <w:rsid w:val="00464494"/>
    <w:rsid w:val="00472145"/>
    <w:rsid w:val="00474C2B"/>
    <w:rsid w:val="004803FA"/>
    <w:rsid w:val="00482EFA"/>
    <w:rsid w:val="004B4695"/>
    <w:rsid w:val="004C2ABD"/>
    <w:rsid w:val="004C319F"/>
    <w:rsid w:val="004D016F"/>
    <w:rsid w:val="004D2054"/>
    <w:rsid w:val="004E357D"/>
    <w:rsid w:val="004E7305"/>
    <w:rsid w:val="004F28B6"/>
    <w:rsid w:val="00500FE0"/>
    <w:rsid w:val="00506F72"/>
    <w:rsid w:val="005121BF"/>
    <w:rsid w:val="0053384A"/>
    <w:rsid w:val="00536267"/>
    <w:rsid w:val="00536825"/>
    <w:rsid w:val="0056775F"/>
    <w:rsid w:val="00574020"/>
    <w:rsid w:val="00577441"/>
    <w:rsid w:val="005858D8"/>
    <w:rsid w:val="005A6A12"/>
    <w:rsid w:val="005C5216"/>
    <w:rsid w:val="005D0E26"/>
    <w:rsid w:val="005E0ADE"/>
    <w:rsid w:val="00610C40"/>
    <w:rsid w:val="00613CEC"/>
    <w:rsid w:val="00616388"/>
    <w:rsid w:val="006240E3"/>
    <w:rsid w:val="00630027"/>
    <w:rsid w:val="00631FCF"/>
    <w:rsid w:val="0063230C"/>
    <w:rsid w:val="00633D99"/>
    <w:rsid w:val="00634854"/>
    <w:rsid w:val="00644B0F"/>
    <w:rsid w:val="0069514D"/>
    <w:rsid w:val="00696118"/>
    <w:rsid w:val="006B5A43"/>
    <w:rsid w:val="006B7A06"/>
    <w:rsid w:val="006C214E"/>
    <w:rsid w:val="006C4724"/>
    <w:rsid w:val="006C4CC0"/>
    <w:rsid w:val="006E46D5"/>
    <w:rsid w:val="006F0F71"/>
    <w:rsid w:val="006F6AB5"/>
    <w:rsid w:val="00722D46"/>
    <w:rsid w:val="0073159C"/>
    <w:rsid w:val="00733954"/>
    <w:rsid w:val="00780B15"/>
    <w:rsid w:val="0078573F"/>
    <w:rsid w:val="007910E0"/>
    <w:rsid w:val="00791BD0"/>
    <w:rsid w:val="007963F2"/>
    <w:rsid w:val="007A076F"/>
    <w:rsid w:val="007B0774"/>
    <w:rsid w:val="007B38F0"/>
    <w:rsid w:val="007E2DC3"/>
    <w:rsid w:val="007E7AAF"/>
    <w:rsid w:val="007F54BD"/>
    <w:rsid w:val="00810F37"/>
    <w:rsid w:val="00820A37"/>
    <w:rsid w:val="008573AE"/>
    <w:rsid w:val="00880EB5"/>
    <w:rsid w:val="00892CCA"/>
    <w:rsid w:val="008B28B0"/>
    <w:rsid w:val="008C019E"/>
    <w:rsid w:val="008F0994"/>
    <w:rsid w:val="008F2909"/>
    <w:rsid w:val="008F788C"/>
    <w:rsid w:val="00907B4B"/>
    <w:rsid w:val="00910905"/>
    <w:rsid w:val="009163DC"/>
    <w:rsid w:val="00932DF2"/>
    <w:rsid w:val="00936ED4"/>
    <w:rsid w:val="00936FFF"/>
    <w:rsid w:val="0094338F"/>
    <w:rsid w:val="00944C32"/>
    <w:rsid w:val="009544BC"/>
    <w:rsid w:val="00955DD0"/>
    <w:rsid w:val="0095659E"/>
    <w:rsid w:val="00961EFA"/>
    <w:rsid w:val="009670D1"/>
    <w:rsid w:val="00976352"/>
    <w:rsid w:val="00983411"/>
    <w:rsid w:val="00984571"/>
    <w:rsid w:val="009A4E05"/>
    <w:rsid w:val="009A74DF"/>
    <w:rsid w:val="009B505C"/>
    <w:rsid w:val="009B5A37"/>
    <w:rsid w:val="009C2587"/>
    <w:rsid w:val="009E3EA2"/>
    <w:rsid w:val="009E5927"/>
    <w:rsid w:val="009F5861"/>
    <w:rsid w:val="00A0164B"/>
    <w:rsid w:val="00A0623D"/>
    <w:rsid w:val="00A117C5"/>
    <w:rsid w:val="00A20802"/>
    <w:rsid w:val="00A3047D"/>
    <w:rsid w:val="00A66087"/>
    <w:rsid w:val="00A73712"/>
    <w:rsid w:val="00A82CFC"/>
    <w:rsid w:val="00A92760"/>
    <w:rsid w:val="00AB6EE7"/>
    <w:rsid w:val="00AC04D5"/>
    <w:rsid w:val="00AD00DD"/>
    <w:rsid w:val="00AD113D"/>
    <w:rsid w:val="00AD428D"/>
    <w:rsid w:val="00AE03F2"/>
    <w:rsid w:val="00AE0698"/>
    <w:rsid w:val="00AF6812"/>
    <w:rsid w:val="00B142DD"/>
    <w:rsid w:val="00B17469"/>
    <w:rsid w:val="00B20782"/>
    <w:rsid w:val="00B422EA"/>
    <w:rsid w:val="00B42AEE"/>
    <w:rsid w:val="00B47297"/>
    <w:rsid w:val="00B5128D"/>
    <w:rsid w:val="00B53A37"/>
    <w:rsid w:val="00B62C6B"/>
    <w:rsid w:val="00B75F7A"/>
    <w:rsid w:val="00B77AC9"/>
    <w:rsid w:val="00B81D41"/>
    <w:rsid w:val="00B87FEE"/>
    <w:rsid w:val="00B929D7"/>
    <w:rsid w:val="00BA4AFF"/>
    <w:rsid w:val="00BC6CAF"/>
    <w:rsid w:val="00BD5292"/>
    <w:rsid w:val="00BF3C8B"/>
    <w:rsid w:val="00C00722"/>
    <w:rsid w:val="00C07BFA"/>
    <w:rsid w:val="00C12E02"/>
    <w:rsid w:val="00C15ECE"/>
    <w:rsid w:val="00C37D96"/>
    <w:rsid w:val="00C416F0"/>
    <w:rsid w:val="00C64914"/>
    <w:rsid w:val="00C7491C"/>
    <w:rsid w:val="00C82C75"/>
    <w:rsid w:val="00C875F6"/>
    <w:rsid w:val="00C93783"/>
    <w:rsid w:val="00CA5E12"/>
    <w:rsid w:val="00CC796D"/>
    <w:rsid w:val="00CD2CCB"/>
    <w:rsid w:val="00D04EC3"/>
    <w:rsid w:val="00D1003B"/>
    <w:rsid w:val="00D2372D"/>
    <w:rsid w:val="00D31BF0"/>
    <w:rsid w:val="00D4647B"/>
    <w:rsid w:val="00D50EC4"/>
    <w:rsid w:val="00D91EA5"/>
    <w:rsid w:val="00DC337A"/>
    <w:rsid w:val="00DD1E65"/>
    <w:rsid w:val="00DE319A"/>
    <w:rsid w:val="00DF1EE1"/>
    <w:rsid w:val="00E0396C"/>
    <w:rsid w:val="00E05E39"/>
    <w:rsid w:val="00E12479"/>
    <w:rsid w:val="00E250F6"/>
    <w:rsid w:val="00E310E7"/>
    <w:rsid w:val="00E32FE4"/>
    <w:rsid w:val="00E37C3A"/>
    <w:rsid w:val="00E53B97"/>
    <w:rsid w:val="00E6546F"/>
    <w:rsid w:val="00E7440F"/>
    <w:rsid w:val="00E86FFA"/>
    <w:rsid w:val="00EA71C9"/>
    <w:rsid w:val="00EB2290"/>
    <w:rsid w:val="00EC15F7"/>
    <w:rsid w:val="00ED7B75"/>
    <w:rsid w:val="00EE59F5"/>
    <w:rsid w:val="00EF2A1A"/>
    <w:rsid w:val="00F0067A"/>
    <w:rsid w:val="00F26068"/>
    <w:rsid w:val="00F422E9"/>
    <w:rsid w:val="00F639A4"/>
    <w:rsid w:val="00F76071"/>
    <w:rsid w:val="00FA159A"/>
    <w:rsid w:val="00FA1EC6"/>
    <w:rsid w:val="00FB7C21"/>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0F"/>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trip"/>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uiPriority w:val="1"/>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trip Char"/>
    <w:link w:val="ListParagraph"/>
    <w:uiPriority w:val="34"/>
    <w:qFormat/>
    <w:locked/>
    <w:rsid w:val="0039690F"/>
    <w:rPr>
      <w:sz w:val="24"/>
      <w:szCs w:val="22"/>
      <w:lang w:eastAsia="en-US"/>
    </w:rPr>
  </w:style>
  <w:style w:type="numbering" w:customStyle="1" w:styleId="CurrentList1">
    <w:name w:val="Current List1"/>
    <w:uiPriority w:val="99"/>
    <w:rsid w:val="00E32FE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18075625">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5921</Words>
  <Characters>3376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SN lidzfin.prof.iev.</vt:lpstr>
    </vt:vector>
  </TitlesOfParts>
  <Company/>
  <LinksUpToDate>false</LinksUpToDate>
  <CharactersWithSpaces>9279</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 lidzfin.prof.iev.</dc:title>
  <dc:creator>Ilze Lisovska</dc:creator>
  <cp:lastModifiedBy>Ilze Lisovska</cp:lastModifiedBy>
  <cp:revision>4</cp:revision>
  <cp:lastPrinted>2016-12-06T06:12:00Z</cp:lastPrinted>
  <dcterms:created xsi:type="dcterms:W3CDTF">2023-08-11T07:55:00Z</dcterms:created>
  <dcterms:modified xsi:type="dcterms:W3CDTF">2023-08-11T08:30:00Z</dcterms:modified>
</cp:coreProperties>
</file>