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95AA" w14:textId="77777777" w:rsidR="00AF7174" w:rsidRDefault="00AF7174" w:rsidP="001C6373">
      <w:pPr>
        <w:jc w:val="right"/>
        <w:rPr>
          <w:b/>
        </w:rPr>
      </w:pPr>
    </w:p>
    <w:p w14:paraId="6C10F0D0" w14:textId="3464E9A1" w:rsidR="001C6373" w:rsidRPr="00EF6DB9" w:rsidRDefault="001C6373" w:rsidP="001C6373">
      <w:pPr>
        <w:jc w:val="right"/>
        <w:rPr>
          <w:b/>
        </w:rPr>
      </w:pPr>
      <w:r w:rsidRPr="00EF6DB9">
        <w:rPr>
          <w:b/>
        </w:rPr>
        <w:t>Apstiprināti</w:t>
      </w:r>
    </w:p>
    <w:p w14:paraId="60F33B65" w14:textId="1ECE9D4F" w:rsidR="001C6373" w:rsidRPr="00EF6DB9" w:rsidRDefault="001C6373" w:rsidP="001C6373">
      <w:pPr>
        <w:jc w:val="right"/>
      </w:pPr>
      <w:r w:rsidRPr="00EF6DB9">
        <w:t>ar Ķekavas novada domes</w:t>
      </w:r>
    </w:p>
    <w:p w14:paraId="0C7F7E66" w14:textId="535BE774" w:rsidR="004400C5" w:rsidRPr="00EF6DB9" w:rsidRDefault="004400C5" w:rsidP="001C6373">
      <w:pPr>
        <w:overflowPunct w:val="0"/>
        <w:autoSpaceDE w:val="0"/>
        <w:autoSpaceDN w:val="0"/>
        <w:adjustRightInd w:val="0"/>
        <w:jc w:val="right"/>
        <w:textAlignment w:val="baseline"/>
      </w:pPr>
      <w:r w:rsidRPr="00EF6DB9">
        <w:t>202</w:t>
      </w:r>
      <w:r w:rsidR="000B428C" w:rsidRPr="00EF6DB9">
        <w:t>3</w:t>
      </w:r>
      <w:r w:rsidRPr="00EF6DB9">
        <w:t xml:space="preserve">.gada </w:t>
      </w:r>
      <w:r w:rsidR="005B5E19">
        <w:t>30</w:t>
      </w:r>
      <w:r w:rsidR="009E7CCA" w:rsidRPr="00EF6DB9">
        <w:t>.</w:t>
      </w:r>
      <w:r w:rsidR="005B5E19">
        <w:t>augusta</w:t>
      </w:r>
      <w:r w:rsidRPr="00EF6DB9">
        <w:t xml:space="preserve"> sēdes </w:t>
      </w:r>
    </w:p>
    <w:p w14:paraId="3F8D20A6" w14:textId="6AF57F7D" w:rsidR="0056775F" w:rsidRPr="00EF6DB9" w:rsidRDefault="001C6373" w:rsidP="001C6373">
      <w:pPr>
        <w:overflowPunct w:val="0"/>
        <w:autoSpaceDE w:val="0"/>
        <w:autoSpaceDN w:val="0"/>
        <w:adjustRightInd w:val="0"/>
        <w:jc w:val="right"/>
        <w:textAlignment w:val="baseline"/>
        <w:rPr>
          <w:rFonts w:eastAsia="Times New Roman"/>
          <w:szCs w:val="24"/>
        </w:rPr>
      </w:pPr>
      <w:r w:rsidRPr="00EF6DB9">
        <w:t>lēmumu Nr.</w:t>
      </w:r>
      <w:r w:rsidR="005B5E19">
        <w:t xml:space="preserve">37, </w:t>
      </w:r>
      <w:r w:rsidRPr="00EF6DB9">
        <w:t>(protokols Nr. </w:t>
      </w:r>
      <w:r w:rsidR="005B5E19">
        <w:t>18)</w:t>
      </w:r>
      <w:r w:rsidRPr="00EF6DB9">
        <w:t xml:space="preserve">     </w:t>
      </w:r>
    </w:p>
    <w:p w14:paraId="3F54B640" w14:textId="77777777" w:rsidR="001C6373" w:rsidRPr="00EF6DB9" w:rsidRDefault="001C6373" w:rsidP="008F0994">
      <w:pPr>
        <w:overflowPunct w:val="0"/>
        <w:autoSpaceDE w:val="0"/>
        <w:autoSpaceDN w:val="0"/>
        <w:adjustRightInd w:val="0"/>
        <w:textAlignment w:val="baseline"/>
        <w:rPr>
          <w:rFonts w:eastAsia="Times New Roman"/>
          <w:szCs w:val="24"/>
        </w:rPr>
      </w:pPr>
    </w:p>
    <w:p w14:paraId="5910A723" w14:textId="6555A88D" w:rsidR="00AF7174" w:rsidRPr="00EF6DB9" w:rsidRDefault="003D0005" w:rsidP="00AF7174">
      <w:pPr>
        <w:ind w:firstLine="360"/>
        <w:jc w:val="center"/>
        <w:rPr>
          <w:b/>
        </w:rPr>
      </w:pPr>
      <w:r w:rsidRPr="00EF6DB9">
        <w:rPr>
          <w:b/>
        </w:rPr>
        <w:t xml:space="preserve">Ķekavas novada pašvaldības </w:t>
      </w:r>
      <w:r w:rsidR="00AF7174" w:rsidRPr="00EF6DB9">
        <w:rPr>
          <w:b/>
        </w:rPr>
        <w:t xml:space="preserve">noteikumi </w:t>
      </w:r>
    </w:p>
    <w:p w14:paraId="48A78747" w14:textId="7935F6DC" w:rsidR="00AF7174" w:rsidRPr="00EF6DB9" w:rsidRDefault="00C01E19" w:rsidP="00AF7174">
      <w:pPr>
        <w:tabs>
          <w:tab w:val="left" w:pos="567"/>
        </w:tabs>
        <w:spacing w:before="60" w:after="60"/>
        <w:ind w:firstLine="284"/>
        <w:jc w:val="center"/>
        <w:rPr>
          <w:b/>
          <w:bCs/>
          <w:sz w:val="28"/>
          <w:szCs w:val="28"/>
          <w:shd w:val="clear" w:color="auto" w:fill="FFFFFF"/>
        </w:rPr>
      </w:pPr>
      <w:r w:rsidRPr="00EF6DB9">
        <w:rPr>
          <w:b/>
          <w:bCs/>
          <w:sz w:val="28"/>
          <w:szCs w:val="28"/>
          <w:shd w:val="clear" w:color="auto" w:fill="FFFFFF"/>
        </w:rPr>
        <w:t>Kārtība, kādā tiek sniegts atbalsts izglītības iestāžu nodrošinātā ēdināšanas pakalpojuma apmaksai</w:t>
      </w:r>
    </w:p>
    <w:p w14:paraId="264C566D" w14:textId="77777777" w:rsidR="00C01E19" w:rsidRPr="00EF6DB9" w:rsidRDefault="00C01E19" w:rsidP="00AF7174">
      <w:pPr>
        <w:tabs>
          <w:tab w:val="left" w:pos="567"/>
        </w:tabs>
        <w:spacing w:before="60" w:after="60"/>
        <w:ind w:firstLine="284"/>
        <w:jc w:val="center"/>
        <w:rPr>
          <w:sz w:val="28"/>
          <w:szCs w:val="28"/>
        </w:rPr>
      </w:pPr>
    </w:p>
    <w:p w14:paraId="72F64C81" w14:textId="2E12629F" w:rsidR="00AF7174" w:rsidRPr="00EF6DB9" w:rsidRDefault="00AF7174" w:rsidP="00AF7174">
      <w:pPr>
        <w:autoSpaceDE w:val="0"/>
        <w:autoSpaceDN w:val="0"/>
        <w:adjustRightInd w:val="0"/>
        <w:jc w:val="right"/>
        <w:rPr>
          <w:rFonts w:eastAsia="Times New Roman"/>
          <w:i/>
          <w:sz w:val="22"/>
        </w:rPr>
      </w:pPr>
      <w:r w:rsidRPr="00EF6DB9">
        <w:rPr>
          <w:rFonts w:eastAsia="Times New Roman"/>
          <w:i/>
          <w:sz w:val="22"/>
        </w:rPr>
        <w:t>Izdoti saska</w:t>
      </w:r>
      <w:r w:rsidRPr="00EF6DB9">
        <w:rPr>
          <w:rFonts w:ascii="TimesNewRoman" w:eastAsia="TimesNewRoman" w:cs="TimesNewRoman"/>
          <w:i/>
          <w:sz w:val="22"/>
        </w:rPr>
        <w:t>ņā</w:t>
      </w:r>
      <w:r w:rsidRPr="00EF6DB9">
        <w:rPr>
          <w:rFonts w:ascii="TimesNewRoman" w:eastAsia="TimesNewRoman" w:cs="TimesNewRoman" w:hint="eastAsia"/>
          <w:i/>
          <w:sz w:val="22"/>
        </w:rPr>
        <w:t xml:space="preserve"> </w:t>
      </w:r>
      <w:r w:rsidRPr="00EF6DB9">
        <w:rPr>
          <w:rFonts w:eastAsia="Times New Roman"/>
          <w:i/>
          <w:sz w:val="22"/>
        </w:rPr>
        <w:t xml:space="preserve">ar </w:t>
      </w:r>
    </w:p>
    <w:p w14:paraId="12F153EF" w14:textId="7DBC124D" w:rsidR="00164649" w:rsidRPr="00EF6DB9" w:rsidRDefault="00164649" w:rsidP="00164649">
      <w:pPr>
        <w:autoSpaceDE w:val="0"/>
        <w:autoSpaceDN w:val="0"/>
        <w:adjustRightInd w:val="0"/>
        <w:jc w:val="right"/>
        <w:rPr>
          <w:rFonts w:eastAsia="Times New Roman"/>
          <w:i/>
          <w:sz w:val="22"/>
        </w:rPr>
      </w:pPr>
      <w:r w:rsidRPr="00EF6DB9">
        <w:rPr>
          <w:rFonts w:eastAsia="Times New Roman"/>
          <w:i/>
          <w:sz w:val="22"/>
        </w:rPr>
        <w:t xml:space="preserve">Izglītības likuma 17. panta trešās daļas </w:t>
      </w:r>
      <w:r w:rsidR="00F37886" w:rsidRPr="00EF6DB9">
        <w:rPr>
          <w:rFonts w:eastAsia="Times New Roman"/>
          <w:i/>
          <w:sz w:val="22"/>
        </w:rPr>
        <w:t>11</w:t>
      </w:r>
      <w:r w:rsidRPr="00EF6DB9">
        <w:rPr>
          <w:rFonts w:eastAsia="Times New Roman"/>
          <w:i/>
          <w:sz w:val="22"/>
        </w:rPr>
        <w:t>. punktu</w:t>
      </w:r>
    </w:p>
    <w:p w14:paraId="61CBA7E5" w14:textId="77777777" w:rsidR="00AF7174" w:rsidRPr="00EF6DB9" w:rsidRDefault="00AF7174" w:rsidP="00AF7174">
      <w:pPr>
        <w:autoSpaceDE w:val="0"/>
        <w:autoSpaceDN w:val="0"/>
        <w:adjustRightInd w:val="0"/>
        <w:jc w:val="right"/>
        <w:rPr>
          <w:rFonts w:eastAsia="Times New Roman"/>
          <w:i/>
          <w:sz w:val="22"/>
        </w:rPr>
      </w:pPr>
    </w:p>
    <w:p w14:paraId="03368508" w14:textId="77777777" w:rsidR="00F978E8" w:rsidRPr="00EF6DB9" w:rsidRDefault="00F978E8" w:rsidP="00A57B8A">
      <w:pPr>
        <w:numPr>
          <w:ilvl w:val="0"/>
          <w:numId w:val="13"/>
        </w:numPr>
        <w:spacing w:after="160" w:line="259" w:lineRule="auto"/>
        <w:ind w:left="426"/>
        <w:jc w:val="center"/>
        <w:rPr>
          <w:b/>
          <w:bCs/>
          <w:szCs w:val="24"/>
        </w:rPr>
      </w:pPr>
      <w:r w:rsidRPr="00EF6DB9">
        <w:rPr>
          <w:b/>
          <w:bCs/>
          <w:szCs w:val="24"/>
        </w:rPr>
        <w:t>Vispārīgie jautājumi</w:t>
      </w:r>
    </w:p>
    <w:p w14:paraId="5D9A4624" w14:textId="5E4AA70A" w:rsidR="00F978E8" w:rsidRPr="00EF6DB9" w:rsidRDefault="00A57B8A" w:rsidP="00A57B8A">
      <w:pPr>
        <w:pStyle w:val="ListParagraph"/>
        <w:numPr>
          <w:ilvl w:val="0"/>
          <w:numId w:val="12"/>
        </w:numPr>
        <w:spacing w:after="160" w:line="259" w:lineRule="auto"/>
        <w:ind w:left="709" w:hanging="425"/>
        <w:jc w:val="both"/>
        <w:rPr>
          <w:szCs w:val="24"/>
        </w:rPr>
      </w:pPr>
      <w:r w:rsidRPr="00EF6DB9">
        <w:rPr>
          <w:szCs w:val="24"/>
        </w:rPr>
        <w:t>Šie n</w:t>
      </w:r>
      <w:r w:rsidR="00F978E8" w:rsidRPr="00EF6DB9">
        <w:rPr>
          <w:szCs w:val="24"/>
        </w:rPr>
        <w:t>oteikumi (turpmāk – noteikumi) nosaka kārtību, kādā Ķekavas novada administratīvajā teritorijā deklarētajiem (izņemot izglītojamie, kas ievietoti audžuģimenē vai nodoti aizbildnībā, pamatojoties uz Ķekavas novada bāriņtiesas lēmumu) izglītības iestāžu izglītojamajiem, kuri apgūst vispārējo pirmsskolas, pamata vai vidējās izglītības programmu (turpmāk – izglītojamie), piešķir Ķekavas novada pašvaldības (turpmāk – pašvaldība) atbalstu izglītības iestāžu nodrošinātā ēdināšanas pakalpojuma apmaksai (turpmāk – atbalsts), atbalsta apmēru, pieprasīšanas un piešķiršanas kārtību.</w:t>
      </w:r>
    </w:p>
    <w:p w14:paraId="0281C2CD" w14:textId="77777777" w:rsidR="00F978E8" w:rsidRPr="00EF6DB9" w:rsidRDefault="00F978E8" w:rsidP="00A57B8A">
      <w:pPr>
        <w:pStyle w:val="ListParagraph"/>
        <w:numPr>
          <w:ilvl w:val="0"/>
          <w:numId w:val="12"/>
        </w:numPr>
        <w:spacing w:after="160" w:line="259" w:lineRule="auto"/>
        <w:ind w:left="709" w:hanging="425"/>
        <w:jc w:val="both"/>
        <w:rPr>
          <w:szCs w:val="24"/>
        </w:rPr>
      </w:pPr>
      <w:r w:rsidRPr="00EF6DB9">
        <w:rPr>
          <w:szCs w:val="24"/>
        </w:rPr>
        <w:t>Atbalstu piešķir, ja ēdināšanas pakalpojumu pilnībā neapmaksā valsts, pašvaldība vai cita novada pašvaldība citos tiesību aktos noteiktajā kārtībā.</w:t>
      </w:r>
    </w:p>
    <w:p w14:paraId="471AF648" w14:textId="77777777" w:rsidR="00F978E8" w:rsidRPr="00EF6DB9" w:rsidRDefault="00F978E8" w:rsidP="00A57B8A">
      <w:pPr>
        <w:pStyle w:val="ListParagraph"/>
        <w:numPr>
          <w:ilvl w:val="0"/>
          <w:numId w:val="12"/>
        </w:numPr>
        <w:spacing w:after="160" w:line="259" w:lineRule="auto"/>
        <w:ind w:left="709" w:hanging="425"/>
        <w:jc w:val="both"/>
        <w:rPr>
          <w:szCs w:val="24"/>
        </w:rPr>
      </w:pPr>
      <w:r w:rsidRPr="00EF6DB9">
        <w:rPr>
          <w:szCs w:val="24"/>
        </w:rPr>
        <w:t>Izglītojamajiem, kuri apgūst izglītības programmu ārpus izglītības iestādes un mācību saturu apgūst neklātienē, tālmācībā, pašizglītībā vai ģimenē, atbalstu nepiešķir.</w:t>
      </w:r>
    </w:p>
    <w:p w14:paraId="706710C1" w14:textId="77777777" w:rsidR="00F978E8" w:rsidRPr="00EF6DB9" w:rsidRDefault="00F978E8" w:rsidP="00A57B8A">
      <w:pPr>
        <w:numPr>
          <w:ilvl w:val="0"/>
          <w:numId w:val="13"/>
        </w:numPr>
        <w:spacing w:after="160" w:line="259" w:lineRule="auto"/>
        <w:ind w:left="426"/>
        <w:jc w:val="center"/>
        <w:rPr>
          <w:b/>
          <w:bCs/>
          <w:szCs w:val="24"/>
        </w:rPr>
      </w:pPr>
      <w:r w:rsidRPr="00EF6DB9">
        <w:rPr>
          <w:b/>
          <w:bCs/>
          <w:szCs w:val="24"/>
        </w:rPr>
        <w:t>Atbalsta apmērs</w:t>
      </w:r>
    </w:p>
    <w:p w14:paraId="3CFAC2D6" w14:textId="274B6A7A" w:rsidR="00F978E8" w:rsidRPr="00EF6DB9" w:rsidRDefault="00F978E8" w:rsidP="00A57B8A">
      <w:pPr>
        <w:pStyle w:val="BodyTextIndent3"/>
        <w:numPr>
          <w:ilvl w:val="0"/>
          <w:numId w:val="12"/>
        </w:numPr>
        <w:overflowPunct/>
        <w:autoSpaceDE/>
        <w:autoSpaceDN/>
        <w:adjustRightInd/>
        <w:ind w:left="709" w:hanging="425"/>
        <w:jc w:val="both"/>
        <w:textAlignment w:val="auto"/>
        <w:rPr>
          <w:sz w:val="24"/>
          <w:szCs w:val="24"/>
        </w:rPr>
      </w:pPr>
      <w:r w:rsidRPr="00EF6DB9">
        <w:rPr>
          <w:sz w:val="24"/>
          <w:szCs w:val="24"/>
        </w:rPr>
        <w:t>Atbalstu izglītības iestāžu nodrošinātā ēdināšanas pakalpojuma apmaksai, pašvaldība sedz:</w:t>
      </w:r>
    </w:p>
    <w:p w14:paraId="7B1155FE" w14:textId="3C3A9A61" w:rsidR="00F978E8" w:rsidRPr="00EF6DB9" w:rsidRDefault="00F978E8" w:rsidP="0024041A">
      <w:pPr>
        <w:pStyle w:val="BodyTextIndent3"/>
        <w:numPr>
          <w:ilvl w:val="1"/>
          <w:numId w:val="14"/>
        </w:numPr>
        <w:overflowPunct/>
        <w:autoSpaceDE/>
        <w:autoSpaceDN/>
        <w:adjustRightInd/>
        <w:ind w:left="1134" w:hanging="425"/>
        <w:jc w:val="both"/>
        <w:textAlignment w:val="auto"/>
        <w:rPr>
          <w:sz w:val="24"/>
          <w:szCs w:val="24"/>
        </w:rPr>
      </w:pPr>
      <w:r w:rsidRPr="00EF6DB9">
        <w:rPr>
          <w:sz w:val="24"/>
          <w:szCs w:val="24"/>
        </w:rPr>
        <w:t xml:space="preserve"> 100 % apmērā par pusdienu ēdienreizi (</w:t>
      </w:r>
      <w:r w:rsidRPr="00EF6DB9">
        <w:rPr>
          <w:i/>
          <w:iCs/>
          <w:sz w:val="24"/>
          <w:szCs w:val="24"/>
        </w:rPr>
        <w:t>t.sk.</w:t>
      </w:r>
      <w:r w:rsidR="00F6653B" w:rsidRPr="00EF6DB9">
        <w:rPr>
          <w:i/>
          <w:iCs/>
          <w:sz w:val="24"/>
          <w:szCs w:val="24"/>
        </w:rPr>
        <w:t>,</w:t>
      </w:r>
      <w:r w:rsidRPr="00EF6DB9">
        <w:rPr>
          <w:i/>
          <w:iCs/>
          <w:sz w:val="24"/>
          <w:szCs w:val="24"/>
        </w:rPr>
        <w:t xml:space="preserve"> valsts budžeta līdzekļi Ministru kabineta 2019. gada 10. decembra noteikumos Nr. 614 “Kārtība, kādā aprēķina, piešķir un izlieto valsts budžetā paredzētos līdzekļus izglītojamo ēdināšanai” noteiktā apmērā</w:t>
      </w:r>
      <w:r w:rsidRPr="00EF6DB9">
        <w:rPr>
          <w:sz w:val="24"/>
          <w:szCs w:val="24"/>
        </w:rPr>
        <w:t>) visiem izglītojamajiem, kuri Ķekavas novada administratīvajā teritorijā apgūst pamatizglītības programmu 1. - 4. klasē vispārējās izglītības iestādēs</w:t>
      </w:r>
      <w:r w:rsidR="00102641" w:rsidRPr="00EF6DB9">
        <w:rPr>
          <w:sz w:val="24"/>
          <w:szCs w:val="24"/>
        </w:rPr>
        <w:t>, bez ģimenes materiālā stāvokļa izvērtēšanas</w:t>
      </w:r>
      <w:r w:rsidR="0024041A" w:rsidRPr="00EF6DB9">
        <w:rPr>
          <w:sz w:val="24"/>
          <w:szCs w:val="24"/>
        </w:rPr>
        <w:t>;</w:t>
      </w:r>
    </w:p>
    <w:p w14:paraId="0BBE0514" w14:textId="77777777" w:rsidR="000A5C3F" w:rsidRPr="00EF6DB9" w:rsidRDefault="00F978E8" w:rsidP="0024041A">
      <w:pPr>
        <w:pStyle w:val="BodyTextIndent3"/>
        <w:numPr>
          <w:ilvl w:val="1"/>
          <w:numId w:val="14"/>
        </w:numPr>
        <w:overflowPunct/>
        <w:autoSpaceDE/>
        <w:autoSpaceDN/>
        <w:adjustRightInd/>
        <w:ind w:left="1134" w:hanging="425"/>
        <w:jc w:val="both"/>
        <w:textAlignment w:val="auto"/>
        <w:rPr>
          <w:sz w:val="24"/>
          <w:szCs w:val="24"/>
        </w:rPr>
      </w:pPr>
      <w:r w:rsidRPr="00EF6DB9">
        <w:rPr>
          <w:sz w:val="24"/>
          <w:szCs w:val="24"/>
        </w:rPr>
        <w:t xml:space="preserve"> </w:t>
      </w:r>
      <w:r w:rsidR="000A5C3F" w:rsidRPr="00EF6DB9">
        <w:rPr>
          <w:sz w:val="24"/>
          <w:szCs w:val="24"/>
        </w:rPr>
        <w:t xml:space="preserve">50 </w:t>
      </w:r>
      <w:r w:rsidRPr="00EF6DB9">
        <w:rPr>
          <w:sz w:val="24"/>
          <w:szCs w:val="24"/>
        </w:rPr>
        <w:t>% apmērā no Ķekavas novada domes lēmumā noteiktām ēdināšanas izmaksām, kā piemaksu pie ēdināšanas izmaksām par pusdienu ēdienreizi, bez ģimenes materiālā stāvokļa izvērtēšanas, ja</w:t>
      </w:r>
      <w:r w:rsidR="000A5C3F" w:rsidRPr="00EF6DB9">
        <w:rPr>
          <w:sz w:val="24"/>
          <w:szCs w:val="24"/>
        </w:rPr>
        <w:t>:</w:t>
      </w:r>
    </w:p>
    <w:p w14:paraId="1D922BFB" w14:textId="4A945CBF" w:rsidR="000A5C3F" w:rsidRPr="00EF6DB9" w:rsidRDefault="000A5C3F" w:rsidP="000A5C3F">
      <w:pPr>
        <w:pStyle w:val="BodyTextIndent3"/>
        <w:numPr>
          <w:ilvl w:val="2"/>
          <w:numId w:val="14"/>
        </w:numPr>
        <w:overflowPunct/>
        <w:autoSpaceDE/>
        <w:autoSpaceDN/>
        <w:adjustRightInd/>
        <w:jc w:val="both"/>
        <w:textAlignment w:val="auto"/>
        <w:rPr>
          <w:sz w:val="24"/>
          <w:szCs w:val="24"/>
        </w:rPr>
      </w:pPr>
      <w:r w:rsidRPr="00EF6DB9">
        <w:rPr>
          <w:sz w:val="24"/>
          <w:szCs w:val="24"/>
        </w:rPr>
        <w:t>izglītojamais apgūst izglītības programmu 5.-6. klasē vispārējā izglītības iestādē Ķekavas novada administratīvajā teritorijā un izglītojamā un vismaz viena likumiskā pārstāvja deklarētā dzīvesvieta ir Ķekavas novada administratīv</w:t>
      </w:r>
      <w:r w:rsidR="00351DFA" w:rsidRPr="00EF6DB9">
        <w:rPr>
          <w:sz w:val="24"/>
          <w:szCs w:val="24"/>
        </w:rPr>
        <w:t>ajā</w:t>
      </w:r>
      <w:r w:rsidRPr="00EF6DB9">
        <w:rPr>
          <w:sz w:val="24"/>
          <w:szCs w:val="24"/>
        </w:rPr>
        <w:t xml:space="preserve"> teritorijā;</w:t>
      </w:r>
    </w:p>
    <w:p w14:paraId="631CF1B3" w14:textId="09804EC6" w:rsidR="00F978E8" w:rsidRPr="00EF6DB9" w:rsidRDefault="000A5C3F" w:rsidP="000A5C3F">
      <w:pPr>
        <w:pStyle w:val="BodyTextIndent3"/>
        <w:numPr>
          <w:ilvl w:val="2"/>
          <w:numId w:val="14"/>
        </w:numPr>
        <w:overflowPunct/>
        <w:autoSpaceDE/>
        <w:autoSpaceDN/>
        <w:adjustRightInd/>
        <w:jc w:val="both"/>
        <w:textAlignment w:val="auto"/>
        <w:rPr>
          <w:sz w:val="24"/>
          <w:szCs w:val="24"/>
        </w:rPr>
      </w:pPr>
      <w:r w:rsidRPr="00EF6DB9">
        <w:rPr>
          <w:sz w:val="24"/>
          <w:szCs w:val="24"/>
        </w:rPr>
        <w:t xml:space="preserve">izglītojamais apgūst izglītības programmu 7.-12. klasē vispārējā izglītības iestādē Ķekavas novada administratīvajā teritorijā vai </w:t>
      </w:r>
      <w:r w:rsidR="00F978E8" w:rsidRPr="00EF6DB9">
        <w:rPr>
          <w:sz w:val="24"/>
          <w:szCs w:val="24"/>
        </w:rPr>
        <w:t xml:space="preserve">izglītojamais apgūst izglītības programmu 5.-12. klasē vispārējā izglītības iestādē ārpus </w:t>
      </w:r>
      <w:r w:rsidRPr="00EF6DB9">
        <w:rPr>
          <w:sz w:val="24"/>
          <w:szCs w:val="24"/>
        </w:rPr>
        <w:t xml:space="preserve">Ķekavas novada administratīvās teritorijas </w:t>
      </w:r>
      <w:r w:rsidR="00F978E8" w:rsidRPr="00EF6DB9">
        <w:rPr>
          <w:sz w:val="24"/>
          <w:szCs w:val="24"/>
        </w:rPr>
        <w:t xml:space="preserve">un uz kuru attiecināms vismaz viens no šādiem kritērijiem: </w:t>
      </w:r>
    </w:p>
    <w:p w14:paraId="687146C0" w14:textId="0BA49E95" w:rsidR="00F978E8" w:rsidRPr="00EF6DB9" w:rsidRDefault="00F978E8" w:rsidP="000A5C3F">
      <w:pPr>
        <w:pStyle w:val="BodyTextIndent3"/>
        <w:numPr>
          <w:ilvl w:val="3"/>
          <w:numId w:val="14"/>
        </w:numPr>
        <w:overflowPunct/>
        <w:autoSpaceDE/>
        <w:autoSpaceDN/>
        <w:adjustRightInd/>
        <w:jc w:val="both"/>
        <w:textAlignment w:val="auto"/>
        <w:rPr>
          <w:sz w:val="24"/>
          <w:szCs w:val="24"/>
        </w:rPr>
      </w:pPr>
      <w:r w:rsidRPr="00EF6DB9">
        <w:rPr>
          <w:sz w:val="24"/>
          <w:szCs w:val="24"/>
        </w:rPr>
        <w:t xml:space="preserve">izglītojamā mājsaimniecība atbilst </w:t>
      </w:r>
      <w:proofErr w:type="spellStart"/>
      <w:r w:rsidRPr="00EF6DB9">
        <w:rPr>
          <w:sz w:val="24"/>
          <w:szCs w:val="24"/>
        </w:rPr>
        <w:t>daudzbērnu</w:t>
      </w:r>
      <w:proofErr w:type="spellEnd"/>
      <w:r w:rsidRPr="00EF6DB9">
        <w:rPr>
          <w:sz w:val="24"/>
          <w:szCs w:val="24"/>
        </w:rPr>
        <w:t xml:space="preserve"> ģimenes statusam Bērnu tiesību aizsardzības likuma izpratnē</w:t>
      </w:r>
      <w:r w:rsidR="00A57B8A" w:rsidRPr="00EF6DB9">
        <w:rPr>
          <w:sz w:val="24"/>
          <w:szCs w:val="24"/>
        </w:rPr>
        <w:t xml:space="preserve"> </w:t>
      </w:r>
      <w:r w:rsidR="00CB0BE8" w:rsidRPr="00EF6DB9">
        <w:rPr>
          <w:sz w:val="24"/>
          <w:szCs w:val="24"/>
        </w:rPr>
        <w:t>un visu mājsaimniecības locekļu deklarētā dzīvesvieta ir Ķekavas novada administratīvā teritorijā</w:t>
      </w:r>
      <w:r w:rsidRPr="00EF6DB9">
        <w:rPr>
          <w:sz w:val="24"/>
          <w:szCs w:val="24"/>
        </w:rPr>
        <w:t>;</w:t>
      </w:r>
    </w:p>
    <w:p w14:paraId="08650760" w14:textId="32D4F1B8" w:rsidR="00F978E8" w:rsidRPr="00EF6DB9" w:rsidRDefault="00F978E8" w:rsidP="000A5C3F">
      <w:pPr>
        <w:pStyle w:val="BodyTextIndent3"/>
        <w:numPr>
          <w:ilvl w:val="3"/>
          <w:numId w:val="14"/>
        </w:numPr>
        <w:overflowPunct/>
        <w:autoSpaceDE/>
        <w:autoSpaceDN/>
        <w:adjustRightInd/>
        <w:jc w:val="both"/>
        <w:textAlignment w:val="auto"/>
        <w:rPr>
          <w:sz w:val="24"/>
          <w:szCs w:val="24"/>
        </w:rPr>
      </w:pPr>
      <w:r w:rsidRPr="00EF6DB9">
        <w:rPr>
          <w:sz w:val="24"/>
          <w:szCs w:val="24"/>
        </w:rPr>
        <w:t>izglītojamajam noteikta invaliditāte un izglītojam</w:t>
      </w:r>
      <w:r w:rsidR="0024041A" w:rsidRPr="00EF6DB9">
        <w:rPr>
          <w:sz w:val="24"/>
          <w:szCs w:val="24"/>
        </w:rPr>
        <w:t>ā</w:t>
      </w:r>
      <w:r w:rsidRPr="00EF6DB9">
        <w:rPr>
          <w:sz w:val="24"/>
          <w:szCs w:val="24"/>
        </w:rPr>
        <w:t xml:space="preserve"> un vismaz viena likumiskā pārstāvja deklarēt</w:t>
      </w:r>
      <w:r w:rsidR="00A57B8A" w:rsidRPr="00EF6DB9">
        <w:rPr>
          <w:sz w:val="24"/>
          <w:szCs w:val="24"/>
        </w:rPr>
        <w:t>ā</w:t>
      </w:r>
      <w:r w:rsidRPr="00EF6DB9">
        <w:rPr>
          <w:sz w:val="24"/>
          <w:szCs w:val="24"/>
        </w:rPr>
        <w:t xml:space="preserve"> dzīvesvieta ir Ķekavas novada administratīvā teritorijā</w:t>
      </w:r>
      <w:r w:rsidR="008666A9" w:rsidRPr="00EF6DB9">
        <w:rPr>
          <w:sz w:val="24"/>
          <w:szCs w:val="24"/>
        </w:rPr>
        <w:t>.</w:t>
      </w:r>
    </w:p>
    <w:p w14:paraId="26D8AFD0" w14:textId="6D5E783E" w:rsidR="00F978E8" w:rsidRPr="00EF6DB9" w:rsidRDefault="00F978E8" w:rsidP="0024041A">
      <w:pPr>
        <w:pStyle w:val="BodyTextIndent3"/>
        <w:numPr>
          <w:ilvl w:val="1"/>
          <w:numId w:val="14"/>
        </w:numPr>
        <w:overflowPunct/>
        <w:autoSpaceDE/>
        <w:autoSpaceDN/>
        <w:adjustRightInd/>
        <w:ind w:left="1134" w:hanging="425"/>
        <w:jc w:val="both"/>
        <w:textAlignment w:val="auto"/>
        <w:rPr>
          <w:sz w:val="24"/>
          <w:szCs w:val="24"/>
        </w:rPr>
      </w:pPr>
      <w:r w:rsidRPr="00EF6DB9">
        <w:rPr>
          <w:sz w:val="24"/>
          <w:szCs w:val="24"/>
        </w:rPr>
        <w:t xml:space="preserve"> 50 % apmērā no Ķekavas novada domes lēmumā noteiktām ēdināšanas izmaksām, kā piemaksu pie ēdināšanas izmaksām, bez ģimenes materiālā stāvokļa izvērtēšanas, ja izglītojamais apgūst normatīvajos aktos noteiktā kārtībā licencētu pirmsskolas izglītības programmu Ķekavas novada izglītības iestād</w:t>
      </w:r>
      <w:r w:rsidR="008666A9" w:rsidRPr="00EF6DB9">
        <w:rPr>
          <w:sz w:val="24"/>
          <w:szCs w:val="24"/>
        </w:rPr>
        <w:t xml:space="preserve">ē vai </w:t>
      </w:r>
      <w:r w:rsidRPr="00EF6DB9">
        <w:rPr>
          <w:sz w:val="24"/>
          <w:szCs w:val="24"/>
        </w:rPr>
        <w:t xml:space="preserve">izglītības iestādē </w:t>
      </w:r>
      <w:r w:rsidR="008666A9" w:rsidRPr="00EF6DB9">
        <w:rPr>
          <w:sz w:val="24"/>
          <w:szCs w:val="24"/>
        </w:rPr>
        <w:t>ārpus Ķekavas novada administratīvās teritorijas</w:t>
      </w:r>
      <w:r w:rsidRPr="00EF6DB9">
        <w:rPr>
          <w:sz w:val="24"/>
          <w:szCs w:val="24"/>
        </w:rPr>
        <w:t>, un uz kuru attiecināms vismaz viens no šādiem kritērijiem:</w:t>
      </w:r>
    </w:p>
    <w:p w14:paraId="61DD9268" w14:textId="26C7318F" w:rsidR="00F978E8" w:rsidRPr="00EF6DB9" w:rsidRDefault="00F978E8" w:rsidP="0024041A">
      <w:pPr>
        <w:pStyle w:val="BodyTextIndent3"/>
        <w:numPr>
          <w:ilvl w:val="2"/>
          <w:numId w:val="14"/>
        </w:numPr>
        <w:overflowPunct/>
        <w:autoSpaceDE/>
        <w:autoSpaceDN/>
        <w:adjustRightInd/>
        <w:ind w:left="1843" w:hanging="709"/>
        <w:jc w:val="both"/>
        <w:textAlignment w:val="auto"/>
        <w:rPr>
          <w:sz w:val="24"/>
          <w:szCs w:val="24"/>
        </w:rPr>
      </w:pPr>
      <w:r w:rsidRPr="00EF6DB9">
        <w:rPr>
          <w:sz w:val="24"/>
          <w:szCs w:val="24"/>
        </w:rPr>
        <w:t>bērns ir sasniedzis vecumu, no kura sagatavošana pamatizglītības ieguvei ir obligāta</w:t>
      </w:r>
      <w:r w:rsidR="003D0005" w:rsidRPr="00EF6DB9">
        <w:rPr>
          <w:sz w:val="24"/>
          <w:szCs w:val="24"/>
        </w:rPr>
        <w:t xml:space="preserve"> (a</w:t>
      </w:r>
      <w:r w:rsidRPr="00EF6DB9">
        <w:rPr>
          <w:sz w:val="24"/>
          <w:szCs w:val="24"/>
        </w:rPr>
        <w:t>tbalsts tiek nodrošināts ar kalendārā gada 1.septembri, kurā bērnam aprit pieci gadi</w:t>
      </w:r>
      <w:r w:rsidR="003D0005" w:rsidRPr="00EF6DB9">
        <w:rPr>
          <w:sz w:val="24"/>
          <w:szCs w:val="24"/>
        </w:rPr>
        <w:t>);</w:t>
      </w:r>
      <w:r w:rsidRPr="00EF6DB9">
        <w:rPr>
          <w:sz w:val="24"/>
          <w:szCs w:val="24"/>
        </w:rPr>
        <w:t xml:space="preserve"> </w:t>
      </w:r>
    </w:p>
    <w:p w14:paraId="0C468370" w14:textId="7B6CDA7B" w:rsidR="00F978E8" w:rsidRPr="00EF6DB9" w:rsidRDefault="00F978E8" w:rsidP="0024041A">
      <w:pPr>
        <w:pStyle w:val="BodyTextIndent3"/>
        <w:numPr>
          <w:ilvl w:val="2"/>
          <w:numId w:val="14"/>
        </w:numPr>
        <w:overflowPunct/>
        <w:autoSpaceDE/>
        <w:autoSpaceDN/>
        <w:adjustRightInd/>
        <w:ind w:left="1843" w:hanging="709"/>
        <w:jc w:val="both"/>
        <w:textAlignment w:val="auto"/>
        <w:rPr>
          <w:sz w:val="24"/>
          <w:szCs w:val="24"/>
        </w:rPr>
      </w:pPr>
      <w:r w:rsidRPr="00EF6DB9">
        <w:rPr>
          <w:sz w:val="24"/>
          <w:szCs w:val="24"/>
        </w:rPr>
        <w:t xml:space="preserve">izglītojamā mājsaimniecība atbilst </w:t>
      </w:r>
      <w:proofErr w:type="spellStart"/>
      <w:r w:rsidRPr="00EF6DB9">
        <w:rPr>
          <w:sz w:val="24"/>
          <w:szCs w:val="24"/>
        </w:rPr>
        <w:t>daudzbērnu</w:t>
      </w:r>
      <w:proofErr w:type="spellEnd"/>
      <w:r w:rsidRPr="00EF6DB9">
        <w:rPr>
          <w:sz w:val="24"/>
          <w:szCs w:val="24"/>
        </w:rPr>
        <w:t xml:space="preserve"> ģimenes statusam Bērnu tiesību aizsardzības likuma izpratnē</w:t>
      </w:r>
      <w:r w:rsidR="00CB0BE8" w:rsidRPr="00EF6DB9">
        <w:rPr>
          <w:sz w:val="24"/>
          <w:szCs w:val="24"/>
        </w:rPr>
        <w:t xml:space="preserve"> un</w:t>
      </w:r>
      <w:r w:rsidRPr="00EF6DB9">
        <w:rPr>
          <w:sz w:val="24"/>
          <w:szCs w:val="24"/>
        </w:rPr>
        <w:t xml:space="preserve"> vis</w:t>
      </w:r>
      <w:r w:rsidR="00CB0BE8" w:rsidRPr="00EF6DB9">
        <w:rPr>
          <w:sz w:val="24"/>
          <w:szCs w:val="24"/>
        </w:rPr>
        <w:t>u</w:t>
      </w:r>
      <w:r w:rsidRPr="00EF6DB9">
        <w:rPr>
          <w:sz w:val="24"/>
          <w:szCs w:val="24"/>
        </w:rPr>
        <w:t xml:space="preserve"> mājsaimniecības locekļ</w:t>
      </w:r>
      <w:r w:rsidR="00CB0BE8" w:rsidRPr="00EF6DB9">
        <w:rPr>
          <w:sz w:val="24"/>
          <w:szCs w:val="24"/>
        </w:rPr>
        <w:t>u deklarētā dzīvesvieta ir Ķekavas novada administratīvā teritorijā</w:t>
      </w:r>
      <w:r w:rsidRPr="00EF6DB9">
        <w:rPr>
          <w:sz w:val="24"/>
          <w:szCs w:val="24"/>
        </w:rPr>
        <w:t>;</w:t>
      </w:r>
    </w:p>
    <w:p w14:paraId="082D297F" w14:textId="3B66192A" w:rsidR="00F978E8" w:rsidRPr="00EF6DB9" w:rsidRDefault="00F978E8" w:rsidP="0024041A">
      <w:pPr>
        <w:pStyle w:val="BodyTextIndent3"/>
        <w:numPr>
          <w:ilvl w:val="2"/>
          <w:numId w:val="14"/>
        </w:numPr>
        <w:overflowPunct/>
        <w:autoSpaceDE/>
        <w:autoSpaceDN/>
        <w:adjustRightInd/>
        <w:ind w:left="1843" w:hanging="709"/>
        <w:jc w:val="both"/>
        <w:textAlignment w:val="auto"/>
        <w:rPr>
          <w:sz w:val="24"/>
          <w:szCs w:val="24"/>
        </w:rPr>
      </w:pPr>
      <w:r w:rsidRPr="00EF6DB9">
        <w:rPr>
          <w:sz w:val="24"/>
          <w:szCs w:val="24"/>
        </w:rPr>
        <w:t>izglītojamajam noteikta invaliditāte un izglītojam</w:t>
      </w:r>
      <w:r w:rsidR="00BB3F89">
        <w:rPr>
          <w:sz w:val="24"/>
          <w:szCs w:val="24"/>
        </w:rPr>
        <w:t>ā</w:t>
      </w:r>
      <w:r w:rsidRPr="00EF6DB9">
        <w:rPr>
          <w:sz w:val="24"/>
          <w:szCs w:val="24"/>
        </w:rPr>
        <w:t xml:space="preserve"> un vismaz viena likumiskā pārstāvja deklarēt</w:t>
      </w:r>
      <w:r w:rsidR="00A57B8A" w:rsidRPr="00EF6DB9">
        <w:rPr>
          <w:sz w:val="24"/>
          <w:szCs w:val="24"/>
        </w:rPr>
        <w:t>ā</w:t>
      </w:r>
      <w:r w:rsidRPr="00EF6DB9">
        <w:rPr>
          <w:sz w:val="24"/>
          <w:szCs w:val="24"/>
        </w:rPr>
        <w:t xml:space="preserve"> dzīvesvieta ir Ķekavas novada administratīvā teritorijā.</w:t>
      </w:r>
    </w:p>
    <w:p w14:paraId="479D9D64" w14:textId="6896D7AB" w:rsidR="00F978E8" w:rsidRPr="00EF6DB9" w:rsidRDefault="00F40159" w:rsidP="00F40159">
      <w:pPr>
        <w:pStyle w:val="BodyTextIndent3"/>
        <w:numPr>
          <w:ilvl w:val="1"/>
          <w:numId w:val="14"/>
        </w:numPr>
        <w:spacing w:after="0"/>
        <w:jc w:val="both"/>
        <w:rPr>
          <w:sz w:val="24"/>
          <w:szCs w:val="24"/>
        </w:rPr>
      </w:pPr>
      <w:r w:rsidRPr="00EF6DB9">
        <w:rPr>
          <w:sz w:val="24"/>
          <w:szCs w:val="24"/>
        </w:rPr>
        <w:t>50 % apmērā no Ķekavas novada domes lēmumā noteiktām ēdināšanas izmaksām, kā piemaksu pie ēdināšanas izmaksām, bez ģimenes materiālā stāvokļa izvērtēšanas, ja izglītojamais ir nepilngadīgs Ukrainas civiliedzīvotājs un apgūst normatīvajos aktos noteiktā kārtībā licencētu pirmsskolas izglītības programmu vai izglītības programmu 5.-12. klasē Ķekavas novada izglītības iestādē.</w:t>
      </w:r>
    </w:p>
    <w:p w14:paraId="41BED872" w14:textId="77777777" w:rsidR="00F40159" w:rsidRPr="00EF6DB9" w:rsidRDefault="00F40159" w:rsidP="00F40159">
      <w:pPr>
        <w:pStyle w:val="BodyTextIndent3"/>
        <w:spacing w:after="0"/>
        <w:ind w:left="643"/>
        <w:jc w:val="both"/>
        <w:rPr>
          <w:sz w:val="24"/>
          <w:szCs w:val="24"/>
        </w:rPr>
      </w:pPr>
    </w:p>
    <w:p w14:paraId="04ABDE46" w14:textId="77777777" w:rsidR="00F978E8" w:rsidRPr="00EF6DB9" w:rsidRDefault="00F978E8" w:rsidP="00A57B8A">
      <w:pPr>
        <w:numPr>
          <w:ilvl w:val="0"/>
          <w:numId w:val="13"/>
        </w:numPr>
        <w:spacing w:after="160" w:line="259" w:lineRule="auto"/>
        <w:ind w:left="426"/>
        <w:jc w:val="center"/>
        <w:rPr>
          <w:b/>
          <w:bCs/>
          <w:szCs w:val="24"/>
        </w:rPr>
      </w:pPr>
      <w:r w:rsidRPr="00EF6DB9">
        <w:rPr>
          <w:b/>
          <w:bCs/>
          <w:szCs w:val="24"/>
        </w:rPr>
        <w:t>Atbalsta pieprasīšanas kārtība</w:t>
      </w:r>
    </w:p>
    <w:p w14:paraId="507AC7D8" w14:textId="51E23B18" w:rsidR="00F978E8" w:rsidRPr="00EF6DB9" w:rsidRDefault="00F978E8" w:rsidP="00A57B8A">
      <w:pPr>
        <w:pStyle w:val="ListParagraph"/>
        <w:numPr>
          <w:ilvl w:val="0"/>
          <w:numId w:val="14"/>
        </w:numPr>
        <w:spacing w:after="160" w:line="259" w:lineRule="auto"/>
        <w:ind w:left="709" w:hanging="425"/>
        <w:jc w:val="both"/>
        <w:rPr>
          <w:szCs w:val="24"/>
        </w:rPr>
      </w:pPr>
      <w:r w:rsidRPr="00EF6DB9">
        <w:rPr>
          <w:szCs w:val="24"/>
        </w:rPr>
        <w:t>Ja izglītojamais atbilst noteikumu 4.1.</w:t>
      </w:r>
      <w:r w:rsidR="00F40159" w:rsidRPr="00EF6DB9">
        <w:rPr>
          <w:szCs w:val="24"/>
        </w:rPr>
        <w:t xml:space="preserve"> un 4.4.</w:t>
      </w:r>
      <w:r w:rsidRPr="00EF6DB9">
        <w:rPr>
          <w:szCs w:val="24"/>
        </w:rPr>
        <w:t>apakšpunktam, ēdināšanas izmaksas sedz, veicot norēķinus par faktiski saņemtajiem ēdināšanas pakalpojumiem. Izglītojamā likumiskā pārstāvja iesniegums nav nepieciešams.</w:t>
      </w:r>
    </w:p>
    <w:p w14:paraId="0C39B4EE" w14:textId="0B06258D" w:rsidR="008666A9" w:rsidRPr="00EF6DB9" w:rsidRDefault="008666A9" w:rsidP="00A57B8A">
      <w:pPr>
        <w:pStyle w:val="ListParagraph"/>
        <w:numPr>
          <w:ilvl w:val="0"/>
          <w:numId w:val="14"/>
        </w:numPr>
        <w:spacing w:after="160" w:line="259" w:lineRule="auto"/>
        <w:ind w:left="709" w:hanging="425"/>
        <w:jc w:val="both"/>
        <w:rPr>
          <w:szCs w:val="24"/>
        </w:rPr>
      </w:pPr>
      <w:r w:rsidRPr="00EF6DB9">
        <w:rPr>
          <w:szCs w:val="24"/>
        </w:rPr>
        <w:t>Ja izglītojamais atbilst noteikumu 4.2.1.apakšpunktam, ēdināšanas izmaksas sedz, veicot norēķinus par faktiski saņemtajiem ēdināšanas pakalpojumiem. Izglītojamā likumiskā pārstāvja iesniegums nav nepieciešams.</w:t>
      </w:r>
    </w:p>
    <w:p w14:paraId="11518DF3" w14:textId="4824B4AA" w:rsidR="00F978E8" w:rsidRPr="00EF6DB9" w:rsidRDefault="00F978E8" w:rsidP="00A57B8A">
      <w:pPr>
        <w:pStyle w:val="ListParagraph"/>
        <w:numPr>
          <w:ilvl w:val="0"/>
          <w:numId w:val="14"/>
        </w:numPr>
        <w:spacing w:after="160" w:line="259" w:lineRule="auto"/>
        <w:ind w:left="709" w:hanging="425"/>
        <w:jc w:val="both"/>
        <w:rPr>
          <w:szCs w:val="24"/>
        </w:rPr>
      </w:pPr>
      <w:r w:rsidRPr="00EF6DB9">
        <w:rPr>
          <w:szCs w:val="24"/>
        </w:rPr>
        <w:t>Ja izglītojamais atbilst noteikumu 4.2.</w:t>
      </w:r>
      <w:r w:rsidR="008666A9" w:rsidRPr="00EF6DB9">
        <w:rPr>
          <w:szCs w:val="24"/>
        </w:rPr>
        <w:t>2.</w:t>
      </w:r>
      <w:r w:rsidRPr="00EF6DB9">
        <w:rPr>
          <w:szCs w:val="24"/>
        </w:rPr>
        <w:t>apakšpunktam, ēdināšanas izmaksas sedz, veicot norēķinus par faktiski saņemtajiem ēdināšanas pakalpojumiem. Izglītojamā likumiskais pārstāvis iesniedz iesniegumu ar lūgumu piešķirt piemaksu pie ēdināšanas izmaksām par pusdienu ēdienreizi:</w:t>
      </w:r>
    </w:p>
    <w:p w14:paraId="00BF6D03" w14:textId="77777777" w:rsidR="00F978E8" w:rsidRPr="00EF6DB9" w:rsidRDefault="00F978E8" w:rsidP="00A57B8A">
      <w:pPr>
        <w:pStyle w:val="ListParagraph"/>
        <w:numPr>
          <w:ilvl w:val="1"/>
          <w:numId w:val="14"/>
        </w:numPr>
        <w:spacing w:after="160" w:line="259" w:lineRule="auto"/>
        <w:ind w:left="1134" w:hanging="425"/>
        <w:jc w:val="both"/>
        <w:rPr>
          <w:szCs w:val="24"/>
        </w:rPr>
      </w:pPr>
      <w:r w:rsidRPr="00EF6DB9">
        <w:rPr>
          <w:szCs w:val="24"/>
        </w:rPr>
        <w:t>izglītības iestādes vadītājam, ja izglītojamais mācās novada izglītības iestādē;</w:t>
      </w:r>
    </w:p>
    <w:p w14:paraId="4AC5B560" w14:textId="1F3D4C4A" w:rsidR="00F978E8" w:rsidRPr="00EF6DB9" w:rsidRDefault="00F978E8" w:rsidP="00A57B8A">
      <w:pPr>
        <w:pStyle w:val="ListParagraph"/>
        <w:numPr>
          <w:ilvl w:val="1"/>
          <w:numId w:val="14"/>
        </w:numPr>
        <w:spacing w:after="160" w:line="259" w:lineRule="auto"/>
        <w:ind w:left="1134" w:hanging="425"/>
        <w:jc w:val="both"/>
        <w:rPr>
          <w:szCs w:val="24"/>
        </w:rPr>
      </w:pPr>
      <w:r w:rsidRPr="00EF6DB9">
        <w:rPr>
          <w:szCs w:val="24"/>
        </w:rPr>
        <w:t>pašvaldībā, ja izglītojamais mācās izglītības iestādē</w:t>
      </w:r>
      <w:r w:rsidR="00D335DB" w:rsidRPr="00EF6DB9">
        <w:rPr>
          <w:szCs w:val="24"/>
        </w:rPr>
        <w:t xml:space="preserve"> ārpus novada</w:t>
      </w:r>
      <w:r w:rsidRPr="00EF6DB9">
        <w:rPr>
          <w:szCs w:val="24"/>
        </w:rPr>
        <w:t>.</w:t>
      </w:r>
    </w:p>
    <w:p w14:paraId="1DCC00F1" w14:textId="0B49E005" w:rsidR="00F978E8" w:rsidRPr="00EF6DB9" w:rsidRDefault="00F978E8" w:rsidP="00A57B8A">
      <w:pPr>
        <w:pStyle w:val="ListParagraph"/>
        <w:numPr>
          <w:ilvl w:val="0"/>
          <w:numId w:val="14"/>
        </w:numPr>
        <w:spacing w:after="160" w:line="259" w:lineRule="auto"/>
        <w:ind w:left="709" w:hanging="425"/>
        <w:jc w:val="both"/>
        <w:rPr>
          <w:szCs w:val="24"/>
        </w:rPr>
      </w:pPr>
      <w:r w:rsidRPr="00EF6DB9">
        <w:rPr>
          <w:szCs w:val="24"/>
        </w:rPr>
        <w:t>Ja izglītojamais atbilst noteikumu 4.3.1.apakšpunktam, ēdināšanas izmaksas sedz, veicot norēķinus par faktiski saņemtajiem ēdināšanas pakalpojumiem:</w:t>
      </w:r>
    </w:p>
    <w:p w14:paraId="364CCD0E" w14:textId="74D3AF39" w:rsidR="00F978E8" w:rsidRPr="00EF6DB9" w:rsidRDefault="00F978E8" w:rsidP="00A57B8A">
      <w:pPr>
        <w:pStyle w:val="ListParagraph"/>
        <w:numPr>
          <w:ilvl w:val="1"/>
          <w:numId w:val="14"/>
        </w:numPr>
        <w:spacing w:after="160" w:line="259" w:lineRule="auto"/>
        <w:ind w:left="1134" w:hanging="425"/>
        <w:jc w:val="both"/>
        <w:rPr>
          <w:szCs w:val="24"/>
        </w:rPr>
      </w:pPr>
      <w:r w:rsidRPr="00EF6DB9">
        <w:rPr>
          <w:szCs w:val="24"/>
        </w:rPr>
        <w:t xml:space="preserve"> </w:t>
      </w:r>
      <w:r w:rsidR="0068665B" w:rsidRPr="00EF6DB9">
        <w:rPr>
          <w:szCs w:val="24"/>
        </w:rPr>
        <w:t>i</w:t>
      </w:r>
      <w:r w:rsidRPr="00EF6DB9">
        <w:rPr>
          <w:szCs w:val="24"/>
        </w:rPr>
        <w:t xml:space="preserve">zglītojamā likumiskā pārstāvja iesniegums nav nepieciešams, ja izglītojamais </w:t>
      </w:r>
      <w:r w:rsidRPr="00EF6DB9">
        <w:rPr>
          <w:rFonts w:eastAsia="Times New Roman"/>
          <w:szCs w:val="24"/>
        </w:rPr>
        <w:t>apgūst izglītības programmu Ķekavas novada izglītības iestādē</w:t>
      </w:r>
      <w:r w:rsidR="00EF6DB9">
        <w:rPr>
          <w:rFonts w:eastAsia="Times New Roman"/>
          <w:szCs w:val="24"/>
        </w:rPr>
        <w:t xml:space="preserve"> </w:t>
      </w:r>
      <w:r w:rsidR="00EF6DB9" w:rsidRPr="00EF6DB9">
        <w:rPr>
          <w:rFonts w:eastAsia="Times New Roman"/>
          <w:szCs w:val="24"/>
        </w:rPr>
        <w:t>un izglītojam</w:t>
      </w:r>
      <w:r w:rsidR="00BB3F89">
        <w:rPr>
          <w:rFonts w:eastAsia="Times New Roman"/>
          <w:szCs w:val="24"/>
        </w:rPr>
        <w:t>ā</w:t>
      </w:r>
      <w:r w:rsidR="00EF6DB9" w:rsidRPr="00EF6DB9">
        <w:rPr>
          <w:rFonts w:eastAsia="Times New Roman"/>
          <w:szCs w:val="24"/>
        </w:rPr>
        <w:t xml:space="preserve"> un vismaz viena likumiskā pārstāvja deklarētā dzīvesvieta ir Ķekavas novada administratīvā teritorijā</w:t>
      </w:r>
      <w:r w:rsidR="0068665B" w:rsidRPr="00EF6DB9">
        <w:rPr>
          <w:szCs w:val="24"/>
        </w:rPr>
        <w:t>;</w:t>
      </w:r>
    </w:p>
    <w:p w14:paraId="3B637212" w14:textId="369034B5" w:rsidR="00F978E8" w:rsidRPr="00EF6DB9" w:rsidRDefault="00D335DB" w:rsidP="00A57B8A">
      <w:pPr>
        <w:pStyle w:val="ListParagraph"/>
        <w:numPr>
          <w:ilvl w:val="1"/>
          <w:numId w:val="14"/>
        </w:numPr>
        <w:spacing w:after="160" w:line="259" w:lineRule="auto"/>
        <w:ind w:left="1134" w:hanging="425"/>
        <w:jc w:val="both"/>
        <w:rPr>
          <w:szCs w:val="24"/>
        </w:rPr>
      </w:pPr>
      <w:r w:rsidRPr="00EF6DB9">
        <w:rPr>
          <w:szCs w:val="24"/>
        </w:rPr>
        <w:t>izglītojamā likumiskais pārstāvis iesniedz iesniegumu pašvaldībā ar lūgumu piešķirt atbalstu, ja izglītojamais mācās ārpus novada izglītības iestādē</w:t>
      </w:r>
      <w:r w:rsidR="00EF6DB9">
        <w:rPr>
          <w:szCs w:val="24"/>
        </w:rPr>
        <w:t xml:space="preserve"> </w:t>
      </w:r>
      <w:r w:rsidR="00EF6DB9" w:rsidRPr="00EF6DB9">
        <w:rPr>
          <w:szCs w:val="24"/>
        </w:rPr>
        <w:t>un izglītojam</w:t>
      </w:r>
      <w:r w:rsidR="00BB3F89">
        <w:rPr>
          <w:szCs w:val="24"/>
        </w:rPr>
        <w:t>ā</w:t>
      </w:r>
      <w:r w:rsidR="00EF6DB9" w:rsidRPr="00EF6DB9">
        <w:rPr>
          <w:szCs w:val="24"/>
        </w:rPr>
        <w:t xml:space="preserve"> un vismaz viena likumiskā pārstāvja deklarētā dzīvesvieta ir Ķekavas novada administratīvā teritorijā</w:t>
      </w:r>
      <w:r w:rsidR="00F978E8" w:rsidRPr="00EF6DB9">
        <w:rPr>
          <w:szCs w:val="24"/>
        </w:rPr>
        <w:t>.</w:t>
      </w:r>
    </w:p>
    <w:p w14:paraId="711BEA29" w14:textId="77777777" w:rsidR="00F978E8" w:rsidRPr="00EF6DB9" w:rsidRDefault="00F978E8" w:rsidP="00A57B8A">
      <w:pPr>
        <w:pStyle w:val="ListParagraph"/>
        <w:numPr>
          <w:ilvl w:val="0"/>
          <w:numId w:val="14"/>
        </w:numPr>
        <w:spacing w:after="160" w:line="259" w:lineRule="auto"/>
        <w:ind w:left="709" w:hanging="425"/>
        <w:jc w:val="both"/>
        <w:rPr>
          <w:szCs w:val="24"/>
        </w:rPr>
      </w:pPr>
      <w:r w:rsidRPr="00EF6DB9">
        <w:rPr>
          <w:szCs w:val="24"/>
        </w:rPr>
        <w:t>Ja izglītojamais atbilst noteikumu 4.3.2. un 4.3.3.apakšpunktam, ēdināšanas izmaksas sedz, veicot norēķinus par faktiski saņemtajiem ēdināšanas pakalpojumiem. Izglītojamā likumiskais pārstāvis iesniedz iesniegumu ar lūgumu piešķirt piemaksu pie ēdināšanas izmaksām par pusdienu ēdienreizi:</w:t>
      </w:r>
    </w:p>
    <w:p w14:paraId="56F32DFD" w14:textId="77777777" w:rsidR="00F978E8" w:rsidRPr="00EF6DB9" w:rsidRDefault="00F978E8" w:rsidP="00A57B8A">
      <w:pPr>
        <w:pStyle w:val="ListParagraph"/>
        <w:numPr>
          <w:ilvl w:val="1"/>
          <w:numId w:val="14"/>
        </w:numPr>
        <w:spacing w:after="160" w:line="259" w:lineRule="auto"/>
        <w:ind w:left="1134" w:hanging="425"/>
        <w:jc w:val="both"/>
        <w:rPr>
          <w:szCs w:val="24"/>
        </w:rPr>
      </w:pPr>
      <w:r w:rsidRPr="00EF6DB9">
        <w:rPr>
          <w:szCs w:val="24"/>
        </w:rPr>
        <w:t>izglītības iestādes vadītājam, ja izglītojamais mācās novada izglītības iestādē;</w:t>
      </w:r>
    </w:p>
    <w:p w14:paraId="4A382FEE" w14:textId="77777777" w:rsidR="00F978E8" w:rsidRPr="00EF6DB9" w:rsidRDefault="00F978E8" w:rsidP="00A57B8A">
      <w:pPr>
        <w:pStyle w:val="ListParagraph"/>
        <w:numPr>
          <w:ilvl w:val="1"/>
          <w:numId w:val="14"/>
        </w:numPr>
        <w:spacing w:after="160" w:line="259" w:lineRule="auto"/>
        <w:ind w:left="1134" w:hanging="425"/>
        <w:jc w:val="both"/>
        <w:rPr>
          <w:szCs w:val="24"/>
        </w:rPr>
      </w:pPr>
      <w:r w:rsidRPr="00EF6DB9">
        <w:rPr>
          <w:szCs w:val="24"/>
        </w:rPr>
        <w:t>pašvaldībā, ja izglītojamais mācās ārpus novada izglītības iestādē.</w:t>
      </w:r>
    </w:p>
    <w:p w14:paraId="6893A250" w14:textId="65443F49" w:rsidR="00F978E8" w:rsidRPr="00EF6DB9" w:rsidRDefault="00F978E8" w:rsidP="005E3F38">
      <w:pPr>
        <w:pStyle w:val="BodyTextIndent3"/>
        <w:numPr>
          <w:ilvl w:val="0"/>
          <w:numId w:val="14"/>
        </w:numPr>
        <w:overflowPunct/>
        <w:autoSpaceDE/>
        <w:autoSpaceDN/>
        <w:adjustRightInd/>
        <w:ind w:left="709" w:hanging="425"/>
        <w:jc w:val="both"/>
        <w:textAlignment w:val="auto"/>
        <w:rPr>
          <w:sz w:val="24"/>
          <w:szCs w:val="24"/>
        </w:rPr>
      </w:pPr>
      <w:r w:rsidRPr="00EF6DB9">
        <w:rPr>
          <w:sz w:val="24"/>
          <w:szCs w:val="24"/>
        </w:rPr>
        <w:t>Noteikumu 4.2.</w:t>
      </w:r>
      <w:r w:rsidR="008666A9" w:rsidRPr="00EF6DB9">
        <w:rPr>
          <w:sz w:val="24"/>
          <w:szCs w:val="24"/>
        </w:rPr>
        <w:t>2.</w:t>
      </w:r>
      <w:r w:rsidRPr="00EF6DB9">
        <w:rPr>
          <w:sz w:val="24"/>
          <w:szCs w:val="24"/>
        </w:rPr>
        <w:t>1. un 4.3.2. apakšpunktā minēto atvieglojumu saņemšanai izglītojamā vecāks vai likumiskais pārstāvis, iesniedzot iesniegumu, uzrāda Latvijas Goda ģimenes apliecību vai iesniedz tās apliecinātu atvasinājumu, ja pašvaldības rīcībā nav ziņu, kas apliecina izglītojamā atbilstību attiecīgajai atvieglojumu saņēmēju grupai, vai pašvaldība objektīvu iemeslu dēļ pati nevar iegūt šādas ziņas.</w:t>
      </w:r>
    </w:p>
    <w:p w14:paraId="02C6C3A3" w14:textId="30FC44C6" w:rsidR="00F978E8" w:rsidRPr="00EF6DB9" w:rsidRDefault="00F978E8" w:rsidP="005E3F38">
      <w:pPr>
        <w:pStyle w:val="BodyTextIndent3"/>
        <w:numPr>
          <w:ilvl w:val="0"/>
          <w:numId w:val="14"/>
        </w:numPr>
        <w:overflowPunct/>
        <w:autoSpaceDE/>
        <w:autoSpaceDN/>
        <w:adjustRightInd/>
        <w:ind w:left="709" w:hanging="425"/>
        <w:jc w:val="both"/>
        <w:textAlignment w:val="auto"/>
        <w:rPr>
          <w:sz w:val="24"/>
          <w:szCs w:val="24"/>
        </w:rPr>
      </w:pPr>
      <w:r w:rsidRPr="00EF6DB9">
        <w:rPr>
          <w:sz w:val="24"/>
          <w:szCs w:val="24"/>
        </w:rPr>
        <w:t>Noteikumu 4.2.2.</w:t>
      </w:r>
      <w:r w:rsidR="00657C0C" w:rsidRPr="00EF6DB9">
        <w:rPr>
          <w:sz w:val="24"/>
          <w:szCs w:val="24"/>
        </w:rPr>
        <w:t>2.</w:t>
      </w:r>
      <w:r w:rsidRPr="00EF6DB9">
        <w:rPr>
          <w:sz w:val="24"/>
          <w:szCs w:val="24"/>
        </w:rPr>
        <w:t xml:space="preserve"> un 4.3.3.apakšpunktā minēto atvieglojumu saņemšanai izglītojamā vecāks vai likumiskais pārstāvis, iesniedzot iesniegumu, uzrāda izglītojamā invaliditātes apliecību vai iesniedz tās apliecinātu atvasinājumu, ja pašvaldības rīcībā nav ziņu, kas apliecina izglītojamā atbilstību attiecīgajai atvieglojumu saņēmēju grupai, vai pašvaldība objektīvu iemeslu dēļ pati nevar iegūt šādas ziņas.</w:t>
      </w:r>
    </w:p>
    <w:p w14:paraId="1E4BFF43" w14:textId="77777777" w:rsidR="00F978E8" w:rsidRPr="00EF6DB9" w:rsidRDefault="00F978E8" w:rsidP="005E3F38">
      <w:pPr>
        <w:pStyle w:val="BodyTextIndent3"/>
        <w:numPr>
          <w:ilvl w:val="0"/>
          <w:numId w:val="14"/>
        </w:numPr>
        <w:overflowPunct/>
        <w:autoSpaceDE/>
        <w:autoSpaceDN/>
        <w:adjustRightInd/>
        <w:ind w:left="709" w:hanging="425"/>
        <w:jc w:val="both"/>
        <w:textAlignment w:val="auto"/>
        <w:rPr>
          <w:rStyle w:val="Hyperlink"/>
          <w:color w:val="auto"/>
          <w:sz w:val="24"/>
          <w:szCs w:val="24"/>
          <w:u w:val="none"/>
        </w:rPr>
      </w:pPr>
      <w:r w:rsidRPr="00EF6DB9">
        <w:rPr>
          <w:sz w:val="24"/>
          <w:szCs w:val="24"/>
        </w:rPr>
        <w:t xml:space="preserve">Iesnieguma par ēdināšanas atbalsta piešķiršanu veidlapa pieejama pašvaldības oficiālajā tīmekļvietnē </w:t>
      </w:r>
      <w:hyperlink r:id="rId8" w:history="1">
        <w:r w:rsidRPr="00EF6DB9">
          <w:rPr>
            <w:rStyle w:val="Hyperlink"/>
            <w:sz w:val="24"/>
            <w:szCs w:val="24"/>
          </w:rPr>
          <w:t>www.kekavasnovads.lv</w:t>
        </w:r>
      </w:hyperlink>
      <w:r w:rsidRPr="00EF6DB9">
        <w:rPr>
          <w:sz w:val="24"/>
          <w:szCs w:val="24"/>
        </w:rPr>
        <w:t>.</w:t>
      </w:r>
    </w:p>
    <w:p w14:paraId="648C65E9" w14:textId="77777777" w:rsidR="00F978E8" w:rsidRPr="00EF6DB9" w:rsidRDefault="00F978E8" w:rsidP="00F978E8">
      <w:pPr>
        <w:pStyle w:val="BodyTextIndent3"/>
        <w:numPr>
          <w:ilvl w:val="0"/>
          <w:numId w:val="13"/>
        </w:numPr>
        <w:overflowPunct/>
        <w:autoSpaceDE/>
        <w:autoSpaceDN/>
        <w:adjustRightInd/>
        <w:spacing w:before="240"/>
        <w:ind w:left="357" w:hanging="357"/>
        <w:jc w:val="center"/>
        <w:textAlignment w:val="auto"/>
        <w:rPr>
          <w:b/>
          <w:bCs/>
          <w:sz w:val="24"/>
          <w:szCs w:val="24"/>
        </w:rPr>
      </w:pPr>
      <w:r w:rsidRPr="00EF6DB9">
        <w:rPr>
          <w:b/>
          <w:bCs/>
          <w:sz w:val="24"/>
          <w:szCs w:val="24"/>
        </w:rPr>
        <w:t>Atbalsta piešķiršanas kārtība</w:t>
      </w:r>
    </w:p>
    <w:p w14:paraId="792E91CE" w14:textId="01F3FCAC" w:rsidR="00F978E8" w:rsidRPr="00EF6DB9" w:rsidRDefault="00F978E8" w:rsidP="005E3F38">
      <w:pPr>
        <w:pStyle w:val="BodyTextIndent3"/>
        <w:numPr>
          <w:ilvl w:val="0"/>
          <w:numId w:val="14"/>
        </w:numPr>
        <w:overflowPunct/>
        <w:autoSpaceDE/>
        <w:autoSpaceDN/>
        <w:adjustRightInd/>
        <w:spacing w:after="0"/>
        <w:ind w:left="709" w:hanging="425"/>
        <w:jc w:val="both"/>
        <w:textAlignment w:val="auto"/>
        <w:rPr>
          <w:sz w:val="24"/>
          <w:szCs w:val="24"/>
        </w:rPr>
      </w:pPr>
      <w:r w:rsidRPr="00EF6DB9">
        <w:rPr>
          <w:sz w:val="24"/>
          <w:szCs w:val="24"/>
        </w:rPr>
        <w:t>Iesniegumus par atbalsta piešķiršanu izskata pašvaldības iestādes “Ķekavas novada centrālā administrācija” par izglītības jomu atbildīgā struktūrvienība (turpmāk</w:t>
      </w:r>
      <w:r w:rsidR="005E3F38" w:rsidRPr="00EF6DB9">
        <w:rPr>
          <w:sz w:val="24"/>
          <w:szCs w:val="24"/>
        </w:rPr>
        <w:t xml:space="preserve"> – </w:t>
      </w:r>
      <w:r w:rsidRPr="00EF6DB9">
        <w:rPr>
          <w:sz w:val="24"/>
          <w:szCs w:val="24"/>
        </w:rPr>
        <w:t>pārvalde).</w:t>
      </w:r>
    </w:p>
    <w:p w14:paraId="0A9C76D6" w14:textId="77777777" w:rsidR="00F978E8" w:rsidRPr="00EF6DB9" w:rsidRDefault="00F978E8" w:rsidP="005E3F38">
      <w:pPr>
        <w:pStyle w:val="BodyTextIndent3"/>
        <w:numPr>
          <w:ilvl w:val="0"/>
          <w:numId w:val="14"/>
        </w:numPr>
        <w:overflowPunct/>
        <w:autoSpaceDE/>
        <w:autoSpaceDN/>
        <w:adjustRightInd/>
        <w:spacing w:after="0"/>
        <w:ind w:left="709" w:hanging="425"/>
        <w:jc w:val="both"/>
        <w:textAlignment w:val="auto"/>
        <w:rPr>
          <w:sz w:val="24"/>
          <w:szCs w:val="24"/>
        </w:rPr>
      </w:pPr>
      <w:r w:rsidRPr="00EF6DB9">
        <w:rPr>
          <w:sz w:val="24"/>
          <w:szCs w:val="24"/>
          <w:shd w:val="clear" w:color="auto" w:fill="FFFFFF" w:themeFill="background1"/>
        </w:rPr>
        <w:t>Pārvalde desmit darba</w:t>
      </w:r>
      <w:r w:rsidRPr="00EF6DB9">
        <w:rPr>
          <w:sz w:val="24"/>
          <w:szCs w:val="24"/>
        </w:rPr>
        <w:t xml:space="preserve"> dienu laikā pēc iesnieguma un visu lēmuma pieņemšanai nepieciešamo dokumentu saņemšanas no izglītojamā likumiskā pārstāvja:</w:t>
      </w:r>
    </w:p>
    <w:p w14:paraId="2F87B1E8" w14:textId="08310224" w:rsidR="00F978E8" w:rsidRPr="00EF6DB9" w:rsidRDefault="00F978E8" w:rsidP="005E3F38">
      <w:pPr>
        <w:pStyle w:val="BodyTextIndent3"/>
        <w:numPr>
          <w:ilvl w:val="1"/>
          <w:numId w:val="14"/>
        </w:numPr>
        <w:overflowPunct/>
        <w:autoSpaceDE/>
        <w:autoSpaceDN/>
        <w:adjustRightInd/>
        <w:spacing w:after="0"/>
        <w:ind w:left="1276" w:hanging="567"/>
        <w:jc w:val="both"/>
        <w:textAlignment w:val="auto"/>
        <w:rPr>
          <w:sz w:val="24"/>
          <w:szCs w:val="24"/>
        </w:rPr>
      </w:pPr>
      <w:r w:rsidRPr="00EF6DB9">
        <w:rPr>
          <w:sz w:val="24"/>
          <w:szCs w:val="24"/>
        </w:rPr>
        <w:t>pārbauda iesniegto dokumentu atbilstību noteikumos noteiktajām prasībām;</w:t>
      </w:r>
    </w:p>
    <w:p w14:paraId="03C0D3AC" w14:textId="77777777" w:rsidR="00F978E8" w:rsidRPr="00EF6DB9" w:rsidRDefault="00F978E8" w:rsidP="005E3F38">
      <w:pPr>
        <w:pStyle w:val="BodyTextIndent3"/>
        <w:numPr>
          <w:ilvl w:val="1"/>
          <w:numId w:val="14"/>
        </w:numPr>
        <w:overflowPunct/>
        <w:autoSpaceDE/>
        <w:autoSpaceDN/>
        <w:adjustRightInd/>
        <w:spacing w:after="0"/>
        <w:ind w:left="1276" w:hanging="567"/>
        <w:jc w:val="both"/>
        <w:textAlignment w:val="auto"/>
        <w:rPr>
          <w:sz w:val="24"/>
          <w:szCs w:val="24"/>
        </w:rPr>
      </w:pPr>
      <w:r w:rsidRPr="00EF6DB9">
        <w:rPr>
          <w:sz w:val="24"/>
          <w:szCs w:val="24"/>
        </w:rPr>
        <w:t>nepieciešamības gadījumā iegūst pašvaldības un valsts datu reģistros pieejamo informāciju lēmuma pieņemšanai;</w:t>
      </w:r>
    </w:p>
    <w:p w14:paraId="17851E6A" w14:textId="70BAC8C0" w:rsidR="00F978E8" w:rsidRPr="00EF6DB9" w:rsidRDefault="00F978E8" w:rsidP="005E3F38">
      <w:pPr>
        <w:pStyle w:val="BodyTextIndent3"/>
        <w:numPr>
          <w:ilvl w:val="1"/>
          <w:numId w:val="14"/>
        </w:numPr>
        <w:overflowPunct/>
        <w:autoSpaceDE/>
        <w:autoSpaceDN/>
        <w:adjustRightInd/>
        <w:ind w:left="1276" w:hanging="567"/>
        <w:jc w:val="both"/>
        <w:textAlignment w:val="auto"/>
        <w:rPr>
          <w:sz w:val="24"/>
          <w:szCs w:val="24"/>
        </w:rPr>
      </w:pPr>
      <w:r w:rsidRPr="00EF6DB9">
        <w:rPr>
          <w:sz w:val="24"/>
          <w:szCs w:val="24"/>
        </w:rPr>
        <w:t xml:space="preserve">pieņem lēmumu par </w:t>
      </w:r>
      <w:r w:rsidR="00102641" w:rsidRPr="00EF6DB9">
        <w:rPr>
          <w:sz w:val="24"/>
          <w:szCs w:val="24"/>
        </w:rPr>
        <w:t>at</w:t>
      </w:r>
      <w:r w:rsidRPr="00EF6DB9">
        <w:rPr>
          <w:sz w:val="24"/>
          <w:szCs w:val="24"/>
        </w:rPr>
        <w:t xml:space="preserve">balsta piešķiršanu, ja izglītojamais atbilst noteikumos noteiktajiem nosacījumiem </w:t>
      </w:r>
      <w:r w:rsidR="00102641" w:rsidRPr="00EF6DB9">
        <w:rPr>
          <w:sz w:val="24"/>
          <w:szCs w:val="24"/>
        </w:rPr>
        <w:t>at</w:t>
      </w:r>
      <w:r w:rsidRPr="00EF6DB9">
        <w:rPr>
          <w:sz w:val="24"/>
          <w:szCs w:val="24"/>
        </w:rPr>
        <w:t xml:space="preserve">balsta saņemšanai, vai atteikumu piešķirt </w:t>
      </w:r>
      <w:r w:rsidR="00102641" w:rsidRPr="00EF6DB9">
        <w:rPr>
          <w:sz w:val="24"/>
          <w:szCs w:val="24"/>
        </w:rPr>
        <w:t>at</w:t>
      </w:r>
      <w:r w:rsidRPr="00EF6DB9">
        <w:rPr>
          <w:sz w:val="24"/>
          <w:szCs w:val="24"/>
        </w:rPr>
        <w:t xml:space="preserve">balstu, ja izglītojamais neatbilst noteikumos noteiktajiem nosacījumiem </w:t>
      </w:r>
      <w:r w:rsidR="00102641" w:rsidRPr="00EF6DB9">
        <w:rPr>
          <w:sz w:val="24"/>
          <w:szCs w:val="24"/>
        </w:rPr>
        <w:t>at</w:t>
      </w:r>
      <w:r w:rsidRPr="00EF6DB9">
        <w:rPr>
          <w:sz w:val="24"/>
          <w:szCs w:val="24"/>
        </w:rPr>
        <w:t>balsta saņemšanai.</w:t>
      </w:r>
    </w:p>
    <w:p w14:paraId="68EC936F" w14:textId="5B2BE6A3" w:rsidR="00F978E8" w:rsidRPr="00EF6DB9" w:rsidRDefault="00F978E8" w:rsidP="005E3F38">
      <w:pPr>
        <w:pStyle w:val="BodyTextIndent3"/>
        <w:numPr>
          <w:ilvl w:val="0"/>
          <w:numId w:val="14"/>
        </w:numPr>
        <w:overflowPunct/>
        <w:autoSpaceDE/>
        <w:autoSpaceDN/>
        <w:adjustRightInd/>
        <w:ind w:left="709" w:hanging="425"/>
        <w:jc w:val="both"/>
        <w:textAlignment w:val="auto"/>
        <w:rPr>
          <w:sz w:val="24"/>
          <w:szCs w:val="24"/>
        </w:rPr>
      </w:pPr>
      <w:r w:rsidRPr="00EF6DB9">
        <w:rPr>
          <w:sz w:val="24"/>
          <w:szCs w:val="24"/>
        </w:rPr>
        <w:t>Ja pārvalde konstatē, ka iesniegtie dokumenti neatbilst noteikumos noteiktajām prasībām vai lēmuma pieņemšanai nepieciešama papildus informācija, vai dokumenti un lēmuma pieņemšanai nepieciešamā informācija pārvaldei nav pieejama pašvaldības un valsts datu reģistros, pārvalde par to nekavējoties informē iesniedzēju.</w:t>
      </w:r>
    </w:p>
    <w:p w14:paraId="56E0FBBD" w14:textId="3E3BD798" w:rsidR="00F978E8" w:rsidRPr="00EF6DB9" w:rsidRDefault="00F978E8" w:rsidP="005E3F38">
      <w:pPr>
        <w:pStyle w:val="BodyTextIndent3"/>
        <w:numPr>
          <w:ilvl w:val="0"/>
          <w:numId w:val="14"/>
        </w:numPr>
        <w:overflowPunct/>
        <w:autoSpaceDE/>
        <w:autoSpaceDN/>
        <w:adjustRightInd/>
        <w:ind w:left="709" w:hanging="425"/>
        <w:jc w:val="both"/>
        <w:textAlignment w:val="auto"/>
        <w:rPr>
          <w:sz w:val="24"/>
          <w:szCs w:val="24"/>
        </w:rPr>
      </w:pPr>
      <w:r w:rsidRPr="00EF6DB9">
        <w:rPr>
          <w:sz w:val="24"/>
          <w:szCs w:val="24"/>
        </w:rPr>
        <w:t xml:space="preserve">Iesnieguma iesniedzējs piecu darba dienu laikā pēc noteikumu </w:t>
      </w:r>
      <w:r w:rsidR="00D335DB" w:rsidRPr="00EF6DB9">
        <w:rPr>
          <w:sz w:val="24"/>
          <w:szCs w:val="24"/>
        </w:rPr>
        <w:t>14</w:t>
      </w:r>
      <w:r w:rsidRPr="00EF6DB9">
        <w:rPr>
          <w:sz w:val="24"/>
          <w:szCs w:val="24"/>
        </w:rPr>
        <w:t>.punktā minētās informācijas saņemšanas iesniedz pārvaldei nepieciešamo informāciju/dokumentus lēmuma pieņemšanai.</w:t>
      </w:r>
    </w:p>
    <w:p w14:paraId="10266984" w14:textId="09F1C2AE" w:rsidR="00F978E8" w:rsidRPr="00EF6DB9" w:rsidRDefault="00F978E8" w:rsidP="005E3F38">
      <w:pPr>
        <w:pStyle w:val="BodyTextIndent3"/>
        <w:numPr>
          <w:ilvl w:val="0"/>
          <w:numId w:val="14"/>
        </w:numPr>
        <w:overflowPunct/>
        <w:autoSpaceDE/>
        <w:autoSpaceDN/>
        <w:adjustRightInd/>
        <w:ind w:left="709" w:hanging="425"/>
        <w:jc w:val="both"/>
        <w:textAlignment w:val="auto"/>
        <w:rPr>
          <w:sz w:val="24"/>
          <w:szCs w:val="24"/>
        </w:rPr>
      </w:pPr>
      <w:r w:rsidRPr="00EF6DB9">
        <w:rPr>
          <w:sz w:val="24"/>
          <w:szCs w:val="24"/>
        </w:rPr>
        <w:t>Atbalstu aprēķina ar tā mēneša pirmo datumu, kurā pieņemts pārvaldes lēmums, saskaņā ar noteikumu 4.punkt</w:t>
      </w:r>
      <w:r w:rsidR="005E3F38" w:rsidRPr="00EF6DB9">
        <w:rPr>
          <w:sz w:val="24"/>
          <w:szCs w:val="24"/>
        </w:rPr>
        <w:t>ā</w:t>
      </w:r>
      <w:r w:rsidRPr="00EF6DB9">
        <w:rPr>
          <w:sz w:val="24"/>
          <w:szCs w:val="24"/>
        </w:rPr>
        <w:t xml:space="preserve"> noteiktajiem kritērijiem:</w:t>
      </w:r>
    </w:p>
    <w:p w14:paraId="2CAA96FD" w14:textId="6E196851" w:rsidR="00F978E8" w:rsidRPr="00EF6DB9" w:rsidRDefault="00F978E8" w:rsidP="005E3F38">
      <w:pPr>
        <w:pStyle w:val="BodyTextIndent3"/>
        <w:numPr>
          <w:ilvl w:val="1"/>
          <w:numId w:val="14"/>
        </w:numPr>
        <w:overflowPunct/>
        <w:autoSpaceDE/>
        <w:autoSpaceDN/>
        <w:adjustRightInd/>
        <w:ind w:left="1276" w:hanging="567"/>
        <w:jc w:val="both"/>
        <w:textAlignment w:val="auto"/>
        <w:rPr>
          <w:sz w:val="24"/>
          <w:szCs w:val="24"/>
        </w:rPr>
      </w:pPr>
      <w:bookmarkStart w:id="0" w:name="_Hlk129077380"/>
      <w:r w:rsidRPr="00EF6DB9">
        <w:rPr>
          <w:sz w:val="24"/>
          <w:szCs w:val="24"/>
        </w:rPr>
        <w:t>noteikumu 4.1.</w:t>
      </w:r>
      <w:r w:rsidR="00EF6DB9">
        <w:rPr>
          <w:sz w:val="24"/>
          <w:szCs w:val="24"/>
        </w:rPr>
        <w:t xml:space="preserve">, </w:t>
      </w:r>
      <w:r w:rsidRPr="00EF6DB9">
        <w:rPr>
          <w:sz w:val="24"/>
          <w:szCs w:val="24"/>
        </w:rPr>
        <w:t>4.2.</w:t>
      </w:r>
      <w:r w:rsidR="00EF6DB9">
        <w:rPr>
          <w:sz w:val="24"/>
          <w:szCs w:val="24"/>
        </w:rPr>
        <w:t xml:space="preserve"> un 4.4.</w:t>
      </w:r>
      <w:r w:rsidRPr="00EF6DB9">
        <w:rPr>
          <w:sz w:val="24"/>
          <w:szCs w:val="24"/>
        </w:rPr>
        <w:t>apakšpunktā noteiktajā gadījumā vispārējās pamatizglītības vai vidējās izglītības programmas izglītojamajam līdz kārtējā mācību gada beigām</w:t>
      </w:r>
      <w:bookmarkEnd w:id="0"/>
      <w:r w:rsidRPr="00EF6DB9">
        <w:rPr>
          <w:sz w:val="24"/>
          <w:szCs w:val="24"/>
        </w:rPr>
        <w:t>;</w:t>
      </w:r>
    </w:p>
    <w:p w14:paraId="276F3DEE" w14:textId="0BBEBF83" w:rsidR="00F978E8" w:rsidRPr="00EF6DB9" w:rsidRDefault="00F978E8" w:rsidP="005E3F38">
      <w:pPr>
        <w:pStyle w:val="BodyTextIndent3"/>
        <w:numPr>
          <w:ilvl w:val="1"/>
          <w:numId w:val="14"/>
        </w:numPr>
        <w:overflowPunct/>
        <w:autoSpaceDE/>
        <w:autoSpaceDN/>
        <w:adjustRightInd/>
        <w:ind w:left="1276" w:hanging="567"/>
        <w:jc w:val="both"/>
        <w:textAlignment w:val="auto"/>
        <w:rPr>
          <w:sz w:val="24"/>
          <w:szCs w:val="24"/>
        </w:rPr>
      </w:pPr>
      <w:r w:rsidRPr="00EF6DB9">
        <w:rPr>
          <w:sz w:val="24"/>
          <w:szCs w:val="24"/>
        </w:rPr>
        <w:t>noteikumu 4.3.</w:t>
      </w:r>
      <w:r w:rsidR="00EF6DB9">
        <w:rPr>
          <w:sz w:val="24"/>
          <w:szCs w:val="24"/>
        </w:rPr>
        <w:t xml:space="preserve"> un 4.4.</w:t>
      </w:r>
      <w:r w:rsidRPr="00EF6DB9">
        <w:rPr>
          <w:sz w:val="24"/>
          <w:szCs w:val="24"/>
        </w:rPr>
        <w:t>apakšpunktā noteiktajā gadījumā pirmsskolas izglītības iestādes izglītojamajam līdz kārtējā gada 31.augustam.</w:t>
      </w:r>
    </w:p>
    <w:p w14:paraId="71A79B04" w14:textId="6E155CC5" w:rsidR="00F978E8" w:rsidRPr="00EF6DB9" w:rsidRDefault="00F978E8" w:rsidP="005E3F38">
      <w:pPr>
        <w:pStyle w:val="BodyTextIndent3"/>
        <w:numPr>
          <w:ilvl w:val="0"/>
          <w:numId w:val="14"/>
        </w:numPr>
        <w:overflowPunct/>
        <w:autoSpaceDE/>
        <w:autoSpaceDN/>
        <w:adjustRightInd/>
        <w:ind w:left="709" w:hanging="425"/>
        <w:jc w:val="both"/>
        <w:textAlignment w:val="auto"/>
        <w:rPr>
          <w:sz w:val="24"/>
          <w:szCs w:val="24"/>
        </w:rPr>
      </w:pPr>
      <w:r w:rsidRPr="00EF6DB9">
        <w:rPr>
          <w:sz w:val="24"/>
          <w:szCs w:val="24"/>
        </w:rPr>
        <w:t xml:space="preserve">Izglītojamā likumiskajam pārstāvim ir pienākums nekavējoties informēt izglītības iestādi vai pārvaldi, ja mainās faktiskie vai tiesiskie apstākļi, pamatojoties uz kuriem piešķirts </w:t>
      </w:r>
      <w:r w:rsidR="00102641" w:rsidRPr="00EF6DB9">
        <w:rPr>
          <w:sz w:val="24"/>
          <w:szCs w:val="24"/>
        </w:rPr>
        <w:t>at</w:t>
      </w:r>
      <w:r w:rsidRPr="00EF6DB9">
        <w:rPr>
          <w:sz w:val="24"/>
          <w:szCs w:val="24"/>
        </w:rPr>
        <w:t>balsts.</w:t>
      </w:r>
    </w:p>
    <w:p w14:paraId="45F2D433" w14:textId="371AD903" w:rsidR="00F978E8" w:rsidRPr="00EF6DB9" w:rsidRDefault="00F978E8" w:rsidP="005E3F38">
      <w:pPr>
        <w:pStyle w:val="BodyTextIndent3"/>
        <w:numPr>
          <w:ilvl w:val="0"/>
          <w:numId w:val="14"/>
        </w:numPr>
        <w:overflowPunct/>
        <w:autoSpaceDE/>
        <w:autoSpaceDN/>
        <w:adjustRightInd/>
        <w:ind w:left="709" w:hanging="425"/>
        <w:jc w:val="both"/>
        <w:textAlignment w:val="auto"/>
        <w:rPr>
          <w:sz w:val="24"/>
          <w:szCs w:val="24"/>
        </w:rPr>
      </w:pPr>
      <w:r w:rsidRPr="00EF6DB9">
        <w:rPr>
          <w:sz w:val="24"/>
          <w:szCs w:val="24"/>
        </w:rPr>
        <w:t xml:space="preserve">Pārvalde pieņem lēmumu par </w:t>
      </w:r>
      <w:r w:rsidR="00102641" w:rsidRPr="00EF6DB9">
        <w:rPr>
          <w:sz w:val="24"/>
          <w:szCs w:val="24"/>
        </w:rPr>
        <w:t>at</w:t>
      </w:r>
      <w:r w:rsidRPr="00EF6DB9">
        <w:rPr>
          <w:sz w:val="24"/>
          <w:szCs w:val="24"/>
        </w:rPr>
        <w:t>balsta izmaksas pārtraukšanu, ja:</w:t>
      </w:r>
    </w:p>
    <w:p w14:paraId="0FC38A2A" w14:textId="21FB97AC" w:rsidR="00F978E8" w:rsidRPr="00EF6DB9" w:rsidRDefault="00F978E8" w:rsidP="005E3F38">
      <w:pPr>
        <w:pStyle w:val="BodyTextIndent3"/>
        <w:numPr>
          <w:ilvl w:val="1"/>
          <w:numId w:val="14"/>
        </w:numPr>
        <w:overflowPunct/>
        <w:autoSpaceDE/>
        <w:autoSpaceDN/>
        <w:adjustRightInd/>
        <w:spacing w:after="0"/>
        <w:ind w:left="1276" w:hanging="567"/>
        <w:jc w:val="both"/>
        <w:textAlignment w:val="auto"/>
        <w:rPr>
          <w:sz w:val="24"/>
          <w:szCs w:val="24"/>
        </w:rPr>
      </w:pPr>
      <w:r w:rsidRPr="00EF6DB9">
        <w:rPr>
          <w:sz w:val="24"/>
          <w:szCs w:val="24"/>
        </w:rPr>
        <w:t xml:space="preserve">faktisko un tiesisko apstākļu izmaiņu rezultātā izglītojamā mājsaimniecība neatbilst noteikumos noteiktajiem </w:t>
      </w:r>
      <w:r w:rsidR="00102641" w:rsidRPr="00EF6DB9">
        <w:rPr>
          <w:sz w:val="24"/>
          <w:szCs w:val="24"/>
        </w:rPr>
        <w:t>at</w:t>
      </w:r>
      <w:r w:rsidRPr="00EF6DB9">
        <w:rPr>
          <w:sz w:val="24"/>
          <w:szCs w:val="24"/>
        </w:rPr>
        <w:t>balsta saņemšanas nosacījumiem;</w:t>
      </w:r>
    </w:p>
    <w:p w14:paraId="5B98145E" w14:textId="77777777" w:rsidR="00F978E8" w:rsidRPr="00EF6DB9" w:rsidRDefault="00F978E8" w:rsidP="005E3F38">
      <w:pPr>
        <w:pStyle w:val="BodyTextIndent3"/>
        <w:numPr>
          <w:ilvl w:val="1"/>
          <w:numId w:val="14"/>
        </w:numPr>
        <w:overflowPunct/>
        <w:autoSpaceDE/>
        <w:autoSpaceDN/>
        <w:adjustRightInd/>
        <w:ind w:left="1276" w:hanging="567"/>
        <w:jc w:val="both"/>
        <w:textAlignment w:val="auto"/>
        <w:rPr>
          <w:sz w:val="24"/>
          <w:szCs w:val="24"/>
        </w:rPr>
      </w:pPr>
      <w:r w:rsidRPr="00EF6DB9">
        <w:rPr>
          <w:sz w:val="24"/>
          <w:szCs w:val="24"/>
        </w:rPr>
        <w:t>izglītojamais pārtrauc mācības attiecīgajā izglītības iestādē un neturpina mācības nevienā no izglītības iestādēm.</w:t>
      </w:r>
    </w:p>
    <w:p w14:paraId="7452534E" w14:textId="77777777" w:rsidR="00F978E8" w:rsidRPr="00EF6DB9" w:rsidRDefault="00F978E8" w:rsidP="005E3F38">
      <w:pPr>
        <w:pStyle w:val="BodyTextIndent3"/>
        <w:numPr>
          <w:ilvl w:val="0"/>
          <w:numId w:val="14"/>
        </w:numPr>
        <w:overflowPunct/>
        <w:autoSpaceDE/>
        <w:autoSpaceDN/>
        <w:adjustRightInd/>
        <w:ind w:left="709" w:hanging="425"/>
        <w:jc w:val="both"/>
        <w:textAlignment w:val="auto"/>
        <w:rPr>
          <w:sz w:val="24"/>
          <w:szCs w:val="24"/>
        </w:rPr>
      </w:pPr>
      <w:r w:rsidRPr="00EF6DB9">
        <w:rPr>
          <w:sz w:val="24"/>
          <w:szCs w:val="24"/>
        </w:rPr>
        <w:t>Atbalstam piešķirtie līdzekļi tiek pārskaitīti:</w:t>
      </w:r>
    </w:p>
    <w:p w14:paraId="1552CC87" w14:textId="77777777" w:rsidR="00F978E8" w:rsidRPr="00EF6DB9" w:rsidRDefault="00F978E8" w:rsidP="005E3F38">
      <w:pPr>
        <w:pStyle w:val="BodyTextIndent3"/>
        <w:numPr>
          <w:ilvl w:val="1"/>
          <w:numId w:val="14"/>
        </w:numPr>
        <w:overflowPunct/>
        <w:autoSpaceDE/>
        <w:autoSpaceDN/>
        <w:adjustRightInd/>
        <w:spacing w:after="0"/>
        <w:ind w:left="1276" w:hanging="567"/>
        <w:jc w:val="both"/>
        <w:textAlignment w:val="auto"/>
        <w:rPr>
          <w:sz w:val="24"/>
          <w:szCs w:val="24"/>
        </w:rPr>
      </w:pPr>
      <w:r w:rsidRPr="00EF6DB9">
        <w:rPr>
          <w:sz w:val="24"/>
          <w:szCs w:val="24"/>
        </w:rPr>
        <w:t>ēdināšanas pakalpojuma sniedzējam, kas nodrošina ēdināšanu attiecīgajā izglītības iestādē, pamatojoties uz tā sagatavotu rēķinu;</w:t>
      </w:r>
    </w:p>
    <w:p w14:paraId="247D0DD1" w14:textId="77777777" w:rsidR="00F978E8" w:rsidRPr="00EF6DB9" w:rsidRDefault="00F978E8" w:rsidP="005E3F38">
      <w:pPr>
        <w:pStyle w:val="BodyTextIndent3"/>
        <w:numPr>
          <w:ilvl w:val="1"/>
          <w:numId w:val="14"/>
        </w:numPr>
        <w:overflowPunct/>
        <w:autoSpaceDE/>
        <w:autoSpaceDN/>
        <w:adjustRightInd/>
        <w:ind w:left="1276" w:hanging="567"/>
        <w:jc w:val="both"/>
        <w:textAlignment w:val="auto"/>
        <w:rPr>
          <w:sz w:val="24"/>
          <w:szCs w:val="24"/>
        </w:rPr>
      </w:pPr>
      <w:r w:rsidRPr="00EF6DB9">
        <w:rPr>
          <w:sz w:val="24"/>
          <w:szCs w:val="24"/>
        </w:rPr>
        <w:t>reizi mēnesī izglītojamā pārstāvim uz viņa iesniegumā norādīto kredītiestādes kontu, ja izglītojamais mācās izglītības iestādē ārpus novada, pamatojoties uz likumiskā pārstāvja iesniegumu un klāt pievienoto ēdinātāja rēķinu par faktiski saņemtajiem ēdināšanas pakalpojumiem attiecīgajā mēnesī.</w:t>
      </w:r>
    </w:p>
    <w:p w14:paraId="6C87DC4C" w14:textId="053B1E39" w:rsidR="00F978E8" w:rsidRPr="00EF6DB9" w:rsidRDefault="00F978E8" w:rsidP="005E3F38">
      <w:pPr>
        <w:pStyle w:val="BodyTextIndent3"/>
        <w:numPr>
          <w:ilvl w:val="0"/>
          <w:numId w:val="14"/>
        </w:numPr>
        <w:overflowPunct/>
        <w:autoSpaceDE/>
        <w:autoSpaceDN/>
        <w:adjustRightInd/>
        <w:ind w:left="709" w:hanging="425"/>
        <w:jc w:val="both"/>
        <w:textAlignment w:val="auto"/>
        <w:rPr>
          <w:sz w:val="24"/>
          <w:szCs w:val="24"/>
        </w:rPr>
      </w:pPr>
      <w:r w:rsidRPr="00EF6DB9">
        <w:rPr>
          <w:sz w:val="24"/>
          <w:szCs w:val="24"/>
        </w:rPr>
        <w:t xml:space="preserve">Noteikumu </w:t>
      </w:r>
      <w:r w:rsidR="00657C0C" w:rsidRPr="00EF6DB9">
        <w:rPr>
          <w:sz w:val="24"/>
          <w:szCs w:val="24"/>
        </w:rPr>
        <w:t>20</w:t>
      </w:r>
      <w:r w:rsidRPr="00EF6DB9">
        <w:rPr>
          <w:sz w:val="24"/>
          <w:szCs w:val="24"/>
        </w:rPr>
        <w:t>.1.apakšpunktā minētajam rēķinam vai atskaitei pievieno izglītības iestādes vadītāja apstiprinātu atbalsta saņēmēju sarakstu, kurā norādīts atbalsta saņēmēja izmantoto saņemto ēdienreižu skaits un  apmeklējums pārskata periodā.</w:t>
      </w:r>
    </w:p>
    <w:p w14:paraId="331B337D" w14:textId="77777777" w:rsidR="00F978E8" w:rsidRPr="00EF6DB9" w:rsidRDefault="00F978E8" w:rsidP="005E3F38">
      <w:pPr>
        <w:pStyle w:val="BodyTextIndent3"/>
        <w:numPr>
          <w:ilvl w:val="0"/>
          <w:numId w:val="13"/>
        </w:numPr>
        <w:tabs>
          <w:tab w:val="left" w:pos="851"/>
        </w:tabs>
        <w:overflowPunct/>
        <w:autoSpaceDE/>
        <w:autoSpaceDN/>
        <w:adjustRightInd/>
        <w:ind w:left="426"/>
        <w:jc w:val="center"/>
        <w:textAlignment w:val="auto"/>
        <w:rPr>
          <w:b/>
          <w:sz w:val="24"/>
          <w:szCs w:val="24"/>
        </w:rPr>
      </w:pPr>
      <w:r w:rsidRPr="00EF6DB9">
        <w:rPr>
          <w:b/>
          <w:sz w:val="24"/>
          <w:szCs w:val="24"/>
        </w:rPr>
        <w:t>Noslēguma jautājumi</w:t>
      </w:r>
    </w:p>
    <w:p w14:paraId="35932132" w14:textId="11E0F60A" w:rsidR="00F978E8" w:rsidRPr="00EF6DB9" w:rsidRDefault="00F978E8" w:rsidP="005E3F38">
      <w:pPr>
        <w:pStyle w:val="BodyTextIndent3"/>
        <w:numPr>
          <w:ilvl w:val="0"/>
          <w:numId w:val="14"/>
        </w:numPr>
        <w:overflowPunct/>
        <w:autoSpaceDE/>
        <w:autoSpaceDN/>
        <w:adjustRightInd/>
        <w:ind w:left="709" w:hanging="425"/>
        <w:jc w:val="both"/>
        <w:textAlignment w:val="auto"/>
        <w:rPr>
          <w:sz w:val="24"/>
          <w:szCs w:val="24"/>
        </w:rPr>
      </w:pPr>
      <w:r w:rsidRPr="00EF6DB9">
        <w:rPr>
          <w:sz w:val="24"/>
          <w:szCs w:val="24"/>
        </w:rPr>
        <w:t xml:space="preserve">Pārvaldes amatpersonas lēmumu par atbalsta piešķiršanu, atteikumu piešķirt atbalstu vai atbalsta izmaksas pārtraukšanu var apstrīdēt pašvaldības nolikumā noteiktajā kārtībā. </w:t>
      </w:r>
    </w:p>
    <w:p w14:paraId="686D4C62" w14:textId="77777777" w:rsidR="00F978E8" w:rsidRPr="00EF6DB9" w:rsidRDefault="00F978E8" w:rsidP="005E3F38">
      <w:pPr>
        <w:pStyle w:val="BodyTextIndent3"/>
        <w:numPr>
          <w:ilvl w:val="0"/>
          <w:numId w:val="14"/>
        </w:numPr>
        <w:overflowPunct/>
        <w:autoSpaceDE/>
        <w:autoSpaceDN/>
        <w:adjustRightInd/>
        <w:ind w:left="709" w:hanging="425"/>
        <w:jc w:val="both"/>
        <w:textAlignment w:val="auto"/>
        <w:rPr>
          <w:sz w:val="24"/>
          <w:szCs w:val="24"/>
        </w:rPr>
      </w:pPr>
      <w:r w:rsidRPr="00EF6DB9">
        <w:rPr>
          <w:sz w:val="24"/>
          <w:szCs w:val="24"/>
        </w:rPr>
        <w:t xml:space="preserve">Pašvaldības nolikumā noteiktajā kārtībā pieņemto lēmumu var pārsūdzēt tiesā </w:t>
      </w:r>
      <w:hyperlink r:id="rId9" w:tgtFrame="_blank" w:history="1">
        <w:r w:rsidRPr="00EF6DB9">
          <w:rPr>
            <w:rStyle w:val="Hyperlink"/>
            <w:sz w:val="24"/>
            <w:szCs w:val="24"/>
          </w:rPr>
          <w:t>Administratīvā procesa likumā</w:t>
        </w:r>
      </w:hyperlink>
      <w:r w:rsidRPr="00EF6DB9">
        <w:rPr>
          <w:sz w:val="24"/>
          <w:szCs w:val="24"/>
        </w:rPr>
        <w:t xml:space="preserve"> noteiktajā kārtībā.</w:t>
      </w:r>
    </w:p>
    <w:p w14:paraId="441847E8" w14:textId="77777777" w:rsidR="00F978E8" w:rsidRPr="00EF6DB9" w:rsidRDefault="00F978E8" w:rsidP="005E3F38">
      <w:pPr>
        <w:pStyle w:val="BodyTextIndent2"/>
        <w:numPr>
          <w:ilvl w:val="0"/>
          <w:numId w:val="14"/>
        </w:numPr>
        <w:tabs>
          <w:tab w:val="left" w:pos="993"/>
        </w:tabs>
        <w:spacing w:before="120" w:line="240" w:lineRule="auto"/>
        <w:ind w:left="709" w:hanging="425"/>
        <w:jc w:val="both"/>
        <w:rPr>
          <w:rFonts w:ascii="Times New Roman" w:eastAsia="Times New Roman" w:hAnsi="Times New Roman" w:cs="Times New Roman"/>
          <w:sz w:val="24"/>
          <w:szCs w:val="24"/>
        </w:rPr>
      </w:pPr>
      <w:r w:rsidRPr="00EF6DB9">
        <w:rPr>
          <w:rFonts w:ascii="Times New Roman" w:hAnsi="Times New Roman" w:cs="Times New Roman"/>
          <w:sz w:val="24"/>
          <w:szCs w:val="24"/>
        </w:rPr>
        <w:t>Noteikumi stājās spēkā ar 2023.gada 1.septembri.</w:t>
      </w:r>
    </w:p>
    <w:p w14:paraId="7B2B8CDA" w14:textId="35FB4298" w:rsidR="007D7D74" w:rsidRPr="00EF6DB9" w:rsidRDefault="007D7D74" w:rsidP="00E37B5B">
      <w:pPr>
        <w:pStyle w:val="ListParagraph"/>
        <w:spacing w:before="120"/>
        <w:ind w:left="360"/>
        <w:contextualSpacing w:val="0"/>
        <w:jc w:val="both"/>
        <w:rPr>
          <w:rFonts w:eastAsia="Times New Roman"/>
          <w:szCs w:val="24"/>
          <w:lang w:eastAsia="lv-LV"/>
        </w:rPr>
      </w:pPr>
    </w:p>
    <w:p w14:paraId="0D4E45EB" w14:textId="77777777" w:rsidR="007D7D74" w:rsidRPr="00EF6DB9" w:rsidRDefault="007D7D74" w:rsidP="00AF7174">
      <w:pPr>
        <w:pStyle w:val="ListParagraph"/>
        <w:spacing w:before="120"/>
        <w:ind w:left="0" w:firstLine="567"/>
        <w:contextualSpacing w:val="0"/>
        <w:jc w:val="both"/>
        <w:rPr>
          <w:rFonts w:eastAsia="Times New Roman"/>
          <w:szCs w:val="24"/>
          <w:lang w:eastAsia="lv-LV"/>
        </w:rPr>
      </w:pPr>
    </w:p>
    <w:p w14:paraId="065DC4A2" w14:textId="77777777" w:rsidR="00AF7174" w:rsidRPr="00EF6DB9" w:rsidRDefault="00AF7174" w:rsidP="00AF7174"/>
    <w:p w14:paraId="564D36B8" w14:textId="77777777" w:rsidR="00AF7174" w:rsidRPr="00EF6DB9" w:rsidRDefault="00AF7174" w:rsidP="00AF7174"/>
    <w:p w14:paraId="09FFFA7F" w14:textId="77777777" w:rsidR="005B5E19" w:rsidRPr="005B5E19" w:rsidRDefault="005B5E19" w:rsidP="005B5E19">
      <w:r w:rsidRPr="005B5E19">
        <w:t>Sēdes vadītājs:</w:t>
      </w:r>
      <w:r w:rsidRPr="005B5E19">
        <w:tab/>
        <w:t xml:space="preserve">            (*PARAKSTS)          </w:t>
      </w:r>
      <w:r w:rsidRPr="005B5E19">
        <w:tab/>
        <w:t>Andris Vītols</w:t>
      </w:r>
    </w:p>
    <w:p w14:paraId="071C4496" w14:textId="01839688" w:rsidR="00AF7174" w:rsidRPr="00746057" w:rsidRDefault="00AF7174" w:rsidP="00AF7174"/>
    <w:sectPr w:rsidR="00AF7174" w:rsidRPr="00746057" w:rsidSect="00984571">
      <w:headerReference w:type="even" r:id="rId10"/>
      <w:headerReference w:type="default" r:id="rId11"/>
      <w:footerReference w:type="even" r:id="rId12"/>
      <w:footerReference w:type="default" r:id="rId13"/>
      <w:headerReference w:type="first" r:id="rId14"/>
      <w:footerReference w:type="first" r:id="rId15"/>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929E3" w14:textId="77777777" w:rsidR="00BB430A" w:rsidRDefault="00BB430A" w:rsidP="001D793B">
      <w:r>
        <w:separator/>
      </w:r>
    </w:p>
  </w:endnote>
  <w:endnote w:type="continuationSeparator" w:id="0">
    <w:p w14:paraId="6BAC960C" w14:textId="77777777" w:rsidR="00BB430A" w:rsidRDefault="00BB430A"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TimesNewRoman">
    <w:altName w:val="SimSun"/>
    <w:panose1 w:val="00000000000000000000"/>
    <w:charset w:val="86"/>
    <w:family w:val="auto"/>
    <w:notTrueType/>
    <w:pitch w:val="default"/>
    <w:sig w:usb0="00000000"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698"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72AA4" w14:textId="77777777" w:rsidR="00ED7B75" w:rsidRDefault="00ED7B75" w:rsidP="002D67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BC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45E9E601" w14:textId="77777777" w:rsidR="00332642" w:rsidRDefault="00332642" w:rsidP="00332642">
    <w:pPr>
      <w:rPr>
        <w:b/>
        <w:sz w:val="20"/>
        <w:szCs w:val="20"/>
        <w:lang w:eastAsia="lv-LV"/>
      </w:rPr>
    </w:pPr>
    <w:r w:rsidRPr="0008709D">
      <w:rPr>
        <w:b/>
        <w:sz w:val="20"/>
        <w:szCs w:val="20"/>
        <w:lang w:eastAsia="lv-LV"/>
      </w:rPr>
      <w:t xml:space="preserve">*ŠIS  DOKUMENTS  IR  ELEKTRONISKI  PARAKSTĪTS  AR  </w:t>
    </w:r>
  </w:p>
  <w:p w14:paraId="392981EA" w14:textId="77777777" w:rsidR="00332642" w:rsidRPr="00E6546F" w:rsidRDefault="00332642" w:rsidP="00332642">
    <w:r w:rsidRPr="0008709D">
      <w:rPr>
        <w:b/>
        <w:sz w:val="20"/>
        <w:szCs w:val="20"/>
        <w:lang w:eastAsia="lv-LV"/>
      </w:rPr>
      <w:t>DROŠU ELEKTRONISKO  PARAKSTU  UN  SATUR  LAIKA  ZĪMOGU.</w:t>
    </w:r>
  </w:p>
  <w:p w14:paraId="00723C5A" w14:textId="77777777" w:rsidR="00ED7B75" w:rsidRDefault="00ED7B75" w:rsidP="002D67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A411" w14:textId="77777777" w:rsidR="00332642" w:rsidRDefault="0059457F" w:rsidP="0059457F">
    <w:pPr>
      <w:rPr>
        <w:b/>
        <w:sz w:val="20"/>
        <w:szCs w:val="20"/>
        <w:lang w:eastAsia="lv-LV"/>
      </w:rPr>
    </w:pPr>
    <w:bookmarkStart w:id="1" w:name="_Hlk95808303"/>
    <w:r w:rsidRPr="0008709D">
      <w:rPr>
        <w:b/>
        <w:sz w:val="20"/>
        <w:szCs w:val="20"/>
        <w:lang w:eastAsia="lv-LV"/>
      </w:rPr>
      <w:t xml:space="preserve">*ŠIS  DOKUMENTS  IR  ELEKTRONISKI  PARAKSTĪTS  AR  </w:t>
    </w:r>
  </w:p>
  <w:p w14:paraId="104F1FD5" w14:textId="10772FD4" w:rsidR="0059457F" w:rsidRPr="00E6546F" w:rsidRDefault="0059457F" w:rsidP="0059457F">
    <w:r w:rsidRPr="0008709D">
      <w:rPr>
        <w:b/>
        <w:sz w:val="20"/>
        <w:szCs w:val="20"/>
        <w:lang w:eastAsia="lv-LV"/>
      </w:rPr>
      <w:t>DROŠU ELEKTRONISKO  PARAKSTU  UN  SATUR  LAIKA  ZĪMOGU.</w:t>
    </w:r>
  </w:p>
  <w:bookmarkEnd w:id="1"/>
  <w:p w14:paraId="183D8BEF" w14:textId="77777777" w:rsidR="0059457F" w:rsidRDefault="00594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5C4DC" w14:textId="77777777" w:rsidR="00BB430A" w:rsidRDefault="00BB430A" w:rsidP="001D793B">
      <w:r>
        <w:separator/>
      </w:r>
    </w:p>
  </w:footnote>
  <w:footnote w:type="continuationSeparator" w:id="0">
    <w:p w14:paraId="4B4DB415" w14:textId="77777777" w:rsidR="00BB430A" w:rsidRDefault="00BB430A"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96CA7" w14:textId="77777777" w:rsidR="00AC5810" w:rsidRDefault="00AC58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D745" w14:textId="77777777" w:rsidR="00AC5810" w:rsidRDefault="00AC58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255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ED7B75" w:rsidRPr="003804CD" w:rsidRDefault="00ED7B75" w:rsidP="00E12479">
    <w:pPr>
      <w:ind w:left="1843" w:right="991"/>
      <w:jc w:val="center"/>
      <w:rPr>
        <w:sz w:val="16"/>
        <w:szCs w:val="16"/>
      </w:rPr>
    </w:pPr>
  </w:p>
  <w:p w14:paraId="46A82C62" w14:textId="6AB8526B" w:rsidR="00ED7B75" w:rsidRDefault="00ED7B75" w:rsidP="00E12479">
    <w:pPr>
      <w:ind w:left="1843" w:right="991"/>
      <w:jc w:val="center"/>
      <w:rPr>
        <w:sz w:val="20"/>
      </w:rPr>
    </w:pPr>
    <w:r>
      <w:rPr>
        <w:sz w:val="20"/>
      </w:rPr>
      <w:t>Gaismas iela 19 k-9</w:t>
    </w:r>
    <w:r w:rsidR="00236C03">
      <w:rPr>
        <w:sz w:val="20"/>
      </w:rPr>
      <w:t xml:space="preserve"> -1</w:t>
    </w:r>
    <w:r>
      <w:rPr>
        <w:sz w:val="20"/>
      </w:rPr>
      <w:t>, Ķekava, Ķekavas novads, LV-2123,</w:t>
    </w:r>
  </w:p>
  <w:p w14:paraId="3CBB96F9" w14:textId="77777777" w:rsidR="00ED7B75" w:rsidRDefault="00ED7B75" w:rsidP="00E12479">
    <w:pPr>
      <w:ind w:left="1843" w:right="991"/>
      <w:jc w:val="center"/>
      <w:rPr>
        <w:sz w:val="20"/>
      </w:rPr>
    </w:pPr>
    <w:r>
      <w:rPr>
        <w:sz w:val="20"/>
      </w:rPr>
      <w:t xml:space="preserve">tālrunis 67935803, e-pasts: </w:t>
    </w:r>
    <w:hyperlink r:id="rId2" w:history="1">
      <w:r w:rsidRPr="00D523AC">
        <w:rPr>
          <w:rStyle w:val="Hyperlink"/>
          <w:sz w:val="20"/>
        </w:rPr>
        <w:t>novads@kekava.lv</w:t>
      </w:r>
    </w:hyperlink>
  </w:p>
  <w:p w14:paraId="039BB377"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70271"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5165D"/>
    <w:multiLevelType w:val="multilevel"/>
    <w:tmpl w:val="242877E8"/>
    <w:lvl w:ilvl="0">
      <w:start w:val="1"/>
      <w:numFmt w:val="upperRoman"/>
      <w:lvlText w:val="%1."/>
      <w:lvlJc w:val="right"/>
      <w:pPr>
        <w:ind w:left="2486"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215" w:hanging="648"/>
      </w:pPr>
      <w:rPr>
        <w:rFonts w:cs="Times New Roman"/>
        <w:b w:val="0"/>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245B741F"/>
    <w:multiLevelType w:val="multilevel"/>
    <w:tmpl w:val="1AAA5D66"/>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45CCC"/>
    <w:multiLevelType w:val="hybridMultilevel"/>
    <w:tmpl w:val="0F98AC6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1193A2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92051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566EFB"/>
    <w:multiLevelType w:val="hybridMultilevel"/>
    <w:tmpl w:val="80465EE0"/>
    <w:lvl w:ilvl="0" w:tplc="F550B6B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1387417636">
    <w:abstractNumId w:val="6"/>
  </w:num>
  <w:num w:numId="2" w16cid:durableId="530070119">
    <w:abstractNumId w:val="10"/>
  </w:num>
  <w:num w:numId="3" w16cid:durableId="169881483">
    <w:abstractNumId w:val="8"/>
  </w:num>
  <w:num w:numId="4" w16cid:durableId="231279174">
    <w:abstractNumId w:val="5"/>
  </w:num>
  <w:num w:numId="5" w16cid:durableId="1432628448">
    <w:abstractNumId w:val="7"/>
  </w:num>
  <w:num w:numId="6" w16cid:durableId="1038090325">
    <w:abstractNumId w:val="3"/>
  </w:num>
  <w:num w:numId="7" w16cid:durableId="1951350469">
    <w:abstractNumId w:val="2"/>
  </w:num>
  <w:num w:numId="8" w16cid:durableId="1576894259">
    <w:abstractNumId w:val="12"/>
  </w:num>
  <w:num w:numId="9" w16cid:durableId="433937312">
    <w:abstractNumId w:val="9"/>
  </w:num>
  <w:num w:numId="10" w16cid:durableId="609701965">
    <w:abstractNumId w:val="11"/>
  </w:num>
  <w:num w:numId="11" w16cid:durableId="1778325728">
    <w:abstractNumId w:val="13"/>
  </w:num>
  <w:num w:numId="12" w16cid:durableId="222638367">
    <w:abstractNumId w:val="4"/>
  </w:num>
  <w:num w:numId="13" w16cid:durableId="17200152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029122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1130C"/>
    <w:rsid w:val="000252B7"/>
    <w:rsid w:val="00025A53"/>
    <w:rsid w:val="00052160"/>
    <w:rsid w:val="00055D49"/>
    <w:rsid w:val="00072F4F"/>
    <w:rsid w:val="00073F5A"/>
    <w:rsid w:val="0008709D"/>
    <w:rsid w:val="000933B1"/>
    <w:rsid w:val="000A5C3F"/>
    <w:rsid w:val="000B428C"/>
    <w:rsid w:val="000C1C2B"/>
    <w:rsid w:val="000E6E28"/>
    <w:rsid w:val="000F33BA"/>
    <w:rsid w:val="00102641"/>
    <w:rsid w:val="00107595"/>
    <w:rsid w:val="001271E9"/>
    <w:rsid w:val="00134A30"/>
    <w:rsid w:val="00140052"/>
    <w:rsid w:val="001537E8"/>
    <w:rsid w:val="00161C35"/>
    <w:rsid w:val="00164649"/>
    <w:rsid w:val="0017317C"/>
    <w:rsid w:val="001759D6"/>
    <w:rsid w:val="00177C26"/>
    <w:rsid w:val="00180D6A"/>
    <w:rsid w:val="001827B6"/>
    <w:rsid w:val="001915A5"/>
    <w:rsid w:val="00192A81"/>
    <w:rsid w:val="001A57EE"/>
    <w:rsid w:val="001A59FD"/>
    <w:rsid w:val="001B221C"/>
    <w:rsid w:val="001C504B"/>
    <w:rsid w:val="001C6373"/>
    <w:rsid w:val="001C6B68"/>
    <w:rsid w:val="001D0DC0"/>
    <w:rsid w:val="001D4F86"/>
    <w:rsid w:val="001D793B"/>
    <w:rsid w:val="001E3FDA"/>
    <w:rsid w:val="001E43F7"/>
    <w:rsid w:val="001F7495"/>
    <w:rsid w:val="0020665C"/>
    <w:rsid w:val="0023134C"/>
    <w:rsid w:val="00234071"/>
    <w:rsid w:val="00235F3D"/>
    <w:rsid w:val="0023672E"/>
    <w:rsid w:val="00236C03"/>
    <w:rsid w:val="0024041A"/>
    <w:rsid w:val="002434C7"/>
    <w:rsid w:val="002478FD"/>
    <w:rsid w:val="002666BF"/>
    <w:rsid w:val="00273958"/>
    <w:rsid w:val="00280E5A"/>
    <w:rsid w:val="0028392E"/>
    <w:rsid w:val="00286F93"/>
    <w:rsid w:val="00295B61"/>
    <w:rsid w:val="002A64C0"/>
    <w:rsid w:val="002B53C9"/>
    <w:rsid w:val="002C13B2"/>
    <w:rsid w:val="002C5511"/>
    <w:rsid w:val="002C701D"/>
    <w:rsid w:val="002D0D5F"/>
    <w:rsid w:val="002D3D05"/>
    <w:rsid w:val="002D67DE"/>
    <w:rsid w:val="002E4217"/>
    <w:rsid w:val="002E42A4"/>
    <w:rsid w:val="00307611"/>
    <w:rsid w:val="00312FCF"/>
    <w:rsid w:val="00314B66"/>
    <w:rsid w:val="0031560F"/>
    <w:rsid w:val="003222D0"/>
    <w:rsid w:val="00323461"/>
    <w:rsid w:val="00331DA8"/>
    <w:rsid w:val="00332642"/>
    <w:rsid w:val="003419B6"/>
    <w:rsid w:val="00351DFA"/>
    <w:rsid w:val="00367D8D"/>
    <w:rsid w:val="00373663"/>
    <w:rsid w:val="00382E21"/>
    <w:rsid w:val="00392A7A"/>
    <w:rsid w:val="0039621F"/>
    <w:rsid w:val="00396A5C"/>
    <w:rsid w:val="00396DC7"/>
    <w:rsid w:val="003A5FBE"/>
    <w:rsid w:val="003B733E"/>
    <w:rsid w:val="003D0005"/>
    <w:rsid w:val="003D75F1"/>
    <w:rsid w:val="003F36E2"/>
    <w:rsid w:val="003F47DE"/>
    <w:rsid w:val="003F4945"/>
    <w:rsid w:val="003F5BBA"/>
    <w:rsid w:val="00404078"/>
    <w:rsid w:val="00406D8C"/>
    <w:rsid w:val="00410264"/>
    <w:rsid w:val="0042237E"/>
    <w:rsid w:val="0043323C"/>
    <w:rsid w:val="004400C5"/>
    <w:rsid w:val="00444F35"/>
    <w:rsid w:val="00462E19"/>
    <w:rsid w:val="00464494"/>
    <w:rsid w:val="00467820"/>
    <w:rsid w:val="00472145"/>
    <w:rsid w:val="00474C2B"/>
    <w:rsid w:val="004803FA"/>
    <w:rsid w:val="00482EFA"/>
    <w:rsid w:val="004A4C3D"/>
    <w:rsid w:val="004B4695"/>
    <w:rsid w:val="004C2ABD"/>
    <w:rsid w:val="004D016F"/>
    <w:rsid w:val="004D2054"/>
    <w:rsid w:val="004D49FA"/>
    <w:rsid w:val="004E357D"/>
    <w:rsid w:val="004E5A3F"/>
    <w:rsid w:val="004E7305"/>
    <w:rsid w:val="004F28B6"/>
    <w:rsid w:val="004F34D7"/>
    <w:rsid w:val="00500FE0"/>
    <w:rsid w:val="00506F72"/>
    <w:rsid w:val="005121BF"/>
    <w:rsid w:val="0052379F"/>
    <w:rsid w:val="0053384A"/>
    <w:rsid w:val="00536266"/>
    <w:rsid w:val="00536267"/>
    <w:rsid w:val="00536825"/>
    <w:rsid w:val="00553415"/>
    <w:rsid w:val="0056775F"/>
    <w:rsid w:val="00574020"/>
    <w:rsid w:val="0057438B"/>
    <w:rsid w:val="00575BB3"/>
    <w:rsid w:val="00577441"/>
    <w:rsid w:val="005858D8"/>
    <w:rsid w:val="0059457F"/>
    <w:rsid w:val="005A6A12"/>
    <w:rsid w:val="005B5E19"/>
    <w:rsid w:val="005C5216"/>
    <w:rsid w:val="005D0252"/>
    <w:rsid w:val="005D0E26"/>
    <w:rsid w:val="005E0ADE"/>
    <w:rsid w:val="005E3F38"/>
    <w:rsid w:val="00610C40"/>
    <w:rsid w:val="00613CEC"/>
    <w:rsid w:val="00616388"/>
    <w:rsid w:val="006164BE"/>
    <w:rsid w:val="006240E3"/>
    <w:rsid w:val="00627A4B"/>
    <w:rsid w:val="00630027"/>
    <w:rsid w:val="00631FCF"/>
    <w:rsid w:val="0063230C"/>
    <w:rsid w:val="00633D99"/>
    <w:rsid w:val="00634854"/>
    <w:rsid w:val="00644B0F"/>
    <w:rsid w:val="006551D0"/>
    <w:rsid w:val="00657C0C"/>
    <w:rsid w:val="0068004C"/>
    <w:rsid w:val="00684765"/>
    <w:rsid w:val="00685695"/>
    <w:rsid w:val="0068665B"/>
    <w:rsid w:val="0069514D"/>
    <w:rsid w:val="00696118"/>
    <w:rsid w:val="006A2A5C"/>
    <w:rsid w:val="006B5A43"/>
    <w:rsid w:val="006B7A06"/>
    <w:rsid w:val="006C214E"/>
    <w:rsid w:val="006C4724"/>
    <w:rsid w:val="006C4CC0"/>
    <w:rsid w:val="006D76B7"/>
    <w:rsid w:val="006E1140"/>
    <w:rsid w:val="006F0F71"/>
    <w:rsid w:val="006F6AB5"/>
    <w:rsid w:val="00722D46"/>
    <w:rsid w:val="0073159C"/>
    <w:rsid w:val="00732347"/>
    <w:rsid w:val="00733954"/>
    <w:rsid w:val="00777C9A"/>
    <w:rsid w:val="0078573F"/>
    <w:rsid w:val="00790434"/>
    <w:rsid w:val="007910E0"/>
    <w:rsid w:val="00791BD0"/>
    <w:rsid w:val="007A076F"/>
    <w:rsid w:val="007A11F8"/>
    <w:rsid w:val="007B0774"/>
    <w:rsid w:val="007B38F0"/>
    <w:rsid w:val="007D7D74"/>
    <w:rsid w:val="007E2DC3"/>
    <w:rsid w:val="007E7AAF"/>
    <w:rsid w:val="007F4E03"/>
    <w:rsid w:val="007F54BD"/>
    <w:rsid w:val="00810F37"/>
    <w:rsid w:val="00820A37"/>
    <w:rsid w:val="00853092"/>
    <w:rsid w:val="0085614B"/>
    <w:rsid w:val="008573AE"/>
    <w:rsid w:val="008666A9"/>
    <w:rsid w:val="0086764D"/>
    <w:rsid w:val="00880EB5"/>
    <w:rsid w:val="00892CCA"/>
    <w:rsid w:val="008B28B0"/>
    <w:rsid w:val="008B336D"/>
    <w:rsid w:val="008C019E"/>
    <w:rsid w:val="008C4690"/>
    <w:rsid w:val="008D413B"/>
    <w:rsid w:val="008F0994"/>
    <w:rsid w:val="008F2909"/>
    <w:rsid w:val="008F788C"/>
    <w:rsid w:val="00901076"/>
    <w:rsid w:val="00907B4B"/>
    <w:rsid w:val="00910905"/>
    <w:rsid w:val="009163DC"/>
    <w:rsid w:val="00931E18"/>
    <w:rsid w:val="00932DF2"/>
    <w:rsid w:val="00935443"/>
    <w:rsid w:val="00936FFF"/>
    <w:rsid w:val="0094338F"/>
    <w:rsid w:val="00944C32"/>
    <w:rsid w:val="0094708F"/>
    <w:rsid w:val="009544BC"/>
    <w:rsid w:val="00955DD0"/>
    <w:rsid w:val="00961EFA"/>
    <w:rsid w:val="009670D1"/>
    <w:rsid w:val="00976352"/>
    <w:rsid w:val="00983411"/>
    <w:rsid w:val="00984571"/>
    <w:rsid w:val="00993A9C"/>
    <w:rsid w:val="009A25BE"/>
    <w:rsid w:val="009A4E05"/>
    <w:rsid w:val="009A74DF"/>
    <w:rsid w:val="009B505C"/>
    <w:rsid w:val="009B5A37"/>
    <w:rsid w:val="009B69CD"/>
    <w:rsid w:val="009E3EA2"/>
    <w:rsid w:val="009E5927"/>
    <w:rsid w:val="009E7CCA"/>
    <w:rsid w:val="009F5861"/>
    <w:rsid w:val="009F7AA7"/>
    <w:rsid w:val="00A0164B"/>
    <w:rsid w:val="00A0623D"/>
    <w:rsid w:val="00A117C5"/>
    <w:rsid w:val="00A42700"/>
    <w:rsid w:val="00A5546E"/>
    <w:rsid w:val="00A57B8A"/>
    <w:rsid w:val="00A66087"/>
    <w:rsid w:val="00A73712"/>
    <w:rsid w:val="00A82CFC"/>
    <w:rsid w:val="00A92760"/>
    <w:rsid w:val="00AB461F"/>
    <w:rsid w:val="00AB5D56"/>
    <w:rsid w:val="00AB6EE7"/>
    <w:rsid w:val="00AC04D5"/>
    <w:rsid w:val="00AC5810"/>
    <w:rsid w:val="00AD00DD"/>
    <w:rsid w:val="00AD113D"/>
    <w:rsid w:val="00AD428D"/>
    <w:rsid w:val="00AE03F2"/>
    <w:rsid w:val="00AE0698"/>
    <w:rsid w:val="00AE60C1"/>
    <w:rsid w:val="00AF251D"/>
    <w:rsid w:val="00AF6812"/>
    <w:rsid w:val="00AF7174"/>
    <w:rsid w:val="00B142DD"/>
    <w:rsid w:val="00B17469"/>
    <w:rsid w:val="00B20782"/>
    <w:rsid w:val="00B21346"/>
    <w:rsid w:val="00B273BD"/>
    <w:rsid w:val="00B37309"/>
    <w:rsid w:val="00B422EA"/>
    <w:rsid w:val="00B42AEE"/>
    <w:rsid w:val="00B5128D"/>
    <w:rsid w:val="00B53A37"/>
    <w:rsid w:val="00B62C6B"/>
    <w:rsid w:val="00B7329C"/>
    <w:rsid w:val="00B75F7A"/>
    <w:rsid w:val="00B77AC9"/>
    <w:rsid w:val="00B81D41"/>
    <w:rsid w:val="00B844EA"/>
    <w:rsid w:val="00B8531B"/>
    <w:rsid w:val="00B87FEE"/>
    <w:rsid w:val="00B922CA"/>
    <w:rsid w:val="00BA4AFF"/>
    <w:rsid w:val="00BB3F89"/>
    <w:rsid w:val="00BB430A"/>
    <w:rsid w:val="00BB4551"/>
    <w:rsid w:val="00BC6CAF"/>
    <w:rsid w:val="00BD5292"/>
    <w:rsid w:val="00BF3C8B"/>
    <w:rsid w:val="00C00722"/>
    <w:rsid w:val="00C01C72"/>
    <w:rsid w:val="00C01E19"/>
    <w:rsid w:val="00C129FD"/>
    <w:rsid w:val="00C12E02"/>
    <w:rsid w:val="00C15ECE"/>
    <w:rsid w:val="00C37D96"/>
    <w:rsid w:val="00C416F0"/>
    <w:rsid w:val="00C64914"/>
    <w:rsid w:val="00C7491C"/>
    <w:rsid w:val="00C81D22"/>
    <w:rsid w:val="00C82C75"/>
    <w:rsid w:val="00C875F6"/>
    <w:rsid w:val="00C93783"/>
    <w:rsid w:val="00CA5E12"/>
    <w:rsid w:val="00CB0BE8"/>
    <w:rsid w:val="00CB79C4"/>
    <w:rsid w:val="00CC796D"/>
    <w:rsid w:val="00CD0530"/>
    <w:rsid w:val="00CD2CCB"/>
    <w:rsid w:val="00CF1BE2"/>
    <w:rsid w:val="00D0430D"/>
    <w:rsid w:val="00D04EC3"/>
    <w:rsid w:val="00D1003B"/>
    <w:rsid w:val="00D1307C"/>
    <w:rsid w:val="00D2372D"/>
    <w:rsid w:val="00D335DB"/>
    <w:rsid w:val="00D4165B"/>
    <w:rsid w:val="00D4647B"/>
    <w:rsid w:val="00D50EC4"/>
    <w:rsid w:val="00D66B81"/>
    <w:rsid w:val="00DC337A"/>
    <w:rsid w:val="00DD1E65"/>
    <w:rsid w:val="00DF1EE1"/>
    <w:rsid w:val="00E0396C"/>
    <w:rsid w:val="00E05E39"/>
    <w:rsid w:val="00E12479"/>
    <w:rsid w:val="00E218B8"/>
    <w:rsid w:val="00E250F6"/>
    <w:rsid w:val="00E310E7"/>
    <w:rsid w:val="00E37B5B"/>
    <w:rsid w:val="00E37C3A"/>
    <w:rsid w:val="00E53624"/>
    <w:rsid w:val="00E53B97"/>
    <w:rsid w:val="00E6546F"/>
    <w:rsid w:val="00E7440F"/>
    <w:rsid w:val="00E85E7C"/>
    <w:rsid w:val="00E86FFA"/>
    <w:rsid w:val="00E93D49"/>
    <w:rsid w:val="00EA71C9"/>
    <w:rsid w:val="00EC15F7"/>
    <w:rsid w:val="00EC190D"/>
    <w:rsid w:val="00ED7B75"/>
    <w:rsid w:val="00EE03CB"/>
    <w:rsid w:val="00EE59F5"/>
    <w:rsid w:val="00EE7C1E"/>
    <w:rsid w:val="00EE7DE4"/>
    <w:rsid w:val="00EF2A1A"/>
    <w:rsid w:val="00EF6DB9"/>
    <w:rsid w:val="00F0067A"/>
    <w:rsid w:val="00F10818"/>
    <w:rsid w:val="00F13D1E"/>
    <w:rsid w:val="00F20C8A"/>
    <w:rsid w:val="00F25CC9"/>
    <w:rsid w:val="00F26068"/>
    <w:rsid w:val="00F37886"/>
    <w:rsid w:val="00F40159"/>
    <w:rsid w:val="00F639A4"/>
    <w:rsid w:val="00F6653B"/>
    <w:rsid w:val="00F7370E"/>
    <w:rsid w:val="00F76071"/>
    <w:rsid w:val="00F850B2"/>
    <w:rsid w:val="00F978E8"/>
    <w:rsid w:val="00FA159A"/>
    <w:rsid w:val="00FA1EC6"/>
    <w:rsid w:val="00FB15DD"/>
    <w:rsid w:val="00FE594B"/>
    <w:rsid w:val="00FE5E56"/>
    <w:rsid w:val="00FF0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uiPriority w:val="99"/>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aliases w:val="Strip"/>
    <w:basedOn w:val="Normal"/>
    <w:link w:val="ListParagraphChar"/>
    <w:uiPriority w:val="34"/>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character" w:customStyle="1" w:styleId="ListParagraphChar">
    <w:name w:val="List Paragraph Char"/>
    <w:aliases w:val="Strip Char"/>
    <w:link w:val="ListParagraph"/>
    <w:uiPriority w:val="34"/>
    <w:qFormat/>
    <w:locked/>
    <w:rsid w:val="00AF7174"/>
    <w:rPr>
      <w:sz w:val="24"/>
      <w:szCs w:val="22"/>
      <w:lang w:eastAsia="en-US"/>
    </w:rPr>
  </w:style>
  <w:style w:type="paragraph" w:styleId="BodyTextIndent2">
    <w:name w:val="Body Text Indent 2"/>
    <w:basedOn w:val="Normal"/>
    <w:link w:val="BodyTextIndent2Char"/>
    <w:uiPriority w:val="99"/>
    <w:semiHidden/>
    <w:unhideWhenUsed/>
    <w:rsid w:val="00F978E8"/>
    <w:pPr>
      <w:spacing w:after="120" w:line="480" w:lineRule="auto"/>
      <w:ind w:left="283"/>
    </w:pPr>
    <w:rPr>
      <w:rFonts w:asciiTheme="minorHAnsi" w:eastAsiaTheme="minorHAnsi" w:hAnsiTheme="minorHAnsi" w:cstheme="minorBidi"/>
      <w:sz w:val="22"/>
    </w:rPr>
  </w:style>
  <w:style w:type="character" w:customStyle="1" w:styleId="BodyTextIndent2Char">
    <w:name w:val="Body Text Indent 2 Char"/>
    <w:basedOn w:val="DefaultParagraphFont"/>
    <w:link w:val="BodyTextIndent2"/>
    <w:uiPriority w:val="99"/>
    <w:semiHidden/>
    <w:rsid w:val="00F978E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80378027">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snovad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55567-administrativa-procesa-likum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71C1-7444-4EA2-8118-F9060BC4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6794</Words>
  <Characters>3874</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Skodžus</dc:creator>
  <cp:lastModifiedBy>Vera Kļaviņa</cp:lastModifiedBy>
  <cp:revision>10</cp:revision>
  <cp:lastPrinted>2016-12-06T06:12:00Z</cp:lastPrinted>
  <dcterms:created xsi:type="dcterms:W3CDTF">2023-08-21T12:33:00Z</dcterms:created>
  <dcterms:modified xsi:type="dcterms:W3CDTF">2023-08-24T15:26:00Z</dcterms:modified>
</cp:coreProperties>
</file>