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3DC" w:rsidRDefault="005B3392">
      <w:pPr>
        <w:spacing w:after="0" w:line="240" w:lineRule="auto"/>
        <w:rPr>
          <w:rFonts w:ascii="Arial" w:hAnsi="Arial" w:cs="Arial"/>
          <w:noProof/>
          <w:lang w:eastAsia="lv-LV"/>
        </w:rPr>
      </w:pPr>
      <w:bookmarkStart w:id="0" w:name="_Toc327274682"/>
      <w:r>
        <w:rPr>
          <w:rFonts w:ascii="Arial" w:hAnsi="Arial" w:cs="Arial"/>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61.35pt">
            <v:imagedata r:id="rId9" o:title="parskats titullapa"/>
          </v:shape>
        </w:pict>
      </w:r>
      <w:r w:rsidR="00A423DC">
        <w:rPr>
          <w:rFonts w:ascii="Arial" w:hAnsi="Arial" w:cs="Arial"/>
          <w:noProof/>
          <w:lang w:eastAsia="lv-LV"/>
        </w:rPr>
        <w:br w:type="page"/>
      </w:r>
    </w:p>
    <w:p w:rsidR="00B907C1" w:rsidRPr="005371AD" w:rsidRDefault="00B907C1" w:rsidP="00B907C1">
      <w:pPr>
        <w:spacing w:after="0"/>
        <w:jc w:val="right"/>
        <w:rPr>
          <w:rFonts w:ascii="Arial" w:hAnsi="Arial" w:cs="Arial"/>
          <w:b/>
          <w:i/>
        </w:rPr>
      </w:pPr>
      <w:bookmarkStart w:id="1" w:name="_Toc419109530"/>
      <w:r w:rsidRPr="005371AD">
        <w:rPr>
          <w:rFonts w:ascii="Arial" w:hAnsi="Arial" w:cs="Arial"/>
          <w:b/>
          <w:i/>
        </w:rPr>
        <w:lastRenderedPageBreak/>
        <w:t>Publiskā pārskata lasītāj!</w:t>
      </w:r>
    </w:p>
    <w:p w:rsidR="00B907C1" w:rsidRPr="00B907C1" w:rsidRDefault="00B907C1" w:rsidP="00B907C1">
      <w:pPr>
        <w:spacing w:after="0"/>
        <w:rPr>
          <w:rFonts w:ascii="Arial" w:hAnsi="Arial" w:cs="Arial"/>
        </w:rPr>
      </w:pPr>
    </w:p>
    <w:p w:rsidR="00B907C1" w:rsidRPr="00B907C1" w:rsidRDefault="00E542DF" w:rsidP="00E542DF">
      <w:pPr>
        <w:spacing w:after="0"/>
        <w:jc w:val="both"/>
        <w:rPr>
          <w:rFonts w:ascii="Arial" w:hAnsi="Arial" w:cs="Arial"/>
        </w:rPr>
      </w:pPr>
      <w:r>
        <w:rPr>
          <w:rFonts w:ascii="Arial" w:hAnsi="Arial" w:cs="Arial"/>
          <w:noProof/>
          <w:lang w:eastAsia="lv-LV"/>
        </w:rPr>
        <w:drawing>
          <wp:anchor distT="0" distB="0" distL="114300" distR="114300" simplePos="0" relativeHeight="251773952" behindDoc="0" locked="0" layoutInCell="1" allowOverlap="1">
            <wp:simplePos x="0" y="0"/>
            <wp:positionH relativeFrom="column">
              <wp:posOffset>-1905</wp:posOffset>
            </wp:positionH>
            <wp:positionV relativeFrom="paragraph">
              <wp:posOffset>-3810</wp:posOffset>
            </wp:positionV>
            <wp:extent cx="1670050" cy="2506345"/>
            <wp:effectExtent l="0" t="0" r="6350" b="825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fotoatelje.lv056.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0050" cy="2506345"/>
                    </a:xfrm>
                    <a:prstGeom prst="rect">
                      <a:avLst/>
                    </a:prstGeom>
                  </pic:spPr>
                </pic:pic>
              </a:graphicData>
            </a:graphic>
          </wp:anchor>
        </w:drawing>
      </w:r>
      <w:r w:rsidR="00B907C1" w:rsidRPr="00B907C1">
        <w:rPr>
          <w:rFonts w:ascii="Arial" w:hAnsi="Arial" w:cs="Arial"/>
        </w:rPr>
        <w:t>2015. gads Ķekavas novada pašvaldībā bijis intensīva darba gads. Lai arī ne visas ieceres izdevies realizēt, taču likti pamati vairākiem novada attīstībai būtiskiem projektiem.</w:t>
      </w:r>
    </w:p>
    <w:p w:rsidR="00B907C1" w:rsidRPr="00B907C1" w:rsidRDefault="00B907C1" w:rsidP="00B907C1">
      <w:pPr>
        <w:spacing w:after="0"/>
        <w:ind w:firstLine="720"/>
        <w:jc w:val="both"/>
        <w:rPr>
          <w:rFonts w:ascii="Arial" w:hAnsi="Arial" w:cs="Arial"/>
        </w:rPr>
      </w:pPr>
      <w:r w:rsidRPr="00B907C1">
        <w:rPr>
          <w:rFonts w:ascii="Arial" w:hAnsi="Arial" w:cs="Arial"/>
        </w:rPr>
        <w:t xml:space="preserve">Ķekavas novads ir viens no nedaudzajiem, kur dzimstības rādītāji teju divkārt pārsniedz mirstības un skolas nevis jāslēdz, bet jāpaplašina. Ja Ķekavā līdz ar jaunās sākumskolas tapšanu vietu trūkuma problēma uz kādu laiku ir novērsta, tad attiecībā uz citām novada skolām risinājumi vēl tiek meklēti. Vietu trūkst arī pirmsskolas izglītības iestādēs - kā liecina statistika, vairāk nekā desmitā daļa novadā dzīvojošo ir tieši bērni vecumā līdz 6 gadiem. Saglabājoties līdzšinējām demogrāfijas tendencēm, tuvāko gadu laikā Ķekavas novads ar esošo izglītības infrastruktūru vairs nespēs nodrošināt izglītību visiem novada bērniem vietu trūkuma dēļ kā skolās, tā </w:t>
      </w:r>
      <w:r>
        <w:rPr>
          <w:rFonts w:ascii="Arial" w:hAnsi="Arial" w:cs="Arial"/>
        </w:rPr>
        <w:t xml:space="preserve">arī </w:t>
      </w:r>
      <w:r w:rsidRPr="00B907C1">
        <w:rPr>
          <w:rFonts w:ascii="Arial" w:hAnsi="Arial" w:cs="Arial"/>
        </w:rPr>
        <w:t xml:space="preserve">bērnudārzos. </w:t>
      </w:r>
    </w:p>
    <w:p w:rsidR="00B907C1" w:rsidRPr="00B907C1" w:rsidRDefault="00B907C1" w:rsidP="00B907C1">
      <w:pPr>
        <w:spacing w:after="0"/>
        <w:ind w:firstLine="720"/>
        <w:jc w:val="both"/>
        <w:rPr>
          <w:rFonts w:ascii="Arial" w:hAnsi="Arial" w:cs="Arial"/>
        </w:rPr>
      </w:pPr>
      <w:r w:rsidRPr="00B907C1">
        <w:rPr>
          <w:rFonts w:ascii="Arial" w:hAnsi="Arial" w:cs="Arial"/>
        </w:rPr>
        <w:t>Jau kopš 2013. gada top līdz šim vērienīgākais un finansiāli dārgākais novada objekts – Ķekavas sākumskola. 2015. gads šī projekta realizācijas gaitā nozīmīgs ar to, ka pašā gada sākumā atklāta otrā no trijām ēku kompleksa kārtām, savukārt augustā parakstīts līgums par trešās un noslēdzošās kārtas būvniecību. Celtniecība gan sākta šī gada sākumā, taču plānots, ka jau pēc gada – 2017. gada vasarā – Ķekavā būs mūsdienu prasībām atbilstoša sporta būve ar baseinu un sporta zāli.</w:t>
      </w:r>
    </w:p>
    <w:p w:rsidR="00B907C1" w:rsidRPr="00B907C1" w:rsidRDefault="00B907C1" w:rsidP="00B907C1">
      <w:pPr>
        <w:spacing w:after="0"/>
        <w:ind w:firstLine="720"/>
        <w:jc w:val="both"/>
        <w:rPr>
          <w:rFonts w:ascii="Arial" w:hAnsi="Arial" w:cs="Arial"/>
        </w:rPr>
      </w:pPr>
      <w:r w:rsidRPr="00B907C1">
        <w:rPr>
          <w:rFonts w:ascii="Arial" w:hAnsi="Arial" w:cs="Arial"/>
        </w:rPr>
        <w:t>Pērn uzsākts darbs arī pie Pļavniekkalna sākumskolas nepietiekamo telpu jautājuma risināšanas. Īstenojot metu konkursu, atrasts labākais risinājums skolas ēkas pārbūvei. Notikusi arī publiskā apspriešana, lai noskaidrotu iedzīvotāju domas. Taču to, kā šī iecere attīstīsies tālāk, vēl jālemj, ņemot vērā arī iedzīvotāju aptaujas rezultātus.</w:t>
      </w:r>
    </w:p>
    <w:p w:rsidR="00B907C1" w:rsidRPr="00B907C1" w:rsidRDefault="00B907C1" w:rsidP="00B907C1">
      <w:pPr>
        <w:spacing w:after="0"/>
        <w:ind w:firstLine="720"/>
        <w:jc w:val="both"/>
        <w:rPr>
          <w:rFonts w:ascii="Arial" w:hAnsi="Arial" w:cs="Arial"/>
        </w:rPr>
      </w:pPr>
      <w:r w:rsidRPr="00B907C1">
        <w:rPr>
          <w:rFonts w:ascii="Arial" w:hAnsi="Arial" w:cs="Arial"/>
        </w:rPr>
        <w:t xml:space="preserve">Izglītības pieejamība ir viens no visa Pierīgas reģiona aktuālākajiem jautājumiem šobrīd, kas prasa no pašvaldībām ievērojamas investīcijas. Tāpat atšķirībā no citiem Latvijas reģioniem Pierīgas pašvaldības ievērojamus līdzekļus maksā Pašvaldību finanšu izlīdzināšanas fondā, lai atbalstītu novadus, kuru rocība nav tik liela. Taču līdz ar to pašām Pierīgas pašvaldībām trūkst naudas attīstībai. Lai veiksmīgāk risinātu Pierīgas reģionam specifiskos jautājumus valsts līmenī, Ķekavas novads ir viens no tiem 13, kas apvienojušies Pierīgas pašvaldību apvienībā. </w:t>
      </w:r>
    </w:p>
    <w:p w:rsidR="00B907C1" w:rsidRPr="00B907C1" w:rsidRDefault="00B907C1" w:rsidP="00B907C1">
      <w:pPr>
        <w:spacing w:after="0"/>
        <w:ind w:firstLine="720"/>
        <w:jc w:val="both"/>
        <w:rPr>
          <w:rFonts w:ascii="Arial" w:hAnsi="Arial" w:cs="Arial"/>
        </w:rPr>
      </w:pPr>
      <w:r w:rsidRPr="00B907C1">
        <w:rPr>
          <w:rFonts w:ascii="Arial" w:hAnsi="Arial" w:cs="Arial"/>
        </w:rPr>
        <w:t>Ķekavas novadā lielas investīcijas nepieciešams ieguldīt ielu un ceļu uzturēšanā. Pērn īstenoti vairāku novadam nozīmīgu ielu pārbūves darbi – asfaltēts Rīgas ielas posms Balošos līdz Olaines novada robežai, izbūvēta gājēju ietve Pļavniekkalna ielā, kā arī uzsākti darbi pie Rāmavas ielas rekonstrukcijas. Taču ceļu stāvoklis joprojām ir viena no redzamākajām novada problēmām, kas prasīs lielus ieguldījumus</w:t>
      </w:r>
      <w:r>
        <w:rPr>
          <w:rFonts w:ascii="Arial" w:hAnsi="Arial" w:cs="Arial"/>
        </w:rPr>
        <w:t xml:space="preserve"> arī </w:t>
      </w:r>
      <w:r w:rsidRPr="00B907C1">
        <w:rPr>
          <w:rFonts w:ascii="Arial" w:hAnsi="Arial" w:cs="Arial"/>
        </w:rPr>
        <w:t xml:space="preserve">turpmākajos gados. </w:t>
      </w:r>
    </w:p>
    <w:p w:rsidR="005371AD" w:rsidRDefault="00B907C1" w:rsidP="005371AD">
      <w:pPr>
        <w:spacing w:after="0"/>
        <w:ind w:firstLine="720"/>
        <w:jc w:val="both"/>
        <w:rPr>
          <w:rFonts w:ascii="Arial" w:hAnsi="Arial" w:cs="Arial"/>
        </w:rPr>
      </w:pPr>
      <w:r w:rsidRPr="00B907C1">
        <w:rPr>
          <w:rFonts w:ascii="Arial" w:hAnsi="Arial" w:cs="Arial"/>
        </w:rPr>
        <w:t xml:space="preserve">Es kā Ķekavas novada domes priekšsēdētājs esmu </w:t>
      </w:r>
      <w:r>
        <w:rPr>
          <w:rFonts w:ascii="Arial" w:hAnsi="Arial" w:cs="Arial"/>
        </w:rPr>
        <w:t>ganda</w:t>
      </w:r>
      <w:r w:rsidRPr="00B907C1">
        <w:rPr>
          <w:rFonts w:ascii="Arial" w:hAnsi="Arial" w:cs="Arial"/>
        </w:rPr>
        <w:t>rīts, ka, neraugoties uz pagājušajā gadā notikušajām izmaiņām domes vadībā, pašvaldības darbs pie novada attīstības programmā izvirzītajiem mērķiem un uzdevumiem nav pārtraukts un veiksmīgi turpinās. Esmu lepns arī par novada iedzīvotāju sasniegumiem kultūrā, sportā, izglītībā un uzņēmējdarbībā un saredzu lielu potenciālu Ķekavas novada izaugsmei.</w:t>
      </w:r>
    </w:p>
    <w:p w:rsidR="005371AD" w:rsidRDefault="00E542DF" w:rsidP="00E542DF">
      <w:pPr>
        <w:spacing w:after="0"/>
        <w:ind w:left="5040" w:firstLine="720"/>
        <w:jc w:val="both"/>
        <w:rPr>
          <w:rFonts w:ascii="Arial" w:hAnsi="Arial" w:cs="Arial"/>
        </w:rPr>
      </w:pPr>
      <w:r>
        <w:rPr>
          <w:rFonts w:ascii="Arial" w:hAnsi="Arial" w:cs="Arial"/>
          <w:noProof/>
          <w:lang w:eastAsia="lv-LV"/>
        </w:rPr>
        <w:drawing>
          <wp:inline distT="0" distB="0" distL="0" distR="0">
            <wp:extent cx="1957891" cy="940543"/>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lica paraksts.g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7891" cy="940543"/>
                    </a:xfrm>
                    <a:prstGeom prst="rect">
                      <a:avLst/>
                    </a:prstGeom>
                  </pic:spPr>
                </pic:pic>
              </a:graphicData>
            </a:graphic>
          </wp:inline>
        </w:drawing>
      </w:r>
    </w:p>
    <w:p w:rsidR="00B907C1" w:rsidRDefault="00B907C1" w:rsidP="005371AD">
      <w:pPr>
        <w:spacing w:after="0"/>
        <w:ind w:firstLine="720"/>
        <w:jc w:val="both"/>
        <w:rPr>
          <w:rFonts w:ascii="Arial" w:hAnsi="Arial" w:cs="Arial"/>
        </w:rPr>
      </w:pPr>
      <w:r>
        <w:rPr>
          <w:rFonts w:ascii="Arial" w:hAnsi="Arial" w:cs="Arial"/>
        </w:rPr>
        <w:t>Ķekavas novada domes vārdā</w:t>
      </w:r>
    </w:p>
    <w:p w:rsidR="005371AD" w:rsidRPr="00B907C1" w:rsidRDefault="00B907C1" w:rsidP="00E542DF">
      <w:pPr>
        <w:spacing w:after="0"/>
        <w:ind w:firstLine="720"/>
        <w:jc w:val="both"/>
        <w:rPr>
          <w:rFonts w:ascii="Arial" w:hAnsi="Arial" w:cs="Arial"/>
        </w:rPr>
      </w:pPr>
      <w:r>
        <w:rPr>
          <w:rFonts w:ascii="Arial" w:hAnsi="Arial" w:cs="Arial"/>
        </w:rPr>
        <w:t>domes priekšsēdētājs Andis Damlics</w:t>
      </w:r>
      <w:r w:rsidR="005371AD">
        <w:rPr>
          <w:rFonts w:ascii="Arial" w:hAnsi="Arial" w:cs="Arial"/>
        </w:rPr>
        <w:tab/>
      </w:r>
      <w:r w:rsidR="005371AD">
        <w:rPr>
          <w:rFonts w:ascii="Arial" w:hAnsi="Arial" w:cs="Arial"/>
        </w:rPr>
        <w:tab/>
      </w:r>
      <w:r w:rsidR="005371AD">
        <w:rPr>
          <w:rFonts w:ascii="Arial" w:hAnsi="Arial" w:cs="Arial"/>
        </w:rPr>
        <w:tab/>
      </w:r>
    </w:p>
    <w:p w:rsidR="005F1D4A" w:rsidRPr="00EF1293" w:rsidRDefault="00F62071" w:rsidP="00A423DC">
      <w:pPr>
        <w:spacing w:after="0" w:line="240" w:lineRule="auto"/>
        <w:rPr>
          <w:rFonts w:ascii="Arial" w:hAnsi="Arial" w:cs="Arial"/>
          <w:b/>
          <w:color w:val="2A5010" w:themeColor="accent2" w:themeShade="80"/>
          <w:sz w:val="28"/>
          <w:szCs w:val="28"/>
        </w:rPr>
      </w:pPr>
      <w:r w:rsidRPr="00EF1293">
        <w:rPr>
          <w:rFonts w:ascii="Arial" w:hAnsi="Arial" w:cs="Arial"/>
          <w:b/>
          <w:color w:val="2A5010" w:themeColor="accent2" w:themeShade="80"/>
          <w:sz w:val="28"/>
          <w:szCs w:val="28"/>
        </w:rPr>
        <w:lastRenderedPageBreak/>
        <w:t>SATURS</w:t>
      </w:r>
      <w:bookmarkStart w:id="2" w:name="_Toc419109447"/>
      <w:bookmarkStart w:id="3" w:name="_Toc419109534"/>
      <w:bookmarkEnd w:id="1"/>
    </w:p>
    <w:p w:rsidR="00B55C27" w:rsidRPr="001F3CD6" w:rsidRDefault="00B55C27" w:rsidP="00B55C27">
      <w:pPr>
        <w:spacing w:after="0"/>
        <w:jc w:val="both"/>
        <w:rPr>
          <w:rFonts w:ascii="Arial" w:hAnsi="Arial" w:cs="Arial"/>
          <w:b/>
        </w:rPr>
      </w:pPr>
    </w:p>
    <w:p w:rsidR="00CD3C06" w:rsidRPr="001F3CD6" w:rsidRDefault="00F10E19" w:rsidP="006B335F">
      <w:pPr>
        <w:pStyle w:val="TOC1"/>
        <w:rPr>
          <w:rFonts w:eastAsiaTheme="minorEastAsia"/>
          <w:noProof/>
          <w:lang w:eastAsia="lv-LV"/>
        </w:rPr>
      </w:pPr>
      <w:r w:rsidRPr="00F10E19">
        <w:fldChar w:fldCharType="begin"/>
      </w:r>
      <w:r w:rsidR="001252F1" w:rsidRPr="001F3CD6">
        <w:instrText xml:space="preserve"> TOC \o "1-3" \h \z \u </w:instrText>
      </w:r>
      <w:r w:rsidRPr="00F10E19">
        <w:fldChar w:fldCharType="separate"/>
      </w:r>
      <w:hyperlink w:anchor="_Toc420057400" w:history="1">
        <w:r w:rsidR="00CD3C06" w:rsidRPr="001F3CD6">
          <w:rPr>
            <w:rStyle w:val="Hyperlink"/>
            <w:rFonts w:ascii="Arial" w:hAnsi="Arial" w:cs="Arial"/>
            <w:b w:val="0"/>
            <w:noProof/>
            <w:color w:val="auto"/>
            <w:sz w:val="22"/>
            <w:szCs w:val="22"/>
          </w:rPr>
          <w:t>1.</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PAMATINFORMĀCIJA</w:t>
        </w:r>
        <w:r w:rsidR="00CD3C06" w:rsidRPr="001F3CD6">
          <w:rPr>
            <w:noProof/>
            <w:webHidden/>
          </w:rPr>
          <w:tab/>
        </w:r>
        <w:r w:rsidRPr="001F3CD6">
          <w:rPr>
            <w:noProof/>
            <w:webHidden/>
          </w:rPr>
          <w:fldChar w:fldCharType="begin"/>
        </w:r>
        <w:r w:rsidR="00CD3C06" w:rsidRPr="001F3CD6">
          <w:rPr>
            <w:noProof/>
            <w:webHidden/>
          </w:rPr>
          <w:instrText xml:space="preserve"> PAGEREF _Toc420057400 \h </w:instrText>
        </w:r>
        <w:r w:rsidRPr="001F3CD6">
          <w:rPr>
            <w:noProof/>
            <w:webHidden/>
          </w:rPr>
        </w:r>
        <w:r w:rsidRPr="001F3CD6">
          <w:rPr>
            <w:noProof/>
            <w:webHidden/>
          </w:rPr>
          <w:fldChar w:fldCharType="separate"/>
        </w:r>
        <w:r w:rsidR="00E542DF">
          <w:rPr>
            <w:noProof/>
            <w:webHidden/>
          </w:rPr>
          <w:t>4</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1" w:history="1">
        <w:r w:rsidR="00CD3C06" w:rsidRPr="001F3CD6">
          <w:rPr>
            <w:rStyle w:val="Hyperlink"/>
            <w:rFonts w:ascii="Arial" w:hAnsi="Arial" w:cs="Arial"/>
            <w:b w:val="0"/>
            <w:noProof/>
            <w:color w:val="auto"/>
            <w:sz w:val="22"/>
            <w:szCs w:val="22"/>
          </w:rPr>
          <w:t>1.1.</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ĶEKAVAS NOVADA VISPĀRĪGAIS RAKSTUROJUMS</w:t>
        </w:r>
        <w:r w:rsidR="00CD3C06" w:rsidRPr="001F3CD6">
          <w:rPr>
            <w:noProof/>
            <w:webHidden/>
          </w:rPr>
          <w:tab/>
        </w:r>
        <w:r w:rsidRPr="001F3CD6">
          <w:rPr>
            <w:noProof/>
            <w:webHidden/>
          </w:rPr>
          <w:fldChar w:fldCharType="begin"/>
        </w:r>
        <w:r w:rsidR="00CD3C06" w:rsidRPr="001F3CD6">
          <w:rPr>
            <w:noProof/>
            <w:webHidden/>
          </w:rPr>
          <w:instrText xml:space="preserve"> PAGEREF _Toc420057401 \h </w:instrText>
        </w:r>
        <w:r w:rsidRPr="001F3CD6">
          <w:rPr>
            <w:noProof/>
            <w:webHidden/>
          </w:rPr>
        </w:r>
        <w:r w:rsidRPr="001F3CD6">
          <w:rPr>
            <w:noProof/>
            <w:webHidden/>
          </w:rPr>
          <w:fldChar w:fldCharType="separate"/>
        </w:r>
        <w:r w:rsidR="00E542DF">
          <w:rPr>
            <w:noProof/>
            <w:webHidden/>
          </w:rPr>
          <w:t>4</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2" w:history="1">
        <w:r w:rsidR="00CD3C06" w:rsidRPr="001F3CD6">
          <w:rPr>
            <w:rStyle w:val="Hyperlink"/>
            <w:rFonts w:ascii="Arial" w:hAnsi="Arial" w:cs="Arial"/>
            <w:b w:val="0"/>
            <w:noProof/>
            <w:color w:val="auto"/>
            <w:sz w:val="22"/>
            <w:szCs w:val="22"/>
          </w:rPr>
          <w:t>1.2.</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ĢEOGRĀFISKAIS RAKSTUROJUMS</w:t>
        </w:r>
        <w:r w:rsidR="00CD3C06" w:rsidRPr="001F3CD6">
          <w:rPr>
            <w:noProof/>
            <w:webHidden/>
          </w:rPr>
          <w:tab/>
        </w:r>
        <w:r w:rsidRPr="001F3CD6">
          <w:rPr>
            <w:noProof/>
            <w:webHidden/>
          </w:rPr>
          <w:fldChar w:fldCharType="begin"/>
        </w:r>
        <w:r w:rsidR="00CD3C06" w:rsidRPr="001F3CD6">
          <w:rPr>
            <w:noProof/>
            <w:webHidden/>
          </w:rPr>
          <w:instrText xml:space="preserve"> PAGEREF _Toc420057402 \h </w:instrText>
        </w:r>
        <w:r w:rsidRPr="001F3CD6">
          <w:rPr>
            <w:noProof/>
            <w:webHidden/>
          </w:rPr>
        </w:r>
        <w:r w:rsidRPr="001F3CD6">
          <w:rPr>
            <w:noProof/>
            <w:webHidden/>
          </w:rPr>
          <w:fldChar w:fldCharType="separate"/>
        </w:r>
        <w:r w:rsidR="00E542DF">
          <w:rPr>
            <w:noProof/>
            <w:webHidden/>
          </w:rPr>
          <w:t>5</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3" w:history="1">
        <w:r w:rsidR="00CD3C06" w:rsidRPr="001F3CD6">
          <w:rPr>
            <w:rStyle w:val="Hyperlink"/>
            <w:rFonts w:ascii="Arial" w:hAnsi="Arial" w:cs="Arial"/>
            <w:b w:val="0"/>
            <w:noProof/>
            <w:color w:val="auto"/>
            <w:sz w:val="22"/>
            <w:szCs w:val="22"/>
          </w:rPr>
          <w:t>1.3.</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ĶEKAVAS NOVADA INSTITUCIONĀLĀ STRUKTŪRA</w:t>
        </w:r>
        <w:r w:rsidR="00CD3C06" w:rsidRPr="001F3CD6">
          <w:rPr>
            <w:noProof/>
            <w:webHidden/>
          </w:rPr>
          <w:tab/>
        </w:r>
        <w:r w:rsidRPr="001F3CD6">
          <w:rPr>
            <w:noProof/>
            <w:webHidden/>
          </w:rPr>
          <w:fldChar w:fldCharType="begin"/>
        </w:r>
        <w:r w:rsidR="00CD3C06" w:rsidRPr="001F3CD6">
          <w:rPr>
            <w:noProof/>
            <w:webHidden/>
          </w:rPr>
          <w:instrText xml:space="preserve"> PAGEREF _Toc420057403 \h </w:instrText>
        </w:r>
        <w:r w:rsidRPr="001F3CD6">
          <w:rPr>
            <w:noProof/>
            <w:webHidden/>
          </w:rPr>
        </w:r>
        <w:r w:rsidRPr="001F3CD6">
          <w:rPr>
            <w:noProof/>
            <w:webHidden/>
          </w:rPr>
          <w:fldChar w:fldCharType="separate"/>
        </w:r>
        <w:r w:rsidR="00E542DF">
          <w:rPr>
            <w:noProof/>
            <w:webHidden/>
          </w:rPr>
          <w:t>5</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4" w:history="1">
        <w:r w:rsidR="00CD3C06" w:rsidRPr="001F3CD6">
          <w:rPr>
            <w:rStyle w:val="Hyperlink"/>
            <w:rFonts w:ascii="Arial" w:hAnsi="Arial" w:cs="Arial"/>
            <w:b w:val="0"/>
            <w:noProof/>
            <w:color w:val="auto"/>
            <w:sz w:val="22"/>
            <w:szCs w:val="22"/>
          </w:rPr>
          <w:t>1.3.1.</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PAŠVALDĪBAS IESTĀDES, AĢENTŪRAS UN KAPITĀLSABIEDRĪBAS</w:t>
        </w:r>
        <w:r w:rsidR="00CD3C06" w:rsidRPr="001F3CD6">
          <w:rPr>
            <w:noProof/>
            <w:webHidden/>
          </w:rPr>
          <w:tab/>
        </w:r>
        <w:r w:rsidR="009D5677">
          <w:rPr>
            <w:noProof/>
            <w:webHidden/>
          </w:rPr>
          <w:t>7</w:t>
        </w:r>
      </w:hyperlink>
    </w:p>
    <w:p w:rsidR="00CD3C06" w:rsidRPr="001F3CD6" w:rsidRDefault="00F10E19" w:rsidP="006B335F">
      <w:pPr>
        <w:pStyle w:val="TOC1"/>
        <w:rPr>
          <w:rFonts w:eastAsiaTheme="minorEastAsia"/>
          <w:noProof/>
          <w:lang w:eastAsia="lv-LV"/>
        </w:rPr>
      </w:pPr>
      <w:hyperlink w:anchor="_Toc420057405" w:history="1">
        <w:r w:rsidR="00CD3C06" w:rsidRPr="001F3CD6">
          <w:rPr>
            <w:rStyle w:val="Hyperlink"/>
            <w:rFonts w:ascii="Arial" w:hAnsi="Arial" w:cs="Arial"/>
            <w:b w:val="0"/>
            <w:noProof/>
            <w:color w:val="auto"/>
            <w:sz w:val="22"/>
            <w:szCs w:val="22"/>
          </w:rPr>
          <w:t>1.3.2.</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KAPITĀLSABIED</w:t>
        </w:r>
        <w:r w:rsidR="00596198">
          <w:rPr>
            <w:rStyle w:val="Hyperlink"/>
            <w:rFonts w:ascii="Arial" w:hAnsi="Arial" w:cs="Arial"/>
            <w:b w:val="0"/>
            <w:noProof/>
            <w:color w:val="auto"/>
            <w:sz w:val="22"/>
            <w:szCs w:val="22"/>
          </w:rPr>
          <w:t>RĪBU PAMATKAPITĀLA IZMAIŅAS 2015</w:t>
        </w:r>
        <w:r w:rsidR="00CD3C06" w:rsidRPr="001F3CD6">
          <w:rPr>
            <w:rStyle w:val="Hyperlink"/>
            <w:rFonts w:ascii="Arial" w:hAnsi="Arial" w:cs="Arial"/>
            <w:b w:val="0"/>
            <w:noProof/>
            <w:color w:val="auto"/>
            <w:sz w:val="22"/>
            <w:szCs w:val="22"/>
          </w:rPr>
          <w:t>. GADĀ</w:t>
        </w:r>
        <w:r w:rsidR="00CD3C06" w:rsidRPr="001F3CD6">
          <w:rPr>
            <w:noProof/>
            <w:webHidden/>
          </w:rPr>
          <w:tab/>
        </w:r>
        <w:r w:rsidRPr="001F3CD6">
          <w:rPr>
            <w:noProof/>
            <w:webHidden/>
          </w:rPr>
          <w:fldChar w:fldCharType="begin"/>
        </w:r>
        <w:r w:rsidR="00CD3C06" w:rsidRPr="001F3CD6">
          <w:rPr>
            <w:noProof/>
            <w:webHidden/>
          </w:rPr>
          <w:instrText xml:space="preserve"> PAGEREF _Toc420057405 \h </w:instrText>
        </w:r>
        <w:r w:rsidRPr="001F3CD6">
          <w:rPr>
            <w:noProof/>
            <w:webHidden/>
          </w:rPr>
        </w:r>
        <w:r w:rsidRPr="001F3CD6">
          <w:rPr>
            <w:noProof/>
            <w:webHidden/>
          </w:rPr>
          <w:fldChar w:fldCharType="separate"/>
        </w:r>
        <w:r w:rsidR="00E542DF">
          <w:rPr>
            <w:noProof/>
            <w:webHidden/>
          </w:rPr>
          <w:t>8</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6" w:history="1">
        <w:r w:rsidR="00CD3C06" w:rsidRPr="001F3CD6">
          <w:rPr>
            <w:rStyle w:val="Hyperlink"/>
            <w:rFonts w:ascii="Arial" w:hAnsi="Arial" w:cs="Arial"/>
            <w:b w:val="0"/>
            <w:noProof/>
            <w:color w:val="auto"/>
            <w:sz w:val="22"/>
            <w:szCs w:val="22"/>
          </w:rPr>
          <w:t>1.4.</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INFORMĀCIJA PAR PAŠVALDĪBĀ NODARBINĀTAJIEM</w:t>
        </w:r>
        <w:r w:rsidR="00CD3C06" w:rsidRPr="001F3CD6">
          <w:rPr>
            <w:noProof/>
            <w:webHidden/>
          </w:rPr>
          <w:tab/>
        </w:r>
        <w:r w:rsidRPr="001F3CD6">
          <w:rPr>
            <w:noProof/>
            <w:webHidden/>
          </w:rPr>
          <w:fldChar w:fldCharType="begin"/>
        </w:r>
        <w:r w:rsidR="00CD3C06" w:rsidRPr="001F3CD6">
          <w:rPr>
            <w:noProof/>
            <w:webHidden/>
          </w:rPr>
          <w:instrText xml:space="preserve"> PAGEREF _Toc420057406 \h </w:instrText>
        </w:r>
        <w:r w:rsidRPr="001F3CD6">
          <w:rPr>
            <w:noProof/>
            <w:webHidden/>
          </w:rPr>
        </w:r>
        <w:r w:rsidRPr="001F3CD6">
          <w:rPr>
            <w:noProof/>
            <w:webHidden/>
          </w:rPr>
          <w:fldChar w:fldCharType="separate"/>
        </w:r>
        <w:r w:rsidR="00E542DF">
          <w:rPr>
            <w:noProof/>
            <w:webHidden/>
          </w:rPr>
          <w:t>9</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7" w:history="1">
        <w:r w:rsidR="00CD3C06" w:rsidRPr="001F3CD6">
          <w:rPr>
            <w:rStyle w:val="Hyperlink"/>
            <w:rFonts w:ascii="Arial" w:hAnsi="Arial" w:cs="Arial"/>
            <w:b w:val="0"/>
            <w:noProof/>
            <w:color w:val="auto"/>
            <w:sz w:val="22"/>
            <w:szCs w:val="22"/>
          </w:rPr>
          <w:t>1.5.</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IEDZĪVOTĀJI</w:t>
        </w:r>
        <w:r w:rsidR="00CD3C06" w:rsidRPr="001F3CD6">
          <w:rPr>
            <w:noProof/>
            <w:webHidden/>
          </w:rPr>
          <w:tab/>
        </w:r>
        <w:r w:rsidRPr="001F3CD6">
          <w:rPr>
            <w:noProof/>
            <w:webHidden/>
          </w:rPr>
          <w:fldChar w:fldCharType="begin"/>
        </w:r>
        <w:r w:rsidR="00CD3C06" w:rsidRPr="001F3CD6">
          <w:rPr>
            <w:noProof/>
            <w:webHidden/>
          </w:rPr>
          <w:instrText xml:space="preserve"> PAGEREF _Toc420057407 \h </w:instrText>
        </w:r>
        <w:r w:rsidRPr="001F3CD6">
          <w:rPr>
            <w:noProof/>
            <w:webHidden/>
          </w:rPr>
        </w:r>
        <w:r w:rsidRPr="001F3CD6">
          <w:rPr>
            <w:noProof/>
            <w:webHidden/>
          </w:rPr>
          <w:fldChar w:fldCharType="separate"/>
        </w:r>
        <w:r w:rsidR="00E542DF">
          <w:rPr>
            <w:noProof/>
            <w:webHidden/>
          </w:rPr>
          <w:t>9</w:t>
        </w:r>
        <w:r w:rsidRPr="001F3CD6">
          <w:rPr>
            <w:noProof/>
            <w:webHidden/>
          </w:rPr>
          <w:fldChar w:fldCharType="end"/>
        </w:r>
      </w:hyperlink>
    </w:p>
    <w:p w:rsidR="00CD3C06" w:rsidRPr="001F3CD6" w:rsidRDefault="00F10E19" w:rsidP="006B335F">
      <w:pPr>
        <w:pStyle w:val="TOC1"/>
        <w:rPr>
          <w:noProof/>
        </w:rPr>
      </w:pPr>
      <w:hyperlink w:anchor="_Toc420057408" w:history="1">
        <w:r w:rsidR="00CD3C06" w:rsidRPr="001F3CD6">
          <w:rPr>
            <w:rStyle w:val="Hyperlink"/>
            <w:rFonts w:ascii="Arial" w:hAnsi="Arial" w:cs="Arial"/>
            <w:b w:val="0"/>
            <w:noProof/>
            <w:color w:val="auto"/>
            <w:sz w:val="22"/>
            <w:szCs w:val="22"/>
          </w:rPr>
          <w:t>1.6.</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ZEMES ĪPAŠUMA UN LIETOJUMA STRUKTŪRA</w:t>
        </w:r>
        <w:r w:rsidR="00CD3C06" w:rsidRPr="001F3CD6">
          <w:rPr>
            <w:noProof/>
            <w:webHidden/>
          </w:rPr>
          <w:tab/>
        </w:r>
        <w:r w:rsidRPr="001F3CD6">
          <w:rPr>
            <w:noProof/>
            <w:webHidden/>
          </w:rPr>
          <w:fldChar w:fldCharType="begin"/>
        </w:r>
        <w:r w:rsidR="00CD3C06" w:rsidRPr="001F3CD6">
          <w:rPr>
            <w:noProof/>
            <w:webHidden/>
          </w:rPr>
          <w:instrText xml:space="preserve"> PAGEREF _Toc420057408 \h </w:instrText>
        </w:r>
        <w:r w:rsidRPr="001F3CD6">
          <w:rPr>
            <w:noProof/>
            <w:webHidden/>
          </w:rPr>
        </w:r>
        <w:r w:rsidRPr="001F3CD6">
          <w:rPr>
            <w:noProof/>
            <w:webHidden/>
          </w:rPr>
          <w:fldChar w:fldCharType="separate"/>
        </w:r>
        <w:r w:rsidR="00E542DF">
          <w:rPr>
            <w:noProof/>
            <w:webHidden/>
          </w:rPr>
          <w:t>10</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09" w:history="1">
        <w:r w:rsidR="00CD3C06" w:rsidRPr="001F3CD6">
          <w:rPr>
            <w:rStyle w:val="Hyperlink"/>
            <w:rFonts w:ascii="Arial" w:hAnsi="Arial" w:cs="Arial"/>
            <w:b w:val="0"/>
            <w:noProof/>
            <w:color w:val="auto"/>
            <w:sz w:val="22"/>
            <w:szCs w:val="22"/>
          </w:rPr>
          <w:t>1.7.</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GALVENIE NOTIKUMI, KAS IETEKMĒJUŠI PAŠVALDĪBAS DARBĪBU PĀRSKATA GADĀ</w:t>
        </w:r>
        <w:r w:rsidR="00CD3C06" w:rsidRPr="001F3CD6">
          <w:rPr>
            <w:noProof/>
            <w:webHidden/>
          </w:rPr>
          <w:tab/>
        </w:r>
        <w:r w:rsidR="00F1670F" w:rsidRPr="001F3CD6">
          <w:rPr>
            <w:noProof/>
            <w:webHidden/>
          </w:rPr>
          <w:t>…………………………………………………………………………………………………………………………….</w:t>
        </w:r>
        <w:r w:rsidRPr="001F3CD6">
          <w:rPr>
            <w:noProof/>
            <w:webHidden/>
          </w:rPr>
          <w:fldChar w:fldCharType="begin"/>
        </w:r>
        <w:r w:rsidR="00CD3C06" w:rsidRPr="001F3CD6">
          <w:rPr>
            <w:noProof/>
            <w:webHidden/>
          </w:rPr>
          <w:instrText xml:space="preserve"> PAGEREF _Toc420057409 \h </w:instrText>
        </w:r>
        <w:r w:rsidRPr="001F3CD6">
          <w:rPr>
            <w:noProof/>
            <w:webHidden/>
          </w:rPr>
        </w:r>
        <w:r w:rsidRPr="001F3CD6">
          <w:rPr>
            <w:noProof/>
            <w:webHidden/>
          </w:rPr>
          <w:fldChar w:fldCharType="separate"/>
        </w:r>
        <w:r w:rsidR="00E542DF">
          <w:rPr>
            <w:noProof/>
            <w:webHidden/>
          </w:rPr>
          <w:t>11</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0" w:history="1">
        <w:r w:rsidR="00CD3C06" w:rsidRPr="001F3CD6">
          <w:rPr>
            <w:rStyle w:val="Hyperlink"/>
            <w:rFonts w:ascii="Arial" w:hAnsi="Arial" w:cs="Arial"/>
            <w:b w:val="0"/>
            <w:noProof/>
            <w:color w:val="auto"/>
            <w:sz w:val="22"/>
            <w:szCs w:val="22"/>
          </w:rPr>
          <w:t>1.7.1.</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PAREDZAMIE NOTIKUMI, KAS VARĒTU BŪTISKI IETEKMĒT PAŠVALDĪBAS DARBĪBU NĀKOTNĒ</w:t>
        </w:r>
        <w:r w:rsidR="00CD3C06" w:rsidRPr="001F3CD6">
          <w:rPr>
            <w:noProof/>
            <w:webHidden/>
          </w:rPr>
          <w:tab/>
        </w:r>
        <w:r w:rsidRPr="001F3CD6">
          <w:rPr>
            <w:noProof/>
            <w:webHidden/>
          </w:rPr>
          <w:fldChar w:fldCharType="begin"/>
        </w:r>
        <w:r w:rsidR="00CD3C06" w:rsidRPr="001F3CD6">
          <w:rPr>
            <w:noProof/>
            <w:webHidden/>
          </w:rPr>
          <w:instrText xml:space="preserve"> PAGEREF _Toc420057410 \h </w:instrText>
        </w:r>
        <w:r w:rsidRPr="001F3CD6">
          <w:rPr>
            <w:noProof/>
            <w:webHidden/>
          </w:rPr>
        </w:r>
        <w:r w:rsidRPr="001F3CD6">
          <w:rPr>
            <w:noProof/>
            <w:webHidden/>
          </w:rPr>
          <w:fldChar w:fldCharType="separate"/>
        </w:r>
        <w:r w:rsidR="00E542DF">
          <w:rPr>
            <w:noProof/>
            <w:webHidden/>
          </w:rPr>
          <w:t>12</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1" w:history="1">
        <w:r w:rsidR="00CD3C06" w:rsidRPr="001F3CD6">
          <w:rPr>
            <w:rStyle w:val="Hyperlink"/>
            <w:rFonts w:ascii="Arial" w:hAnsi="Arial" w:cs="Arial"/>
            <w:b w:val="0"/>
            <w:noProof/>
            <w:color w:val="auto"/>
            <w:sz w:val="22"/>
            <w:szCs w:val="22"/>
          </w:rPr>
          <w:t>1.7.2.</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INFORMĀCIJA PAR BŪTISKIEM RISKIEM UN NESKAIDRIEM APSTĀKĻIEM, AR KURIEM PAŠVALDĪBA SASKARAS</w:t>
        </w:r>
        <w:r w:rsidR="00CD3C06" w:rsidRPr="001F3CD6">
          <w:rPr>
            <w:noProof/>
            <w:webHidden/>
          </w:rPr>
          <w:tab/>
        </w:r>
        <w:r w:rsidRPr="001F3CD6">
          <w:rPr>
            <w:noProof/>
            <w:webHidden/>
          </w:rPr>
          <w:fldChar w:fldCharType="begin"/>
        </w:r>
        <w:r w:rsidR="00CD3C06" w:rsidRPr="001F3CD6">
          <w:rPr>
            <w:noProof/>
            <w:webHidden/>
          </w:rPr>
          <w:instrText xml:space="preserve"> PAGEREF _Toc420057411 \h </w:instrText>
        </w:r>
        <w:r w:rsidRPr="001F3CD6">
          <w:rPr>
            <w:noProof/>
            <w:webHidden/>
          </w:rPr>
        </w:r>
        <w:r w:rsidRPr="001F3CD6">
          <w:rPr>
            <w:noProof/>
            <w:webHidden/>
          </w:rPr>
          <w:fldChar w:fldCharType="separate"/>
        </w:r>
        <w:r w:rsidR="00E542DF">
          <w:rPr>
            <w:noProof/>
            <w:webHidden/>
          </w:rPr>
          <w:t>13</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2" w:history="1">
        <w:r w:rsidR="00CD3C06" w:rsidRPr="001F3CD6">
          <w:rPr>
            <w:rStyle w:val="Hyperlink"/>
            <w:rFonts w:ascii="Arial" w:hAnsi="Arial" w:cs="Arial"/>
            <w:b w:val="0"/>
            <w:noProof/>
            <w:color w:val="auto"/>
            <w:sz w:val="22"/>
            <w:szCs w:val="22"/>
          </w:rPr>
          <w:t>1.8.</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INVESTĪCIJAS PAŠVALDĪBAS ADMINISTRATĪVAJĀ TERITORIJĀ</w:t>
        </w:r>
        <w:r w:rsidR="00CD3C06" w:rsidRPr="001F3CD6">
          <w:rPr>
            <w:noProof/>
            <w:webHidden/>
          </w:rPr>
          <w:tab/>
        </w:r>
        <w:r w:rsidRPr="001F3CD6">
          <w:rPr>
            <w:noProof/>
            <w:webHidden/>
          </w:rPr>
          <w:fldChar w:fldCharType="begin"/>
        </w:r>
        <w:r w:rsidR="00CD3C06" w:rsidRPr="001F3CD6">
          <w:rPr>
            <w:noProof/>
            <w:webHidden/>
          </w:rPr>
          <w:instrText xml:space="preserve"> PAGEREF _Toc420057412 \h </w:instrText>
        </w:r>
        <w:r w:rsidRPr="001F3CD6">
          <w:rPr>
            <w:noProof/>
            <w:webHidden/>
          </w:rPr>
        </w:r>
        <w:r w:rsidRPr="001F3CD6">
          <w:rPr>
            <w:noProof/>
            <w:webHidden/>
          </w:rPr>
          <w:fldChar w:fldCharType="separate"/>
        </w:r>
        <w:r w:rsidR="00E542DF">
          <w:rPr>
            <w:noProof/>
            <w:webHidden/>
          </w:rPr>
          <w:t>13</w:t>
        </w:r>
        <w:r w:rsidRPr="001F3CD6">
          <w:rPr>
            <w:noProof/>
            <w:webHidden/>
          </w:rPr>
          <w:fldChar w:fldCharType="end"/>
        </w:r>
      </w:hyperlink>
    </w:p>
    <w:p w:rsidR="00744DFC" w:rsidRPr="001F3CD6" w:rsidRDefault="00F10E19" w:rsidP="006B335F">
      <w:pPr>
        <w:pStyle w:val="TOC1"/>
        <w:rPr>
          <w:noProof/>
        </w:rPr>
      </w:pPr>
      <w:hyperlink w:anchor="_Toc420057413" w:history="1">
        <w:r w:rsidR="00CD3C06" w:rsidRPr="001F3CD6">
          <w:rPr>
            <w:rStyle w:val="Hyperlink"/>
            <w:rFonts w:ascii="Arial" w:hAnsi="Arial" w:cs="Arial"/>
            <w:b w:val="0"/>
            <w:noProof/>
            <w:color w:val="auto"/>
            <w:sz w:val="22"/>
            <w:szCs w:val="22"/>
          </w:rPr>
          <w:t>2.</w:t>
        </w:r>
        <w:r w:rsidR="00CD3C06" w:rsidRPr="001F3CD6">
          <w:rPr>
            <w:rFonts w:eastAsiaTheme="minorEastAsia"/>
            <w:noProof/>
            <w:lang w:eastAsia="lv-LV"/>
          </w:rPr>
          <w:tab/>
        </w:r>
        <w:r w:rsidR="00744DFC" w:rsidRPr="001F3CD6">
          <w:rPr>
            <w:rStyle w:val="Hyperlink"/>
            <w:rFonts w:ascii="Arial" w:hAnsi="Arial" w:cs="Arial"/>
            <w:b w:val="0"/>
            <w:noProof/>
            <w:color w:val="auto"/>
            <w:sz w:val="22"/>
            <w:szCs w:val="22"/>
          </w:rPr>
          <w:t>pasākumi novada attīstības dokumentu īstenošanai</w:t>
        </w:r>
        <w:r w:rsidR="00CD3C06" w:rsidRPr="001F3CD6">
          <w:rPr>
            <w:noProof/>
            <w:webHidden/>
          </w:rPr>
          <w:tab/>
        </w:r>
        <w:r w:rsidRPr="001F3CD6">
          <w:rPr>
            <w:noProof/>
            <w:webHidden/>
          </w:rPr>
          <w:fldChar w:fldCharType="begin"/>
        </w:r>
        <w:r w:rsidR="00CD3C06" w:rsidRPr="001F3CD6">
          <w:rPr>
            <w:noProof/>
            <w:webHidden/>
          </w:rPr>
          <w:instrText xml:space="preserve"> PAGEREF _Toc420057413 \h </w:instrText>
        </w:r>
        <w:r w:rsidRPr="001F3CD6">
          <w:rPr>
            <w:noProof/>
            <w:webHidden/>
          </w:rPr>
        </w:r>
        <w:r w:rsidRPr="001F3CD6">
          <w:rPr>
            <w:noProof/>
            <w:webHidden/>
          </w:rPr>
          <w:fldChar w:fldCharType="separate"/>
        </w:r>
        <w:r w:rsidR="00E542DF">
          <w:rPr>
            <w:noProof/>
            <w:webHidden/>
          </w:rPr>
          <w:t>14</w:t>
        </w:r>
        <w:r w:rsidRPr="001F3CD6">
          <w:rPr>
            <w:noProof/>
            <w:webHidden/>
          </w:rPr>
          <w:fldChar w:fldCharType="end"/>
        </w:r>
      </w:hyperlink>
    </w:p>
    <w:p w:rsidR="00176488" w:rsidRPr="001F3CD6" w:rsidRDefault="00F10E19" w:rsidP="006B335F">
      <w:pPr>
        <w:pStyle w:val="TOC1"/>
        <w:rPr>
          <w:noProof/>
        </w:rPr>
      </w:pPr>
      <w:hyperlink w:anchor="_Toc420057414" w:history="1">
        <w:r w:rsidR="00CD3C06" w:rsidRPr="001F3CD6">
          <w:rPr>
            <w:rStyle w:val="Hyperlink"/>
            <w:rFonts w:ascii="Arial" w:hAnsi="Arial" w:cs="Arial"/>
            <w:b w:val="0"/>
            <w:noProof/>
            <w:color w:val="auto"/>
            <w:sz w:val="22"/>
            <w:szCs w:val="22"/>
          </w:rPr>
          <w:t>2.1.</w:t>
        </w:r>
        <w:r w:rsidR="00CD3C06" w:rsidRPr="001F3CD6">
          <w:rPr>
            <w:rFonts w:eastAsiaTheme="minorEastAsia"/>
            <w:noProof/>
            <w:lang w:eastAsia="lv-LV"/>
          </w:rPr>
          <w:tab/>
        </w:r>
        <w:r w:rsidR="00744DFC" w:rsidRPr="001F3CD6">
          <w:rPr>
            <w:rStyle w:val="Hyperlink"/>
            <w:rFonts w:ascii="Arial" w:hAnsi="Arial" w:cs="Arial"/>
            <w:b w:val="0"/>
            <w:noProof/>
            <w:color w:val="auto"/>
            <w:sz w:val="22"/>
            <w:szCs w:val="22"/>
          </w:rPr>
          <w:t>stratēģijas un attīstības programmas uzraudzības ziņojums</w:t>
        </w:r>
        <w:r w:rsidR="00CD3C06" w:rsidRPr="001F3CD6">
          <w:rPr>
            <w:noProof/>
            <w:webHidden/>
          </w:rPr>
          <w:tab/>
        </w:r>
        <w:r w:rsidRPr="001F3CD6">
          <w:rPr>
            <w:noProof/>
            <w:webHidden/>
          </w:rPr>
          <w:fldChar w:fldCharType="begin"/>
        </w:r>
        <w:r w:rsidR="00CD3C06" w:rsidRPr="001F3CD6">
          <w:rPr>
            <w:noProof/>
            <w:webHidden/>
          </w:rPr>
          <w:instrText xml:space="preserve"> PAGEREF _Toc420057414 \h </w:instrText>
        </w:r>
        <w:r w:rsidRPr="001F3CD6">
          <w:rPr>
            <w:noProof/>
            <w:webHidden/>
          </w:rPr>
        </w:r>
        <w:r w:rsidRPr="001F3CD6">
          <w:rPr>
            <w:noProof/>
            <w:webHidden/>
          </w:rPr>
          <w:fldChar w:fldCharType="separate"/>
        </w:r>
        <w:r w:rsidR="00E542DF">
          <w:rPr>
            <w:noProof/>
            <w:webHidden/>
          </w:rPr>
          <w:t>14</w:t>
        </w:r>
        <w:r w:rsidRPr="001F3CD6">
          <w:rPr>
            <w:noProof/>
            <w:webHidden/>
          </w:rPr>
          <w:fldChar w:fldCharType="end"/>
        </w:r>
      </w:hyperlink>
    </w:p>
    <w:p w:rsidR="00744DFC" w:rsidRPr="001F3CD6" w:rsidRDefault="00744DFC" w:rsidP="0019413E">
      <w:pPr>
        <w:spacing w:after="0"/>
        <w:rPr>
          <w:rFonts w:ascii="Arial" w:hAnsi="Arial" w:cs="Arial"/>
          <w:b/>
        </w:rPr>
      </w:pPr>
      <w:r w:rsidRPr="001F3CD6">
        <w:rPr>
          <w:rFonts w:ascii="Arial" w:hAnsi="Arial" w:cs="Arial"/>
        </w:rPr>
        <w:t>2.2.     PASĀKUMI TERITOR</w:t>
      </w:r>
      <w:r w:rsidR="00596198">
        <w:rPr>
          <w:rFonts w:ascii="Arial" w:hAnsi="Arial" w:cs="Arial"/>
        </w:rPr>
        <w:t xml:space="preserve">IJAS ATTĪSTĪBAS PLĀNA </w:t>
      </w:r>
      <w:r w:rsidR="00C63CF6" w:rsidRPr="001F3CD6">
        <w:rPr>
          <w:rFonts w:ascii="Arial" w:hAnsi="Arial" w:cs="Arial"/>
        </w:rPr>
        <w:t>ĪSTENOŠA</w:t>
      </w:r>
      <w:r w:rsidR="00596198">
        <w:rPr>
          <w:rFonts w:ascii="Arial" w:hAnsi="Arial" w:cs="Arial"/>
        </w:rPr>
        <w:t>NAI</w:t>
      </w:r>
      <w:r w:rsidR="00596198">
        <w:rPr>
          <w:rFonts w:ascii="Arial" w:hAnsi="Arial" w:cs="Arial"/>
          <w:b/>
        </w:rPr>
        <w:t>………………………..</w:t>
      </w:r>
      <w:r w:rsidR="00596198">
        <w:rPr>
          <w:rFonts w:asciiTheme="minorHAnsi" w:hAnsiTheme="minorHAnsi" w:cs="Arial"/>
          <w:b/>
          <w:sz w:val="24"/>
          <w:szCs w:val="24"/>
        </w:rPr>
        <w:t>15</w:t>
      </w:r>
    </w:p>
    <w:p w:rsidR="00CD3C06" w:rsidRPr="001F3CD6" w:rsidRDefault="00F10E19" w:rsidP="006B335F">
      <w:pPr>
        <w:pStyle w:val="TOC1"/>
        <w:rPr>
          <w:rFonts w:eastAsiaTheme="minorEastAsia"/>
          <w:noProof/>
          <w:lang w:eastAsia="lv-LV"/>
        </w:rPr>
      </w:pPr>
      <w:hyperlink w:anchor="_Toc420057415" w:history="1">
        <w:r w:rsidR="00CD3C06" w:rsidRPr="001F3CD6">
          <w:rPr>
            <w:rStyle w:val="Hyperlink"/>
            <w:rFonts w:ascii="Arial" w:hAnsi="Arial" w:cs="Arial"/>
            <w:b w:val="0"/>
            <w:noProof/>
            <w:color w:val="auto"/>
            <w:sz w:val="22"/>
            <w:szCs w:val="22"/>
          </w:rPr>
          <w:t>3.</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PAŠVALDĪBAS BUDŽETA IZPILDE</w:t>
        </w:r>
        <w:r w:rsidR="00CD3C06" w:rsidRPr="001F3CD6">
          <w:rPr>
            <w:noProof/>
            <w:webHidden/>
          </w:rPr>
          <w:tab/>
        </w:r>
        <w:r w:rsidRPr="001F3CD6">
          <w:rPr>
            <w:noProof/>
            <w:webHidden/>
          </w:rPr>
          <w:fldChar w:fldCharType="begin"/>
        </w:r>
        <w:r w:rsidR="00CD3C06" w:rsidRPr="001F3CD6">
          <w:rPr>
            <w:noProof/>
            <w:webHidden/>
          </w:rPr>
          <w:instrText xml:space="preserve"> PAGEREF _Toc420057415 \h </w:instrText>
        </w:r>
        <w:r w:rsidRPr="001F3CD6">
          <w:rPr>
            <w:noProof/>
            <w:webHidden/>
          </w:rPr>
        </w:r>
        <w:r w:rsidRPr="001F3CD6">
          <w:rPr>
            <w:noProof/>
            <w:webHidden/>
          </w:rPr>
          <w:fldChar w:fldCharType="separate"/>
        </w:r>
        <w:r w:rsidR="00E542DF">
          <w:rPr>
            <w:noProof/>
            <w:webHidden/>
          </w:rPr>
          <w:t>16</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6" w:history="1">
        <w:r w:rsidR="00CD3C06" w:rsidRPr="001F3CD6">
          <w:rPr>
            <w:rStyle w:val="Hyperlink"/>
            <w:rFonts w:ascii="Arial" w:hAnsi="Arial" w:cs="Arial"/>
            <w:b w:val="0"/>
            <w:noProof/>
            <w:color w:val="auto"/>
            <w:sz w:val="22"/>
            <w:szCs w:val="22"/>
          </w:rPr>
          <w:t>3.1.</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VISPĀRĒJIE VADĪBAS DIENESTI</w:t>
        </w:r>
        <w:r w:rsidR="00CD3C06" w:rsidRPr="001F3CD6">
          <w:rPr>
            <w:noProof/>
            <w:webHidden/>
          </w:rPr>
          <w:tab/>
        </w:r>
        <w:r w:rsidRPr="001F3CD6">
          <w:rPr>
            <w:noProof/>
            <w:webHidden/>
          </w:rPr>
          <w:fldChar w:fldCharType="begin"/>
        </w:r>
        <w:r w:rsidR="00CD3C06" w:rsidRPr="001F3CD6">
          <w:rPr>
            <w:noProof/>
            <w:webHidden/>
          </w:rPr>
          <w:instrText xml:space="preserve"> PAGEREF _Toc420057416 \h </w:instrText>
        </w:r>
        <w:r w:rsidRPr="001F3CD6">
          <w:rPr>
            <w:noProof/>
            <w:webHidden/>
          </w:rPr>
        </w:r>
        <w:r w:rsidRPr="001F3CD6">
          <w:rPr>
            <w:noProof/>
            <w:webHidden/>
          </w:rPr>
          <w:fldChar w:fldCharType="separate"/>
        </w:r>
        <w:r w:rsidR="00E542DF">
          <w:rPr>
            <w:noProof/>
            <w:webHidden/>
          </w:rPr>
          <w:t>18</w:t>
        </w:r>
        <w:r w:rsidRPr="001F3CD6">
          <w:rPr>
            <w:noProof/>
            <w:webHidden/>
          </w:rPr>
          <w:fldChar w:fldCharType="end"/>
        </w:r>
      </w:hyperlink>
    </w:p>
    <w:p w:rsidR="00CD3C06" w:rsidRDefault="00F10E19" w:rsidP="006B335F">
      <w:pPr>
        <w:pStyle w:val="TOC1"/>
        <w:rPr>
          <w:noProof/>
        </w:rPr>
      </w:pPr>
      <w:hyperlink w:anchor="_Toc420057417" w:history="1">
        <w:r w:rsidR="00CD3C06" w:rsidRPr="001F3CD6">
          <w:rPr>
            <w:rStyle w:val="Hyperlink"/>
            <w:rFonts w:ascii="Arial" w:hAnsi="Arial" w:cs="Arial"/>
            <w:b w:val="0"/>
            <w:noProof/>
            <w:color w:val="auto"/>
            <w:sz w:val="22"/>
            <w:szCs w:val="22"/>
          </w:rPr>
          <w:t>3.2.</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SABIEDRISKĀ KĀRTĪBA UN DROŠĪBA</w:t>
        </w:r>
        <w:r w:rsidR="00CD3C06" w:rsidRPr="001F3CD6">
          <w:rPr>
            <w:noProof/>
            <w:webHidden/>
          </w:rPr>
          <w:tab/>
        </w:r>
        <w:r w:rsidRPr="001F3CD6">
          <w:rPr>
            <w:noProof/>
            <w:webHidden/>
          </w:rPr>
          <w:fldChar w:fldCharType="begin"/>
        </w:r>
        <w:r w:rsidR="00CD3C06" w:rsidRPr="001F3CD6">
          <w:rPr>
            <w:noProof/>
            <w:webHidden/>
          </w:rPr>
          <w:instrText xml:space="preserve"> PAGEREF _Toc420057417 \h </w:instrText>
        </w:r>
        <w:r w:rsidRPr="001F3CD6">
          <w:rPr>
            <w:noProof/>
            <w:webHidden/>
          </w:rPr>
        </w:r>
        <w:r w:rsidRPr="001F3CD6">
          <w:rPr>
            <w:noProof/>
            <w:webHidden/>
          </w:rPr>
          <w:fldChar w:fldCharType="separate"/>
        </w:r>
        <w:r w:rsidR="00E542DF">
          <w:rPr>
            <w:noProof/>
            <w:webHidden/>
          </w:rPr>
          <w:t>19</w:t>
        </w:r>
        <w:r w:rsidRPr="001F3CD6">
          <w:rPr>
            <w:noProof/>
            <w:webHidden/>
          </w:rPr>
          <w:fldChar w:fldCharType="end"/>
        </w:r>
      </w:hyperlink>
    </w:p>
    <w:p w:rsidR="007E0CB7" w:rsidRPr="001F3CD6" w:rsidRDefault="00F10E19" w:rsidP="006B335F">
      <w:pPr>
        <w:pStyle w:val="TOC1"/>
        <w:rPr>
          <w:rFonts w:eastAsiaTheme="minorEastAsia"/>
          <w:noProof/>
          <w:lang w:eastAsia="lv-LV"/>
        </w:rPr>
      </w:pPr>
      <w:hyperlink w:anchor="_Toc420057417" w:history="1">
        <w:r w:rsidR="007E0CB7">
          <w:rPr>
            <w:rStyle w:val="Hyperlink"/>
            <w:rFonts w:ascii="Arial" w:hAnsi="Arial" w:cs="Arial"/>
            <w:b w:val="0"/>
            <w:noProof/>
            <w:color w:val="auto"/>
            <w:sz w:val="22"/>
            <w:szCs w:val="22"/>
          </w:rPr>
          <w:t>3.3</w:t>
        </w:r>
        <w:r w:rsidR="007E0CB7" w:rsidRPr="001F3CD6">
          <w:rPr>
            <w:rStyle w:val="Hyperlink"/>
            <w:rFonts w:ascii="Arial" w:hAnsi="Arial" w:cs="Arial"/>
            <w:b w:val="0"/>
            <w:noProof/>
            <w:color w:val="auto"/>
            <w:sz w:val="22"/>
            <w:szCs w:val="22"/>
          </w:rPr>
          <w:t>.</w:t>
        </w:r>
        <w:r w:rsidR="007E0CB7" w:rsidRPr="001F3CD6">
          <w:rPr>
            <w:rFonts w:eastAsiaTheme="minorEastAsia"/>
            <w:noProof/>
            <w:lang w:eastAsia="lv-LV"/>
          </w:rPr>
          <w:tab/>
        </w:r>
        <w:r w:rsidR="00596198">
          <w:rPr>
            <w:rStyle w:val="Hyperlink"/>
            <w:rFonts w:ascii="Arial" w:hAnsi="Arial" w:cs="Arial"/>
            <w:b w:val="0"/>
            <w:noProof/>
            <w:color w:val="auto"/>
            <w:sz w:val="22"/>
            <w:szCs w:val="22"/>
          </w:rPr>
          <w:t>EKONOMISKĀ DARBĪBA</w:t>
        </w:r>
        <w:r w:rsidR="007E0CB7" w:rsidRPr="001F3CD6">
          <w:rPr>
            <w:noProof/>
            <w:webHidden/>
          </w:rPr>
          <w:tab/>
        </w:r>
        <w:r w:rsidRPr="001F3CD6">
          <w:rPr>
            <w:noProof/>
            <w:webHidden/>
          </w:rPr>
          <w:fldChar w:fldCharType="begin"/>
        </w:r>
        <w:r w:rsidR="007E0CB7" w:rsidRPr="001F3CD6">
          <w:rPr>
            <w:noProof/>
            <w:webHidden/>
          </w:rPr>
          <w:instrText xml:space="preserve"> PAGEREF _Toc420057417 \h </w:instrText>
        </w:r>
        <w:r w:rsidRPr="001F3CD6">
          <w:rPr>
            <w:noProof/>
            <w:webHidden/>
          </w:rPr>
        </w:r>
        <w:r w:rsidRPr="001F3CD6">
          <w:rPr>
            <w:noProof/>
            <w:webHidden/>
          </w:rPr>
          <w:fldChar w:fldCharType="separate"/>
        </w:r>
        <w:r w:rsidR="00E542DF">
          <w:rPr>
            <w:noProof/>
            <w:webHidden/>
          </w:rPr>
          <w:t>19</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8" w:history="1">
        <w:r w:rsidR="007E0CB7">
          <w:rPr>
            <w:rStyle w:val="Hyperlink"/>
            <w:rFonts w:ascii="Arial" w:hAnsi="Arial" w:cs="Arial"/>
            <w:b w:val="0"/>
            <w:noProof/>
            <w:color w:val="auto"/>
            <w:sz w:val="22"/>
            <w:szCs w:val="22"/>
          </w:rPr>
          <w:t>3.4</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DZĪVOKĻU UN KOMUNĀLĀ SAIMNIECĪBA, VIDES AIZSARDZĪBA</w:t>
        </w:r>
        <w:r w:rsidR="00CD3C06" w:rsidRPr="001F3CD6">
          <w:rPr>
            <w:noProof/>
            <w:webHidden/>
          </w:rPr>
          <w:tab/>
        </w:r>
        <w:r w:rsidRPr="001F3CD6">
          <w:rPr>
            <w:noProof/>
            <w:webHidden/>
          </w:rPr>
          <w:fldChar w:fldCharType="begin"/>
        </w:r>
        <w:r w:rsidR="00CD3C06" w:rsidRPr="001F3CD6">
          <w:rPr>
            <w:noProof/>
            <w:webHidden/>
          </w:rPr>
          <w:instrText xml:space="preserve"> PAGEREF _Toc420057418 \h </w:instrText>
        </w:r>
        <w:r w:rsidRPr="001F3CD6">
          <w:rPr>
            <w:noProof/>
            <w:webHidden/>
          </w:rPr>
        </w:r>
        <w:r w:rsidRPr="001F3CD6">
          <w:rPr>
            <w:noProof/>
            <w:webHidden/>
          </w:rPr>
          <w:fldChar w:fldCharType="separate"/>
        </w:r>
        <w:r w:rsidR="00E542DF">
          <w:rPr>
            <w:noProof/>
            <w:webHidden/>
          </w:rPr>
          <w:t>19</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19" w:history="1">
        <w:r w:rsidR="007E0CB7">
          <w:rPr>
            <w:rStyle w:val="Hyperlink"/>
            <w:rFonts w:ascii="Arial" w:hAnsi="Arial" w:cs="Arial"/>
            <w:b w:val="0"/>
            <w:noProof/>
            <w:color w:val="auto"/>
            <w:sz w:val="22"/>
            <w:szCs w:val="22"/>
          </w:rPr>
          <w:t>3.5</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VESELĪBAS APRŪPE</w:t>
        </w:r>
        <w:r w:rsidR="00CD3C06" w:rsidRPr="001F3CD6">
          <w:rPr>
            <w:noProof/>
            <w:webHidden/>
          </w:rPr>
          <w:tab/>
        </w:r>
        <w:r w:rsidRPr="001F3CD6">
          <w:rPr>
            <w:noProof/>
            <w:webHidden/>
          </w:rPr>
          <w:fldChar w:fldCharType="begin"/>
        </w:r>
        <w:r w:rsidR="00CD3C06" w:rsidRPr="001F3CD6">
          <w:rPr>
            <w:noProof/>
            <w:webHidden/>
          </w:rPr>
          <w:instrText xml:space="preserve"> PAGEREF _Toc420057419 \h </w:instrText>
        </w:r>
        <w:r w:rsidRPr="001F3CD6">
          <w:rPr>
            <w:noProof/>
            <w:webHidden/>
          </w:rPr>
        </w:r>
        <w:r w:rsidRPr="001F3CD6">
          <w:rPr>
            <w:noProof/>
            <w:webHidden/>
          </w:rPr>
          <w:fldChar w:fldCharType="separate"/>
        </w:r>
        <w:r w:rsidR="00E542DF">
          <w:rPr>
            <w:noProof/>
            <w:webHidden/>
          </w:rPr>
          <w:t>20</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0" w:history="1">
        <w:r w:rsidR="007E0CB7">
          <w:rPr>
            <w:rStyle w:val="Hyperlink"/>
            <w:rFonts w:ascii="Arial" w:hAnsi="Arial" w:cs="Arial"/>
            <w:b w:val="0"/>
            <w:noProof/>
            <w:color w:val="auto"/>
            <w:sz w:val="22"/>
            <w:szCs w:val="22"/>
          </w:rPr>
          <w:t>3.6</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BRĪVAIS LAIKS, KULTŪRA, SPORTS, RELIĢIJA</w:t>
        </w:r>
        <w:r w:rsidR="00CD3C06" w:rsidRPr="001F3CD6">
          <w:rPr>
            <w:noProof/>
            <w:webHidden/>
          </w:rPr>
          <w:tab/>
        </w:r>
        <w:r w:rsidRPr="001F3CD6">
          <w:rPr>
            <w:noProof/>
            <w:webHidden/>
          </w:rPr>
          <w:fldChar w:fldCharType="begin"/>
        </w:r>
        <w:r w:rsidR="00CD3C06" w:rsidRPr="001F3CD6">
          <w:rPr>
            <w:noProof/>
            <w:webHidden/>
          </w:rPr>
          <w:instrText xml:space="preserve"> PAGEREF _Toc420057420 \h </w:instrText>
        </w:r>
        <w:r w:rsidRPr="001F3CD6">
          <w:rPr>
            <w:noProof/>
            <w:webHidden/>
          </w:rPr>
        </w:r>
        <w:r w:rsidRPr="001F3CD6">
          <w:rPr>
            <w:noProof/>
            <w:webHidden/>
          </w:rPr>
          <w:fldChar w:fldCharType="separate"/>
        </w:r>
        <w:r w:rsidR="00E542DF">
          <w:rPr>
            <w:noProof/>
            <w:webHidden/>
          </w:rPr>
          <w:t>20</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1" w:history="1">
        <w:r w:rsidR="007E0CB7">
          <w:rPr>
            <w:rStyle w:val="Hyperlink"/>
            <w:rFonts w:ascii="Arial" w:hAnsi="Arial" w:cs="Arial"/>
            <w:b w:val="0"/>
            <w:noProof/>
            <w:color w:val="auto"/>
            <w:sz w:val="22"/>
            <w:szCs w:val="22"/>
          </w:rPr>
          <w:t>3.7</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IZGLĪTĪBA</w:t>
        </w:r>
        <w:r w:rsidR="00CD3C06" w:rsidRPr="001F3CD6">
          <w:rPr>
            <w:noProof/>
            <w:webHidden/>
          </w:rPr>
          <w:tab/>
        </w:r>
        <w:r w:rsidRPr="001F3CD6">
          <w:rPr>
            <w:noProof/>
            <w:webHidden/>
          </w:rPr>
          <w:fldChar w:fldCharType="begin"/>
        </w:r>
        <w:r w:rsidR="00CD3C06" w:rsidRPr="001F3CD6">
          <w:rPr>
            <w:noProof/>
            <w:webHidden/>
          </w:rPr>
          <w:instrText xml:space="preserve"> PAGEREF _Toc420057421 \h </w:instrText>
        </w:r>
        <w:r w:rsidRPr="001F3CD6">
          <w:rPr>
            <w:noProof/>
            <w:webHidden/>
          </w:rPr>
        </w:r>
        <w:r w:rsidRPr="001F3CD6">
          <w:rPr>
            <w:noProof/>
            <w:webHidden/>
          </w:rPr>
          <w:fldChar w:fldCharType="separate"/>
        </w:r>
        <w:r w:rsidR="00E542DF">
          <w:rPr>
            <w:noProof/>
            <w:webHidden/>
          </w:rPr>
          <w:t>20</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2" w:history="1">
        <w:r w:rsidR="007E0CB7">
          <w:rPr>
            <w:rStyle w:val="Hyperlink"/>
            <w:rFonts w:ascii="Arial" w:hAnsi="Arial" w:cs="Arial"/>
            <w:b w:val="0"/>
            <w:noProof/>
            <w:color w:val="auto"/>
            <w:sz w:val="22"/>
            <w:szCs w:val="22"/>
          </w:rPr>
          <w:t>3.8</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SOCIĀLĀ AIZSARDZĪBA</w:t>
        </w:r>
        <w:r w:rsidR="00CD3C06" w:rsidRPr="001F3CD6">
          <w:rPr>
            <w:noProof/>
            <w:webHidden/>
          </w:rPr>
          <w:tab/>
        </w:r>
        <w:r w:rsidRPr="001F3CD6">
          <w:rPr>
            <w:noProof/>
            <w:webHidden/>
          </w:rPr>
          <w:fldChar w:fldCharType="begin"/>
        </w:r>
        <w:r w:rsidR="00CD3C06" w:rsidRPr="001F3CD6">
          <w:rPr>
            <w:noProof/>
            <w:webHidden/>
          </w:rPr>
          <w:instrText xml:space="preserve"> PAGEREF _Toc420057422 \h </w:instrText>
        </w:r>
        <w:r w:rsidRPr="001F3CD6">
          <w:rPr>
            <w:noProof/>
            <w:webHidden/>
          </w:rPr>
        </w:r>
        <w:r w:rsidRPr="001F3CD6">
          <w:rPr>
            <w:noProof/>
            <w:webHidden/>
          </w:rPr>
          <w:fldChar w:fldCharType="separate"/>
        </w:r>
        <w:r w:rsidR="00E542DF">
          <w:rPr>
            <w:noProof/>
            <w:webHidden/>
          </w:rPr>
          <w:t>22</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3" w:history="1">
        <w:r w:rsidR="007E0CB7">
          <w:rPr>
            <w:rStyle w:val="Hyperlink"/>
            <w:rFonts w:ascii="Arial" w:hAnsi="Arial" w:cs="Arial"/>
            <w:b w:val="0"/>
            <w:noProof/>
            <w:color w:val="auto"/>
            <w:sz w:val="22"/>
            <w:szCs w:val="22"/>
          </w:rPr>
          <w:t>3.9</w:t>
        </w:r>
        <w:r w:rsidR="00CD3C06" w:rsidRPr="001F3CD6">
          <w:rPr>
            <w:rStyle w:val="Hyperlink"/>
            <w:rFonts w:ascii="Arial" w:hAnsi="Arial" w:cs="Arial"/>
            <w:b w:val="0"/>
            <w:noProof/>
            <w:color w:val="auto"/>
            <w:sz w:val="22"/>
            <w:szCs w:val="22"/>
          </w:rPr>
          <w:t>.</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SPECIĀLĀ BUDŽETA IZPILDE</w:t>
        </w:r>
        <w:r w:rsidR="00CD3C06" w:rsidRPr="001F3CD6">
          <w:rPr>
            <w:noProof/>
            <w:webHidden/>
          </w:rPr>
          <w:tab/>
        </w:r>
        <w:r w:rsidRPr="001F3CD6">
          <w:rPr>
            <w:noProof/>
            <w:webHidden/>
          </w:rPr>
          <w:fldChar w:fldCharType="begin"/>
        </w:r>
        <w:r w:rsidR="00CD3C06" w:rsidRPr="001F3CD6">
          <w:rPr>
            <w:noProof/>
            <w:webHidden/>
          </w:rPr>
          <w:instrText xml:space="preserve"> PAGEREF _Toc420057423 \h </w:instrText>
        </w:r>
        <w:r w:rsidRPr="001F3CD6">
          <w:rPr>
            <w:noProof/>
            <w:webHidden/>
          </w:rPr>
        </w:r>
        <w:r w:rsidRPr="001F3CD6">
          <w:rPr>
            <w:noProof/>
            <w:webHidden/>
          </w:rPr>
          <w:fldChar w:fldCharType="separate"/>
        </w:r>
        <w:r w:rsidR="00E542DF">
          <w:rPr>
            <w:noProof/>
            <w:webHidden/>
          </w:rPr>
          <w:t>24</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4" w:history="1">
        <w:r w:rsidR="00CD3C06" w:rsidRPr="001F3CD6">
          <w:rPr>
            <w:rStyle w:val="Hyperlink"/>
            <w:rFonts w:ascii="Arial" w:hAnsi="Arial" w:cs="Arial"/>
            <w:b w:val="0"/>
            <w:noProof/>
            <w:color w:val="auto"/>
            <w:sz w:val="22"/>
            <w:szCs w:val="22"/>
          </w:rPr>
          <w:t>4.</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KOMUNIKĀCIJA AR SABIEDRĪBU</w:t>
        </w:r>
        <w:r w:rsidR="00CD3C06" w:rsidRPr="001F3CD6">
          <w:rPr>
            <w:noProof/>
            <w:webHidden/>
          </w:rPr>
          <w:tab/>
        </w:r>
        <w:r w:rsidRPr="001F3CD6">
          <w:rPr>
            <w:noProof/>
            <w:webHidden/>
          </w:rPr>
          <w:fldChar w:fldCharType="begin"/>
        </w:r>
        <w:r w:rsidR="00CD3C06" w:rsidRPr="001F3CD6">
          <w:rPr>
            <w:noProof/>
            <w:webHidden/>
          </w:rPr>
          <w:instrText xml:space="preserve"> PAGEREF _Toc420057424 \h </w:instrText>
        </w:r>
        <w:r w:rsidRPr="001F3CD6">
          <w:rPr>
            <w:noProof/>
            <w:webHidden/>
          </w:rPr>
        </w:r>
        <w:r w:rsidRPr="001F3CD6">
          <w:rPr>
            <w:noProof/>
            <w:webHidden/>
          </w:rPr>
          <w:fldChar w:fldCharType="separate"/>
        </w:r>
        <w:r w:rsidR="00E542DF">
          <w:rPr>
            <w:noProof/>
            <w:webHidden/>
          </w:rPr>
          <w:t>25</w:t>
        </w:r>
        <w:r w:rsidRPr="001F3CD6">
          <w:rPr>
            <w:noProof/>
            <w:webHidden/>
          </w:rPr>
          <w:fldChar w:fldCharType="end"/>
        </w:r>
      </w:hyperlink>
    </w:p>
    <w:p w:rsidR="00CD3C06" w:rsidRPr="001F3CD6" w:rsidRDefault="00F10E19" w:rsidP="006B335F">
      <w:pPr>
        <w:pStyle w:val="TOC1"/>
        <w:rPr>
          <w:rFonts w:eastAsiaTheme="minorEastAsia"/>
          <w:noProof/>
          <w:lang w:eastAsia="lv-LV"/>
        </w:rPr>
      </w:pPr>
      <w:hyperlink w:anchor="_Toc420057425" w:history="1">
        <w:r w:rsidR="00CD3C06" w:rsidRPr="001F3CD6">
          <w:rPr>
            <w:rStyle w:val="Hyperlink"/>
            <w:rFonts w:ascii="Arial" w:hAnsi="Arial" w:cs="Arial"/>
            <w:b w:val="0"/>
            <w:noProof/>
            <w:color w:val="auto"/>
            <w:sz w:val="22"/>
            <w:szCs w:val="22"/>
          </w:rPr>
          <w:t>5.</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NĀKAMAJĀ GADĀ PLĀNOTIE PASĀKUMI</w:t>
        </w:r>
        <w:r w:rsidR="00CD3C06" w:rsidRPr="001F3CD6">
          <w:rPr>
            <w:noProof/>
            <w:webHidden/>
          </w:rPr>
          <w:tab/>
        </w:r>
        <w:r w:rsidRPr="001F3CD6">
          <w:rPr>
            <w:noProof/>
            <w:webHidden/>
          </w:rPr>
          <w:fldChar w:fldCharType="begin"/>
        </w:r>
        <w:r w:rsidR="00CD3C06" w:rsidRPr="001F3CD6">
          <w:rPr>
            <w:noProof/>
            <w:webHidden/>
          </w:rPr>
          <w:instrText xml:space="preserve"> PAGEREF _Toc420057425 \h </w:instrText>
        </w:r>
        <w:r w:rsidRPr="001F3CD6">
          <w:rPr>
            <w:noProof/>
            <w:webHidden/>
          </w:rPr>
        </w:r>
        <w:r w:rsidRPr="001F3CD6">
          <w:rPr>
            <w:noProof/>
            <w:webHidden/>
          </w:rPr>
          <w:fldChar w:fldCharType="separate"/>
        </w:r>
        <w:r w:rsidR="00E542DF">
          <w:rPr>
            <w:noProof/>
            <w:webHidden/>
          </w:rPr>
          <w:t>26</w:t>
        </w:r>
        <w:r w:rsidRPr="001F3CD6">
          <w:rPr>
            <w:noProof/>
            <w:webHidden/>
          </w:rPr>
          <w:fldChar w:fldCharType="end"/>
        </w:r>
      </w:hyperlink>
    </w:p>
    <w:p w:rsidR="00596198" w:rsidRPr="00596198" w:rsidRDefault="00F10E19" w:rsidP="006B335F">
      <w:pPr>
        <w:pStyle w:val="TOC1"/>
        <w:rPr>
          <w:noProof/>
        </w:rPr>
      </w:pPr>
      <w:hyperlink w:anchor="_Toc420057426" w:history="1">
        <w:r w:rsidR="00CD3C06" w:rsidRPr="001F3CD6">
          <w:rPr>
            <w:rStyle w:val="Hyperlink"/>
            <w:rFonts w:ascii="Arial" w:hAnsi="Arial" w:cs="Arial"/>
            <w:b w:val="0"/>
            <w:noProof/>
            <w:color w:val="auto"/>
            <w:sz w:val="22"/>
            <w:szCs w:val="22"/>
          </w:rPr>
          <w:t>6.</w:t>
        </w:r>
        <w:r w:rsidR="00CD3C06" w:rsidRPr="001F3CD6">
          <w:rPr>
            <w:rFonts w:eastAsiaTheme="minorEastAsia"/>
            <w:noProof/>
            <w:lang w:eastAsia="lv-LV"/>
          </w:rPr>
          <w:tab/>
        </w:r>
        <w:r w:rsidR="00CD3C06" w:rsidRPr="001F3CD6">
          <w:rPr>
            <w:rStyle w:val="Hyperlink"/>
            <w:rFonts w:ascii="Arial" w:hAnsi="Arial" w:cs="Arial"/>
            <w:b w:val="0"/>
            <w:noProof/>
            <w:color w:val="auto"/>
            <w:sz w:val="22"/>
            <w:szCs w:val="22"/>
          </w:rPr>
          <w:t>PIELIKUMI</w:t>
        </w:r>
        <w:r w:rsidR="00CD3C06" w:rsidRPr="001F3CD6">
          <w:rPr>
            <w:noProof/>
            <w:webHidden/>
          </w:rPr>
          <w:tab/>
        </w:r>
        <w:r w:rsidRPr="001F3CD6">
          <w:rPr>
            <w:noProof/>
            <w:webHidden/>
          </w:rPr>
          <w:fldChar w:fldCharType="begin"/>
        </w:r>
        <w:r w:rsidR="00CD3C06" w:rsidRPr="001F3CD6">
          <w:rPr>
            <w:noProof/>
            <w:webHidden/>
          </w:rPr>
          <w:instrText xml:space="preserve"> PAGEREF _Toc420057426 \h </w:instrText>
        </w:r>
        <w:r w:rsidRPr="001F3CD6">
          <w:rPr>
            <w:noProof/>
            <w:webHidden/>
          </w:rPr>
        </w:r>
        <w:r w:rsidRPr="001F3CD6">
          <w:rPr>
            <w:noProof/>
            <w:webHidden/>
          </w:rPr>
          <w:fldChar w:fldCharType="separate"/>
        </w:r>
        <w:r w:rsidR="00E542DF">
          <w:rPr>
            <w:noProof/>
            <w:webHidden/>
          </w:rPr>
          <w:t>28</w:t>
        </w:r>
        <w:r w:rsidRPr="001F3CD6">
          <w:rPr>
            <w:noProof/>
            <w:webHidden/>
          </w:rPr>
          <w:fldChar w:fldCharType="end"/>
        </w:r>
      </w:hyperlink>
    </w:p>
    <w:p w:rsidR="005B601E" w:rsidRDefault="00F10E19" w:rsidP="00CD3C06">
      <w:pPr>
        <w:spacing w:after="0"/>
        <w:jc w:val="both"/>
        <w:rPr>
          <w:rFonts w:ascii="Arial" w:hAnsi="Arial" w:cs="Arial"/>
        </w:rPr>
      </w:pPr>
      <w:r w:rsidRPr="001F3CD6">
        <w:rPr>
          <w:rFonts w:ascii="Arial" w:hAnsi="Arial" w:cs="Arial"/>
        </w:rPr>
        <w:fldChar w:fldCharType="end"/>
      </w:r>
      <w:r w:rsidR="009B07EE" w:rsidRPr="00CD3C06">
        <w:rPr>
          <w:rFonts w:ascii="Arial" w:hAnsi="Arial" w:cs="Arial"/>
        </w:rPr>
        <w:br w:type="page"/>
      </w:r>
    </w:p>
    <w:p w:rsidR="005D2E0A" w:rsidRPr="003A3B1D" w:rsidRDefault="008C7F9B" w:rsidP="00121198">
      <w:pPr>
        <w:pStyle w:val="Heading1"/>
        <w:numPr>
          <w:ilvl w:val="0"/>
          <w:numId w:val="2"/>
        </w:numPr>
        <w:spacing w:line="276" w:lineRule="auto"/>
        <w:jc w:val="center"/>
        <w:rPr>
          <w:rStyle w:val="IntenseReference"/>
          <w:color w:val="2A5010" w:themeColor="accent2" w:themeShade="80"/>
        </w:rPr>
      </w:pPr>
      <w:bookmarkStart w:id="4" w:name="_Toc420057400"/>
      <w:r w:rsidRPr="003A3B1D">
        <w:rPr>
          <w:rStyle w:val="IntenseReference"/>
          <w:color w:val="2A5010" w:themeColor="accent2" w:themeShade="80"/>
        </w:rPr>
        <w:lastRenderedPageBreak/>
        <w:t>PAMATINFORMĀCIJA</w:t>
      </w:r>
      <w:bookmarkEnd w:id="2"/>
      <w:bookmarkEnd w:id="3"/>
      <w:bookmarkEnd w:id="4"/>
    </w:p>
    <w:p w:rsidR="004E595D" w:rsidRPr="00AC62E1" w:rsidRDefault="004E595D" w:rsidP="00B55C27">
      <w:pPr>
        <w:spacing w:after="0"/>
        <w:jc w:val="both"/>
        <w:rPr>
          <w:rFonts w:ascii="Arial" w:hAnsi="Arial" w:cs="Arial"/>
        </w:rPr>
      </w:pPr>
    </w:p>
    <w:p w:rsidR="000F02CE" w:rsidRPr="00AC62E1" w:rsidRDefault="00091039" w:rsidP="00076C01">
      <w:pPr>
        <w:spacing w:after="0"/>
        <w:ind w:firstLine="720"/>
        <w:jc w:val="both"/>
        <w:rPr>
          <w:rFonts w:ascii="Arial" w:hAnsi="Arial" w:cs="Arial"/>
        </w:rPr>
      </w:pPr>
      <w:bookmarkStart w:id="5" w:name="_Toc419109535"/>
      <w:r w:rsidRPr="00E17F19">
        <w:rPr>
          <w:rFonts w:ascii="Arial" w:hAnsi="Arial" w:cs="Arial"/>
        </w:rPr>
        <w:t>Ķ</w:t>
      </w:r>
      <w:r w:rsidR="00EB2495" w:rsidRPr="00AC62E1">
        <w:rPr>
          <w:rFonts w:ascii="Arial" w:hAnsi="Arial" w:cs="Arial"/>
        </w:rPr>
        <w:t xml:space="preserve">ekavas novada pašvaldības un Ķekavas novada domes darbību nosaka </w:t>
      </w:r>
      <w:r w:rsidR="004D7C04" w:rsidRPr="00AC62E1">
        <w:rPr>
          <w:rFonts w:ascii="Arial" w:hAnsi="Arial" w:cs="Arial"/>
        </w:rPr>
        <w:t>Ķekavas novada pašvaldības nolikums</w:t>
      </w:r>
      <w:bookmarkEnd w:id="5"/>
      <w:r w:rsidR="00E910DE">
        <w:rPr>
          <w:rFonts w:ascii="Arial" w:hAnsi="Arial" w:cs="Arial"/>
        </w:rPr>
        <w:t>,</w:t>
      </w:r>
      <w:r w:rsidR="00EB2495" w:rsidRPr="00AC62E1">
        <w:rPr>
          <w:rFonts w:ascii="Arial" w:hAnsi="Arial" w:cs="Arial"/>
        </w:rPr>
        <w:t xml:space="preserve"> </w:t>
      </w:r>
      <w:bookmarkStart w:id="6" w:name="_Toc419109537"/>
      <w:r w:rsidR="0011614F" w:rsidRPr="00AC62E1">
        <w:rPr>
          <w:rFonts w:ascii="Arial" w:hAnsi="Arial" w:cs="Arial"/>
        </w:rPr>
        <w:t>Ķekavas novada dome darbojas saskaņā ar likumu „Par pašvaldībām”.</w:t>
      </w:r>
      <w:bookmarkStart w:id="7" w:name="_Toc419109543"/>
      <w:r w:rsidR="0011614F" w:rsidRPr="00AC62E1">
        <w:rPr>
          <w:rFonts w:ascii="Arial" w:hAnsi="Arial" w:cs="Arial"/>
        </w:rPr>
        <w:t xml:space="preserve"> Ķekavas novada domes priekšsēdētājs – </w:t>
      </w:r>
      <w:r w:rsidR="00A24CE9">
        <w:rPr>
          <w:rFonts w:ascii="Arial" w:hAnsi="Arial" w:cs="Arial"/>
        </w:rPr>
        <w:t xml:space="preserve">līdz </w:t>
      </w:r>
      <w:r w:rsidR="00CE3975">
        <w:rPr>
          <w:rFonts w:ascii="Arial" w:hAnsi="Arial" w:cs="Arial"/>
        </w:rPr>
        <w:t xml:space="preserve">2015. gada 23. jūlijam </w:t>
      </w:r>
      <w:r w:rsidR="0011614F" w:rsidRPr="00AC62E1">
        <w:rPr>
          <w:rFonts w:ascii="Arial" w:hAnsi="Arial" w:cs="Arial"/>
        </w:rPr>
        <w:t>Valts Variks</w:t>
      </w:r>
      <w:r w:rsidR="00CE3975">
        <w:rPr>
          <w:rFonts w:ascii="Arial" w:hAnsi="Arial" w:cs="Arial"/>
        </w:rPr>
        <w:t>, bet no 2015. gada 23. jūlija – Andis Damlics</w:t>
      </w:r>
      <w:r w:rsidR="0011614F" w:rsidRPr="00AC62E1">
        <w:rPr>
          <w:rFonts w:ascii="Arial" w:hAnsi="Arial" w:cs="Arial"/>
        </w:rPr>
        <w:t>.</w:t>
      </w:r>
      <w:bookmarkEnd w:id="7"/>
    </w:p>
    <w:p w:rsidR="00A075A5" w:rsidRPr="00AC62E1" w:rsidRDefault="000F02CE" w:rsidP="000676B0">
      <w:pPr>
        <w:spacing w:after="0"/>
        <w:ind w:firstLine="720"/>
        <w:jc w:val="both"/>
        <w:rPr>
          <w:rFonts w:ascii="Arial" w:hAnsi="Arial" w:cs="Arial"/>
        </w:rPr>
      </w:pPr>
      <w:r w:rsidRPr="00AC62E1">
        <w:rPr>
          <w:rFonts w:ascii="Arial" w:hAnsi="Arial" w:cs="Arial"/>
        </w:rPr>
        <w:t xml:space="preserve">Adrese: </w:t>
      </w:r>
      <w:r w:rsidR="00A075A5" w:rsidRPr="00AC62E1">
        <w:rPr>
          <w:rFonts w:ascii="Arial" w:hAnsi="Arial" w:cs="Arial"/>
        </w:rPr>
        <w:t>Gaismas iela 19</w:t>
      </w:r>
      <w:r w:rsidR="00091039">
        <w:rPr>
          <w:rFonts w:ascii="Arial" w:hAnsi="Arial" w:cs="Arial"/>
        </w:rPr>
        <w:t>,</w:t>
      </w:r>
      <w:r w:rsidR="00A075A5" w:rsidRPr="00AC62E1">
        <w:rPr>
          <w:rFonts w:ascii="Arial" w:hAnsi="Arial" w:cs="Arial"/>
        </w:rPr>
        <w:t xml:space="preserve"> k.</w:t>
      </w:r>
      <w:r w:rsidR="005D2E0A" w:rsidRPr="00AC62E1">
        <w:rPr>
          <w:rFonts w:ascii="Arial" w:hAnsi="Arial" w:cs="Arial"/>
        </w:rPr>
        <w:t xml:space="preserve"> </w:t>
      </w:r>
      <w:r w:rsidR="00A075A5" w:rsidRPr="00AC62E1">
        <w:rPr>
          <w:rFonts w:ascii="Arial" w:hAnsi="Arial" w:cs="Arial"/>
        </w:rPr>
        <w:t>9</w:t>
      </w:r>
      <w:r w:rsidR="006424C7" w:rsidRPr="00AC62E1">
        <w:rPr>
          <w:rFonts w:ascii="Arial" w:hAnsi="Arial" w:cs="Arial"/>
        </w:rPr>
        <w:t xml:space="preserve"> </w:t>
      </w:r>
      <w:r w:rsidRPr="00AC62E1">
        <w:rPr>
          <w:rFonts w:ascii="Arial" w:hAnsi="Arial" w:cs="Arial"/>
        </w:rPr>
        <w:t>–</w:t>
      </w:r>
      <w:r w:rsidR="006424C7" w:rsidRPr="00AC62E1">
        <w:rPr>
          <w:rFonts w:ascii="Arial" w:hAnsi="Arial" w:cs="Arial"/>
        </w:rPr>
        <w:t xml:space="preserve"> 1</w:t>
      </w:r>
      <w:bookmarkEnd w:id="6"/>
      <w:r w:rsidRPr="00AC62E1">
        <w:rPr>
          <w:rFonts w:ascii="Arial" w:hAnsi="Arial" w:cs="Arial"/>
        </w:rPr>
        <w:t>,</w:t>
      </w:r>
      <w:bookmarkStart w:id="8" w:name="_Toc419109538"/>
      <w:r w:rsidRPr="00AC62E1">
        <w:rPr>
          <w:rFonts w:ascii="Arial" w:hAnsi="Arial" w:cs="Arial"/>
        </w:rPr>
        <w:t xml:space="preserve"> </w:t>
      </w:r>
      <w:r w:rsidR="00A075A5" w:rsidRPr="00AC62E1">
        <w:rPr>
          <w:rFonts w:ascii="Arial" w:hAnsi="Arial" w:cs="Arial"/>
        </w:rPr>
        <w:t>Ķekava, Ķekavas pagasts,</w:t>
      </w:r>
      <w:bookmarkStart w:id="9" w:name="_Toc419109539"/>
      <w:bookmarkEnd w:id="8"/>
      <w:r w:rsidR="004D7C04" w:rsidRPr="00AC62E1">
        <w:rPr>
          <w:rFonts w:ascii="Arial" w:hAnsi="Arial" w:cs="Arial"/>
        </w:rPr>
        <w:t xml:space="preserve"> </w:t>
      </w:r>
      <w:r w:rsidR="00A075A5" w:rsidRPr="00AC62E1">
        <w:rPr>
          <w:rFonts w:ascii="Arial" w:hAnsi="Arial" w:cs="Arial"/>
        </w:rPr>
        <w:t>Ķekavas novads, LV-2123</w:t>
      </w:r>
      <w:bookmarkEnd w:id="9"/>
    </w:p>
    <w:p w:rsidR="00A075A5" w:rsidRPr="00AC62E1" w:rsidRDefault="00FE777F" w:rsidP="00EE2183">
      <w:pPr>
        <w:spacing w:after="0"/>
        <w:ind w:firstLine="720"/>
        <w:jc w:val="both"/>
        <w:rPr>
          <w:rFonts w:ascii="Arial" w:hAnsi="Arial" w:cs="Arial"/>
        </w:rPr>
      </w:pPr>
      <w:bookmarkStart w:id="10" w:name="_Toc419109540"/>
      <w:r>
        <w:rPr>
          <w:rFonts w:ascii="Arial" w:hAnsi="Arial" w:cs="Arial"/>
        </w:rPr>
        <w:t>Konts: LV62UNLA005001427280</w:t>
      </w:r>
      <w:r w:rsidR="00A075A5" w:rsidRPr="00AC62E1">
        <w:rPr>
          <w:rFonts w:ascii="Arial" w:hAnsi="Arial" w:cs="Arial"/>
        </w:rPr>
        <w:t>0</w:t>
      </w:r>
      <w:bookmarkStart w:id="11" w:name="_Toc419109541"/>
      <w:bookmarkEnd w:id="10"/>
      <w:r w:rsidR="00EE2183">
        <w:rPr>
          <w:rFonts w:ascii="Arial" w:hAnsi="Arial" w:cs="Arial"/>
        </w:rPr>
        <w:t xml:space="preserve">, </w:t>
      </w:r>
      <w:r w:rsidR="00A075A5" w:rsidRPr="00AC62E1">
        <w:rPr>
          <w:rFonts w:ascii="Arial" w:hAnsi="Arial" w:cs="Arial"/>
        </w:rPr>
        <w:t>AS</w:t>
      </w:r>
      <w:r>
        <w:rPr>
          <w:rFonts w:ascii="Arial" w:hAnsi="Arial" w:cs="Arial"/>
        </w:rPr>
        <w:t xml:space="preserve"> </w:t>
      </w:r>
      <w:r w:rsidR="00A075A5" w:rsidRPr="00AC62E1">
        <w:rPr>
          <w:rFonts w:ascii="Arial" w:hAnsi="Arial" w:cs="Arial"/>
        </w:rPr>
        <w:t>"SEB Banka",</w:t>
      </w:r>
      <w:r w:rsidR="004820A9" w:rsidRPr="00AC62E1">
        <w:rPr>
          <w:rFonts w:ascii="Arial" w:hAnsi="Arial" w:cs="Arial"/>
        </w:rPr>
        <w:t xml:space="preserve"> </w:t>
      </w:r>
      <w:r w:rsidR="008D2B22" w:rsidRPr="00AC62E1">
        <w:rPr>
          <w:rFonts w:ascii="Arial" w:hAnsi="Arial" w:cs="Arial"/>
        </w:rPr>
        <w:t>Dienvidu filiāle</w:t>
      </w:r>
      <w:bookmarkEnd w:id="11"/>
    </w:p>
    <w:p w:rsidR="005D2E0A" w:rsidRPr="002964E0" w:rsidRDefault="00A075A5" w:rsidP="002964E0">
      <w:pPr>
        <w:spacing w:after="0"/>
        <w:ind w:firstLine="720"/>
        <w:jc w:val="both"/>
        <w:rPr>
          <w:rFonts w:ascii="Arial" w:hAnsi="Arial" w:cs="Arial"/>
        </w:rPr>
      </w:pPr>
      <w:bookmarkStart w:id="12" w:name="_Toc419109542"/>
      <w:r w:rsidRPr="00AC62E1">
        <w:rPr>
          <w:rFonts w:ascii="Arial" w:hAnsi="Arial" w:cs="Arial"/>
        </w:rPr>
        <w:t>Reģistrācijas numurs un datums nodokļu maksātāju reģistrā - 90000048491, 1996.</w:t>
      </w:r>
      <w:bookmarkEnd w:id="12"/>
      <w:r w:rsidR="00FE777F">
        <w:rPr>
          <w:rFonts w:ascii="Arial" w:hAnsi="Arial" w:cs="Arial"/>
        </w:rPr>
        <w:t xml:space="preserve"> gada 15. aprīlis</w:t>
      </w:r>
      <w:bookmarkStart w:id="13" w:name="_Toc419109544"/>
      <w:r w:rsidR="00EE2183">
        <w:rPr>
          <w:rFonts w:ascii="Arial" w:hAnsi="Arial" w:cs="Arial"/>
        </w:rPr>
        <w:t xml:space="preserve">. </w:t>
      </w:r>
      <w:r w:rsidRPr="00AC62E1">
        <w:rPr>
          <w:rFonts w:ascii="Arial" w:hAnsi="Arial" w:cs="Arial"/>
        </w:rPr>
        <w:t>Z</w:t>
      </w:r>
      <w:r w:rsidR="00A8361A" w:rsidRPr="00AC62E1">
        <w:rPr>
          <w:rFonts w:ascii="Arial" w:hAnsi="Arial" w:cs="Arial"/>
        </w:rPr>
        <w:t>vērināts revidents – M. Biernis</w:t>
      </w:r>
      <w:r w:rsidRPr="00AC62E1">
        <w:rPr>
          <w:rFonts w:ascii="Arial" w:hAnsi="Arial" w:cs="Arial"/>
        </w:rPr>
        <w:t>, Latvijas Zvērinātu Reviden</w:t>
      </w:r>
      <w:r w:rsidR="00A8361A" w:rsidRPr="00AC62E1">
        <w:rPr>
          <w:rFonts w:ascii="Arial" w:hAnsi="Arial" w:cs="Arial"/>
        </w:rPr>
        <w:t>tu asociācijas sertifikāts Nr.</w:t>
      </w:r>
      <w:r w:rsidR="00F83176" w:rsidRPr="00AC62E1">
        <w:rPr>
          <w:rFonts w:ascii="Arial" w:hAnsi="Arial" w:cs="Arial"/>
        </w:rPr>
        <w:t xml:space="preserve"> </w:t>
      </w:r>
      <w:r w:rsidR="00A8361A" w:rsidRPr="00AC62E1">
        <w:rPr>
          <w:rFonts w:ascii="Arial" w:hAnsi="Arial" w:cs="Arial"/>
        </w:rPr>
        <w:t>148</w:t>
      </w:r>
      <w:r w:rsidR="005472AF" w:rsidRPr="00AC62E1">
        <w:rPr>
          <w:rFonts w:ascii="Arial" w:hAnsi="Arial" w:cs="Arial"/>
        </w:rPr>
        <w:t>,</w:t>
      </w:r>
      <w:r w:rsidR="00F83176" w:rsidRPr="00AC62E1">
        <w:rPr>
          <w:rFonts w:ascii="Arial" w:hAnsi="Arial" w:cs="Arial"/>
        </w:rPr>
        <w:t xml:space="preserve"> </w:t>
      </w:r>
      <w:r w:rsidRPr="00AC62E1">
        <w:rPr>
          <w:rFonts w:ascii="Arial" w:hAnsi="Arial" w:cs="Arial"/>
        </w:rPr>
        <w:t xml:space="preserve">SIA </w:t>
      </w:r>
      <w:r w:rsidR="004E595D" w:rsidRPr="00AC62E1">
        <w:rPr>
          <w:rFonts w:ascii="Arial" w:hAnsi="Arial" w:cs="Arial"/>
        </w:rPr>
        <w:t>„Auditorfirma Inspekcija”</w:t>
      </w:r>
      <w:r w:rsidR="0011614F" w:rsidRPr="00AC62E1">
        <w:rPr>
          <w:rFonts w:ascii="Arial" w:hAnsi="Arial" w:cs="Arial"/>
        </w:rPr>
        <w:t xml:space="preserve"> </w:t>
      </w:r>
      <w:r w:rsidR="00A8361A" w:rsidRPr="00AC62E1">
        <w:rPr>
          <w:rFonts w:ascii="Arial" w:hAnsi="Arial" w:cs="Arial"/>
        </w:rPr>
        <w:t>(komercsabiedrības licence Nr.</w:t>
      </w:r>
      <w:r w:rsidR="00F83176" w:rsidRPr="00AC62E1">
        <w:rPr>
          <w:rFonts w:ascii="Arial" w:hAnsi="Arial" w:cs="Arial"/>
        </w:rPr>
        <w:t xml:space="preserve"> </w:t>
      </w:r>
      <w:r w:rsidR="00A8361A" w:rsidRPr="00AC62E1">
        <w:rPr>
          <w:rFonts w:ascii="Arial" w:hAnsi="Arial" w:cs="Arial"/>
        </w:rPr>
        <w:t>13</w:t>
      </w:r>
      <w:r w:rsidRPr="00AC62E1">
        <w:rPr>
          <w:rFonts w:ascii="Arial" w:hAnsi="Arial" w:cs="Arial"/>
        </w:rPr>
        <w:t>)</w:t>
      </w:r>
      <w:r w:rsidR="00F83176" w:rsidRPr="00AC62E1">
        <w:rPr>
          <w:rFonts w:ascii="Arial" w:hAnsi="Arial" w:cs="Arial"/>
        </w:rPr>
        <w:t>.</w:t>
      </w:r>
      <w:bookmarkStart w:id="14" w:name="_Toc419109545"/>
      <w:bookmarkEnd w:id="13"/>
      <w:r w:rsidR="002964E0">
        <w:rPr>
          <w:rFonts w:ascii="Arial" w:hAnsi="Arial" w:cs="Arial"/>
        </w:rPr>
        <w:t xml:space="preserve"> </w:t>
      </w:r>
      <w:r w:rsidRPr="00AC62E1">
        <w:rPr>
          <w:rFonts w:ascii="Arial" w:hAnsi="Arial" w:cs="Arial"/>
        </w:rPr>
        <w:t>Interneta vietnes adrese -</w:t>
      </w:r>
      <w:r w:rsidR="006D21C0" w:rsidRPr="00AC62E1">
        <w:rPr>
          <w:rFonts w:ascii="Arial" w:hAnsi="Arial" w:cs="Arial"/>
        </w:rPr>
        <w:t xml:space="preserve"> </w:t>
      </w:r>
      <w:hyperlink r:id="rId12" w:history="1">
        <w:r w:rsidR="00E73277" w:rsidRPr="00091039">
          <w:rPr>
            <w:rStyle w:val="Hyperlink"/>
            <w:rFonts w:ascii="Arial" w:hAnsi="Arial" w:cs="Arial"/>
            <w:i/>
            <w:color w:val="auto"/>
            <w:u w:val="none"/>
          </w:rPr>
          <w:t>www.kekavasnovads.lv</w:t>
        </w:r>
      </w:hyperlink>
      <w:r w:rsidR="005D2E0A" w:rsidRPr="00091039">
        <w:rPr>
          <w:rFonts w:ascii="Arial" w:hAnsi="Arial" w:cs="Arial"/>
          <w:i/>
        </w:rPr>
        <w:t>.</w:t>
      </w:r>
      <w:bookmarkEnd w:id="14"/>
    </w:p>
    <w:p w:rsidR="0058643F" w:rsidRPr="00AC62E1" w:rsidRDefault="0058643F" w:rsidP="00B55C27">
      <w:pPr>
        <w:spacing w:after="0"/>
        <w:jc w:val="both"/>
        <w:rPr>
          <w:rFonts w:ascii="Arial" w:hAnsi="Arial" w:cs="Arial"/>
        </w:rPr>
      </w:pPr>
    </w:p>
    <w:p w:rsidR="00A075A5" w:rsidRPr="003A3B1D" w:rsidRDefault="00A075A5" w:rsidP="00121198">
      <w:pPr>
        <w:pStyle w:val="Heading1"/>
        <w:numPr>
          <w:ilvl w:val="1"/>
          <w:numId w:val="2"/>
        </w:numPr>
        <w:spacing w:line="276" w:lineRule="auto"/>
        <w:jc w:val="center"/>
        <w:rPr>
          <w:rStyle w:val="IntenseReference"/>
          <w:color w:val="2A5010" w:themeColor="accent2" w:themeShade="80"/>
        </w:rPr>
      </w:pPr>
      <w:bookmarkStart w:id="15" w:name="_Toc419109448"/>
      <w:bookmarkStart w:id="16" w:name="_Toc419109546"/>
      <w:bookmarkStart w:id="17" w:name="_Toc420057401"/>
      <w:r w:rsidRPr="003A3B1D">
        <w:rPr>
          <w:rStyle w:val="IntenseReference"/>
          <w:color w:val="2A5010" w:themeColor="accent2" w:themeShade="80"/>
        </w:rPr>
        <w:t>ĶEKAVAS NOVADA VISPĀRĪGAIS RAKSTUROJUMS</w:t>
      </w:r>
      <w:bookmarkEnd w:id="0"/>
      <w:bookmarkEnd w:id="15"/>
      <w:bookmarkEnd w:id="16"/>
      <w:bookmarkEnd w:id="17"/>
    </w:p>
    <w:p w:rsidR="005D2E0A" w:rsidRPr="00AC62E1" w:rsidRDefault="005D2E0A" w:rsidP="00B55C27">
      <w:pPr>
        <w:spacing w:after="0"/>
        <w:jc w:val="both"/>
        <w:rPr>
          <w:rFonts w:ascii="Arial" w:hAnsi="Arial" w:cs="Arial"/>
        </w:rPr>
      </w:pPr>
    </w:p>
    <w:p w:rsidR="00715F33" w:rsidRPr="00AC62E1" w:rsidRDefault="00091039" w:rsidP="00715F33">
      <w:pPr>
        <w:spacing w:after="0"/>
        <w:ind w:firstLine="720"/>
        <w:jc w:val="both"/>
        <w:rPr>
          <w:rFonts w:ascii="Arial" w:hAnsi="Arial" w:cs="Arial"/>
        </w:rPr>
      </w:pPr>
      <w:r w:rsidRPr="00E17F19">
        <w:rPr>
          <w:rFonts w:ascii="Arial" w:hAnsi="Arial" w:cs="Arial"/>
        </w:rPr>
        <w:t>N</w:t>
      </w:r>
      <w:r w:rsidR="00C9412E" w:rsidRPr="00E17F19">
        <w:rPr>
          <w:rFonts w:ascii="Arial" w:hAnsi="Arial" w:cs="Arial"/>
        </w:rPr>
        <w:t xml:space="preserve">o </w:t>
      </w:r>
      <w:r w:rsidR="00C9412E" w:rsidRPr="00AC62E1">
        <w:rPr>
          <w:rFonts w:ascii="Arial" w:hAnsi="Arial" w:cs="Arial"/>
        </w:rPr>
        <w:t>2009. gada 1. jūlija Ķeka</w:t>
      </w:r>
      <w:r w:rsidR="005B601E" w:rsidRPr="00AC62E1">
        <w:rPr>
          <w:rFonts w:ascii="Arial" w:hAnsi="Arial" w:cs="Arial"/>
        </w:rPr>
        <w:t>vas novads</w:t>
      </w:r>
      <w:r w:rsidR="00C9412E" w:rsidRPr="00AC62E1">
        <w:rPr>
          <w:rFonts w:ascii="Arial" w:hAnsi="Arial" w:cs="Arial"/>
        </w:rPr>
        <w:t xml:space="preserve"> ir vienota administratīvi teritoriāla vienība, kas sastāv no Baložu pilsētas, Ķekavas pagasta un Daugmales pagasta. Novada ad</w:t>
      </w:r>
      <w:r w:rsidR="00E1436E" w:rsidRPr="00AC62E1">
        <w:rPr>
          <w:rFonts w:ascii="Arial" w:hAnsi="Arial" w:cs="Arial"/>
        </w:rPr>
        <w:t>ministratīvais centrs ir Ķekava</w:t>
      </w:r>
      <w:r w:rsidR="003A13E1">
        <w:rPr>
          <w:rFonts w:ascii="Arial" w:hAnsi="Arial" w:cs="Arial"/>
        </w:rPr>
        <w:t xml:space="preserve"> (1.attēls)</w:t>
      </w:r>
      <w:r w:rsidR="00B61535" w:rsidRPr="00AC62E1">
        <w:rPr>
          <w:rFonts w:ascii="Arial" w:hAnsi="Arial" w:cs="Arial"/>
        </w:rPr>
        <w:t>.</w:t>
      </w:r>
      <w:r w:rsidR="007F093C" w:rsidRPr="00AC62E1">
        <w:rPr>
          <w:rFonts w:ascii="Arial" w:hAnsi="Arial" w:cs="Arial"/>
        </w:rPr>
        <w:t xml:space="preserve"> </w:t>
      </w:r>
      <w:r w:rsidR="00715F33" w:rsidRPr="00AC62E1">
        <w:rPr>
          <w:rFonts w:ascii="Arial" w:hAnsi="Arial" w:cs="Arial"/>
        </w:rPr>
        <w:t>Novada teri</w:t>
      </w:r>
      <w:r w:rsidR="00715F33">
        <w:rPr>
          <w:rFonts w:ascii="Arial" w:hAnsi="Arial" w:cs="Arial"/>
        </w:rPr>
        <w:t>torijas kopējā platība ir 275,16</w:t>
      </w:r>
      <w:r w:rsidR="00715F33" w:rsidRPr="00AC62E1">
        <w:rPr>
          <w:rFonts w:ascii="Arial" w:hAnsi="Arial" w:cs="Arial"/>
        </w:rPr>
        <w:t xml:space="preserve"> km</w:t>
      </w:r>
      <w:r w:rsidR="00715F33" w:rsidRPr="00AC62E1">
        <w:rPr>
          <w:rFonts w:ascii="Arial" w:hAnsi="Arial" w:cs="Arial"/>
          <w:vertAlign w:val="superscript"/>
        </w:rPr>
        <w:t xml:space="preserve">2 </w:t>
      </w:r>
      <w:r w:rsidR="00715F33" w:rsidRPr="00AC62E1">
        <w:rPr>
          <w:rFonts w:ascii="Arial" w:hAnsi="Arial" w:cs="Arial"/>
        </w:rPr>
        <w:t>(pēc Valsts zemes</w:t>
      </w:r>
      <w:r w:rsidR="00715F33">
        <w:rPr>
          <w:rFonts w:ascii="Arial" w:hAnsi="Arial" w:cs="Arial"/>
        </w:rPr>
        <w:t xml:space="preserve"> dienesta zemes pārskata uz 2016</w:t>
      </w:r>
      <w:r w:rsidR="00715F33" w:rsidRPr="00AC62E1">
        <w:rPr>
          <w:rFonts w:ascii="Arial" w:hAnsi="Arial" w:cs="Arial"/>
        </w:rPr>
        <w:t>. gada 1. janvāri).</w:t>
      </w:r>
    </w:p>
    <w:p w:rsidR="000E3D9E" w:rsidRPr="00FE14D0" w:rsidRDefault="000E3D9E" w:rsidP="00091039">
      <w:pPr>
        <w:spacing w:after="0"/>
        <w:jc w:val="both"/>
        <w:rPr>
          <w:rFonts w:ascii="Arial" w:hAnsi="Arial" w:cs="Arial"/>
          <w:sz w:val="14"/>
          <w:szCs w:val="14"/>
        </w:rPr>
      </w:pPr>
    </w:p>
    <w:p w:rsidR="000E3D9E" w:rsidRPr="00AC62E1" w:rsidRDefault="000E3D9E" w:rsidP="00715F33">
      <w:pPr>
        <w:spacing w:after="0"/>
        <w:rPr>
          <w:rFonts w:ascii="Arial" w:hAnsi="Arial" w:cs="Arial"/>
        </w:rPr>
      </w:pPr>
      <w:r>
        <w:rPr>
          <w:rFonts w:ascii="Arial" w:hAnsi="Arial" w:cs="Arial"/>
          <w:noProof/>
          <w:lang w:eastAsia="lv-LV"/>
        </w:rPr>
        <w:drawing>
          <wp:inline distT="0" distB="0" distL="0" distR="0">
            <wp:extent cx="5475514" cy="2090057"/>
            <wp:effectExtent l="0" t="0" r="1143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5C27" w:rsidRPr="00FE14D0" w:rsidRDefault="00B55C27" w:rsidP="00B55C27">
      <w:pPr>
        <w:spacing w:after="0"/>
        <w:jc w:val="both"/>
        <w:rPr>
          <w:rFonts w:ascii="Arial" w:hAnsi="Arial" w:cs="Arial"/>
          <w:sz w:val="14"/>
          <w:szCs w:val="14"/>
        </w:rPr>
      </w:pPr>
    </w:p>
    <w:p w:rsidR="0011614F" w:rsidRPr="00FE14D0" w:rsidRDefault="0011614F" w:rsidP="00121198">
      <w:pPr>
        <w:pStyle w:val="ListParagraph"/>
        <w:numPr>
          <w:ilvl w:val="0"/>
          <w:numId w:val="23"/>
        </w:numPr>
        <w:spacing w:after="0"/>
        <w:jc w:val="center"/>
        <w:rPr>
          <w:rFonts w:ascii="Arial" w:hAnsi="Arial" w:cs="Arial"/>
          <w:sz w:val="20"/>
          <w:szCs w:val="20"/>
        </w:rPr>
      </w:pPr>
      <w:r w:rsidRPr="00FE14D0">
        <w:rPr>
          <w:rFonts w:ascii="Arial" w:hAnsi="Arial" w:cs="Arial"/>
          <w:sz w:val="20"/>
          <w:szCs w:val="20"/>
        </w:rPr>
        <w:t>attēls Ķekava</w:t>
      </w:r>
      <w:r w:rsidR="00FE14D0" w:rsidRPr="00FE14D0">
        <w:rPr>
          <w:rFonts w:ascii="Arial" w:hAnsi="Arial" w:cs="Arial"/>
          <w:sz w:val="20"/>
          <w:szCs w:val="20"/>
        </w:rPr>
        <w:t>s novada teritorijas sadalījums</w:t>
      </w:r>
    </w:p>
    <w:p w:rsidR="00FE14D0" w:rsidRPr="00FE14D0" w:rsidRDefault="00FE14D0" w:rsidP="00FE14D0">
      <w:pPr>
        <w:pStyle w:val="ListParagraph"/>
        <w:spacing w:after="0"/>
        <w:rPr>
          <w:rFonts w:ascii="Arial" w:hAnsi="Arial" w:cs="Arial"/>
          <w:sz w:val="20"/>
          <w:szCs w:val="20"/>
        </w:rPr>
      </w:pPr>
    </w:p>
    <w:p w:rsidR="00715F33" w:rsidRDefault="00FE14D0" w:rsidP="00FE14D0">
      <w:pPr>
        <w:ind w:firstLine="720"/>
        <w:jc w:val="both"/>
        <w:rPr>
          <w:rFonts w:ascii="Arial" w:hAnsi="Arial" w:cs="Arial"/>
        </w:rPr>
      </w:pPr>
      <w:r>
        <w:rPr>
          <w:rFonts w:ascii="Arial" w:hAnsi="Arial" w:cs="Arial"/>
        </w:rPr>
        <w:t>Saskaņā ar</w:t>
      </w:r>
      <w:r w:rsidRPr="00AC62E1">
        <w:rPr>
          <w:rFonts w:ascii="Arial" w:hAnsi="Arial" w:cs="Arial"/>
        </w:rPr>
        <w:t xml:space="preserve"> Pilsonības imigrācijas lietu pārvaldes iedzīvotāj</w:t>
      </w:r>
      <w:r>
        <w:rPr>
          <w:rFonts w:ascii="Arial" w:hAnsi="Arial" w:cs="Arial"/>
        </w:rPr>
        <w:t>u reģistrā pieejamo informāciju uz 2016</w:t>
      </w:r>
      <w:r w:rsidRPr="00AC62E1">
        <w:rPr>
          <w:rFonts w:ascii="Arial" w:hAnsi="Arial" w:cs="Arial"/>
        </w:rPr>
        <w:t xml:space="preserve">. gada 1. janvāri Ķekavas novadā dzīvoja </w:t>
      </w:r>
      <w:r>
        <w:rPr>
          <w:rFonts w:ascii="Arial" w:hAnsi="Arial" w:cs="Arial"/>
        </w:rPr>
        <w:t>23 181</w:t>
      </w:r>
      <w:r w:rsidRPr="00AC62E1">
        <w:rPr>
          <w:rFonts w:ascii="Arial" w:hAnsi="Arial" w:cs="Arial"/>
        </w:rPr>
        <w:t xml:space="preserve"> iedzīvotā</w:t>
      </w:r>
      <w:r>
        <w:rPr>
          <w:rFonts w:ascii="Arial" w:hAnsi="Arial" w:cs="Arial"/>
        </w:rPr>
        <w:t>js, no tiem 6343 - Baložu pilsētā, 1176</w:t>
      </w:r>
      <w:r w:rsidRPr="00AC62E1">
        <w:rPr>
          <w:rFonts w:ascii="Arial" w:hAnsi="Arial" w:cs="Arial"/>
        </w:rPr>
        <w:t xml:space="preserve"> – Daugmales pagastā, 15</w:t>
      </w:r>
      <w:r>
        <w:rPr>
          <w:rFonts w:ascii="Arial" w:hAnsi="Arial" w:cs="Arial"/>
        </w:rPr>
        <w:t xml:space="preserve"> </w:t>
      </w:r>
      <w:r w:rsidRPr="00AC62E1">
        <w:rPr>
          <w:rFonts w:ascii="Arial" w:hAnsi="Arial" w:cs="Arial"/>
        </w:rPr>
        <w:t>66</w:t>
      </w:r>
      <w:r>
        <w:rPr>
          <w:rFonts w:ascii="Arial" w:hAnsi="Arial" w:cs="Arial"/>
        </w:rPr>
        <w:t>2</w:t>
      </w:r>
      <w:r w:rsidRPr="00AC62E1">
        <w:rPr>
          <w:rFonts w:ascii="Arial" w:hAnsi="Arial" w:cs="Arial"/>
        </w:rPr>
        <w:t xml:space="preserve"> – Ķekavas pagastā</w:t>
      </w:r>
      <w:r>
        <w:rPr>
          <w:rFonts w:ascii="Arial" w:hAnsi="Arial" w:cs="Arial"/>
        </w:rPr>
        <w:t>. (2. attēls)</w:t>
      </w:r>
    </w:p>
    <w:p w:rsidR="00715F33" w:rsidRDefault="00715F33" w:rsidP="00715F33">
      <w:pPr>
        <w:spacing w:after="0"/>
        <w:jc w:val="both"/>
        <w:rPr>
          <w:rFonts w:ascii="Arial" w:hAnsi="Arial" w:cs="Arial"/>
        </w:rPr>
      </w:pPr>
      <w:r w:rsidRPr="00AC62E1">
        <w:rPr>
          <w:rFonts w:ascii="Arial" w:hAnsi="Arial" w:cs="Arial"/>
          <w:noProof/>
          <w:lang w:eastAsia="lv-LV"/>
        </w:rPr>
        <w:drawing>
          <wp:inline distT="0" distB="0" distL="0" distR="0">
            <wp:extent cx="5475514" cy="1774371"/>
            <wp:effectExtent l="0" t="0" r="11430" b="16510"/>
            <wp:docPr id="1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5F33" w:rsidRDefault="00715F33" w:rsidP="00715F33">
      <w:pPr>
        <w:spacing w:after="0"/>
        <w:jc w:val="center"/>
        <w:rPr>
          <w:rFonts w:ascii="Arial" w:hAnsi="Arial" w:cs="Arial"/>
          <w:sz w:val="20"/>
          <w:szCs w:val="20"/>
        </w:rPr>
      </w:pPr>
    </w:p>
    <w:p w:rsidR="00715F33" w:rsidRPr="00F022D7" w:rsidRDefault="00715F33" w:rsidP="00715F33">
      <w:pPr>
        <w:spacing w:after="0"/>
        <w:jc w:val="center"/>
        <w:rPr>
          <w:rFonts w:ascii="Arial" w:hAnsi="Arial" w:cs="Arial"/>
          <w:sz w:val="20"/>
          <w:szCs w:val="20"/>
        </w:rPr>
      </w:pPr>
      <w:r>
        <w:rPr>
          <w:rFonts w:ascii="Arial" w:hAnsi="Arial" w:cs="Arial"/>
          <w:sz w:val="20"/>
          <w:szCs w:val="20"/>
        </w:rPr>
        <w:t>2. attēls. Iedzīvotāju sadalījums Ķekavas novadā, 01.01.2016</w:t>
      </w:r>
      <w:r w:rsidRPr="00F022D7">
        <w:rPr>
          <w:rFonts w:ascii="Arial" w:hAnsi="Arial" w:cs="Arial"/>
          <w:sz w:val="20"/>
          <w:szCs w:val="20"/>
        </w:rPr>
        <w:t>.</w:t>
      </w:r>
    </w:p>
    <w:p w:rsidR="00991FAF" w:rsidRPr="00AC62E1" w:rsidRDefault="00991FAF" w:rsidP="00B55C27">
      <w:pPr>
        <w:spacing w:after="0"/>
        <w:ind w:firstLine="720"/>
        <w:jc w:val="both"/>
        <w:rPr>
          <w:rFonts w:ascii="Arial" w:hAnsi="Arial" w:cs="Arial"/>
        </w:rPr>
      </w:pPr>
      <w:r w:rsidRPr="00AC62E1">
        <w:rPr>
          <w:rFonts w:ascii="Arial" w:hAnsi="Arial" w:cs="Arial"/>
        </w:rPr>
        <w:lastRenderedPageBreak/>
        <w:t xml:space="preserve">Ķekavas </w:t>
      </w:r>
      <w:r w:rsidR="00084C42">
        <w:rPr>
          <w:rFonts w:ascii="Arial" w:hAnsi="Arial" w:cs="Arial"/>
        </w:rPr>
        <w:t>novada Dzimtsarakstu nodaļā 2015. gadā reģistrēti 243 jaundzimušie, 127 mirušie, 107</w:t>
      </w:r>
      <w:r w:rsidRPr="00AC62E1">
        <w:rPr>
          <w:rFonts w:ascii="Arial" w:hAnsi="Arial" w:cs="Arial"/>
        </w:rPr>
        <w:t xml:space="preserve"> laulības.</w:t>
      </w:r>
      <w:r w:rsidR="00084C42">
        <w:rPr>
          <w:rFonts w:ascii="Arial" w:hAnsi="Arial" w:cs="Arial"/>
        </w:rPr>
        <w:t xml:space="preserve"> (P</w:t>
      </w:r>
      <w:r w:rsidR="00F32C73" w:rsidRPr="00AC62E1">
        <w:rPr>
          <w:rFonts w:ascii="Arial" w:hAnsi="Arial" w:cs="Arial"/>
        </w:rPr>
        <w:t>ēc Ķekavas novada Dzimtsarakstu da</w:t>
      </w:r>
      <w:r w:rsidR="00DE4C8B">
        <w:rPr>
          <w:rFonts w:ascii="Arial" w:hAnsi="Arial" w:cs="Arial"/>
        </w:rPr>
        <w:t>ļas sniegtajiem datiem uz 2016</w:t>
      </w:r>
      <w:r w:rsidR="00E5190F">
        <w:rPr>
          <w:rFonts w:ascii="Arial" w:hAnsi="Arial" w:cs="Arial"/>
        </w:rPr>
        <w:t>.</w:t>
      </w:r>
      <w:r w:rsidR="00084C42">
        <w:rPr>
          <w:rFonts w:ascii="Arial" w:hAnsi="Arial" w:cs="Arial"/>
        </w:rPr>
        <w:t xml:space="preserve"> </w:t>
      </w:r>
      <w:r w:rsidR="00F32C73" w:rsidRPr="00AC62E1">
        <w:rPr>
          <w:rFonts w:ascii="Arial" w:hAnsi="Arial" w:cs="Arial"/>
        </w:rPr>
        <w:t>gada 1. janvāri)</w:t>
      </w:r>
    </w:p>
    <w:p w:rsidR="005B601E" w:rsidRPr="00AC62E1" w:rsidRDefault="00084C42" w:rsidP="00B55C27">
      <w:pPr>
        <w:spacing w:after="0"/>
        <w:ind w:firstLine="720"/>
        <w:jc w:val="both"/>
        <w:rPr>
          <w:rFonts w:ascii="Arial" w:hAnsi="Arial" w:cs="Arial"/>
        </w:rPr>
      </w:pPr>
      <w:r>
        <w:rPr>
          <w:rFonts w:ascii="Arial" w:hAnsi="Arial" w:cs="Arial"/>
        </w:rPr>
        <w:t>Iedzīvotāju blīvums: 82</w:t>
      </w:r>
      <w:r w:rsidR="007F093C" w:rsidRPr="00AC62E1">
        <w:rPr>
          <w:rFonts w:ascii="Arial" w:hAnsi="Arial" w:cs="Arial"/>
        </w:rPr>
        <w:t xml:space="preserve"> iedz./km</w:t>
      </w:r>
      <w:r w:rsidR="007F093C" w:rsidRPr="00AC62E1">
        <w:rPr>
          <w:rFonts w:ascii="Arial" w:hAnsi="Arial" w:cs="Arial"/>
          <w:vertAlign w:val="superscript"/>
        </w:rPr>
        <w:t>2</w:t>
      </w:r>
      <w:r w:rsidR="007F093C" w:rsidRPr="00AC62E1">
        <w:rPr>
          <w:rFonts w:ascii="Arial" w:hAnsi="Arial" w:cs="Arial"/>
        </w:rPr>
        <w:t xml:space="preserve"> </w:t>
      </w:r>
      <w:r w:rsidR="005B601E" w:rsidRPr="00AC62E1">
        <w:rPr>
          <w:rFonts w:ascii="Arial" w:hAnsi="Arial" w:cs="Arial"/>
        </w:rPr>
        <w:t>(201</w:t>
      </w:r>
      <w:r>
        <w:rPr>
          <w:rFonts w:ascii="Arial" w:hAnsi="Arial" w:cs="Arial"/>
        </w:rPr>
        <w:t>5</w:t>
      </w:r>
      <w:r w:rsidR="005B601E" w:rsidRPr="00AC62E1">
        <w:rPr>
          <w:rFonts w:ascii="Arial" w:hAnsi="Arial" w:cs="Arial"/>
        </w:rPr>
        <w:t>. g.)</w:t>
      </w:r>
    </w:p>
    <w:p w:rsidR="005B601E" w:rsidRPr="00AC62E1" w:rsidRDefault="005B601E" w:rsidP="00B55C27">
      <w:pPr>
        <w:spacing w:after="0"/>
        <w:ind w:firstLine="720"/>
        <w:jc w:val="both"/>
        <w:rPr>
          <w:rFonts w:ascii="Arial" w:hAnsi="Arial" w:cs="Arial"/>
        </w:rPr>
      </w:pPr>
      <w:r w:rsidRPr="00AC62E1">
        <w:rPr>
          <w:rFonts w:ascii="Arial" w:hAnsi="Arial" w:cs="Arial"/>
        </w:rPr>
        <w:t>Dar</w:t>
      </w:r>
      <w:r w:rsidR="001D3E00" w:rsidRPr="00AC62E1">
        <w:rPr>
          <w:rFonts w:ascii="Arial" w:hAnsi="Arial" w:cs="Arial"/>
        </w:rPr>
        <w:t>bs</w:t>
      </w:r>
      <w:r w:rsidR="00084C42">
        <w:rPr>
          <w:rFonts w:ascii="Arial" w:hAnsi="Arial" w:cs="Arial"/>
        </w:rPr>
        <w:t xml:space="preserve">pējas vecuma iedzīvotāji: 63 </w:t>
      </w:r>
      <w:r w:rsidR="007F093C" w:rsidRPr="00AC62E1">
        <w:rPr>
          <w:rFonts w:ascii="Arial" w:hAnsi="Arial" w:cs="Arial"/>
        </w:rPr>
        <w:t xml:space="preserve">% </w:t>
      </w:r>
      <w:r w:rsidR="001D3E00" w:rsidRPr="00AC62E1">
        <w:rPr>
          <w:rFonts w:ascii="Arial" w:hAnsi="Arial" w:cs="Arial"/>
        </w:rPr>
        <w:t>(201</w:t>
      </w:r>
      <w:r w:rsidR="00084C42">
        <w:rPr>
          <w:rFonts w:ascii="Arial" w:hAnsi="Arial" w:cs="Arial"/>
        </w:rPr>
        <w:t>5</w:t>
      </w:r>
      <w:r w:rsidRPr="00AC62E1">
        <w:rPr>
          <w:rFonts w:ascii="Arial" w:hAnsi="Arial" w:cs="Arial"/>
        </w:rPr>
        <w:t>. g.)</w:t>
      </w:r>
    </w:p>
    <w:p w:rsidR="007F093C" w:rsidRDefault="005B601E" w:rsidP="00F32C73">
      <w:pPr>
        <w:spacing w:after="0"/>
        <w:ind w:firstLine="720"/>
        <w:jc w:val="both"/>
        <w:rPr>
          <w:rFonts w:ascii="Arial" w:hAnsi="Arial" w:cs="Arial"/>
        </w:rPr>
      </w:pPr>
      <w:r w:rsidRPr="009E297E">
        <w:rPr>
          <w:rFonts w:ascii="Arial" w:hAnsi="Arial" w:cs="Arial"/>
        </w:rPr>
        <w:t>Bezdarba līmenis: 3,</w:t>
      </w:r>
      <w:r w:rsidR="009E297E" w:rsidRPr="009E297E">
        <w:rPr>
          <w:rFonts w:ascii="Arial" w:hAnsi="Arial" w:cs="Arial"/>
        </w:rPr>
        <w:t xml:space="preserve">2 </w:t>
      </w:r>
      <w:r w:rsidR="00CC752D" w:rsidRPr="009E297E">
        <w:rPr>
          <w:rFonts w:ascii="Arial" w:hAnsi="Arial" w:cs="Arial"/>
        </w:rPr>
        <w:t>% (2015</w:t>
      </w:r>
      <w:r w:rsidRPr="009E297E">
        <w:rPr>
          <w:rFonts w:ascii="Arial" w:hAnsi="Arial" w:cs="Arial"/>
        </w:rPr>
        <w:t>. g.)</w:t>
      </w:r>
    </w:p>
    <w:p w:rsidR="00EE2183" w:rsidRDefault="00EE2183" w:rsidP="00F32C73">
      <w:pPr>
        <w:spacing w:after="0"/>
        <w:ind w:firstLine="720"/>
        <w:jc w:val="both"/>
        <w:rPr>
          <w:rFonts w:ascii="Arial" w:hAnsi="Arial" w:cs="Arial"/>
        </w:rPr>
      </w:pPr>
    </w:p>
    <w:p w:rsidR="00A075A5" w:rsidRPr="003A3B1D" w:rsidRDefault="00A075A5" w:rsidP="00121198">
      <w:pPr>
        <w:pStyle w:val="Heading1"/>
        <w:numPr>
          <w:ilvl w:val="1"/>
          <w:numId w:val="2"/>
        </w:numPr>
        <w:spacing w:line="276" w:lineRule="auto"/>
        <w:jc w:val="center"/>
        <w:rPr>
          <w:rStyle w:val="IntenseReference"/>
          <w:color w:val="2A5010" w:themeColor="accent2" w:themeShade="80"/>
        </w:rPr>
      </w:pPr>
      <w:bookmarkStart w:id="18" w:name="_Toc327274683"/>
      <w:bookmarkStart w:id="19" w:name="_Toc419109449"/>
      <w:bookmarkStart w:id="20" w:name="_Toc419109547"/>
      <w:bookmarkStart w:id="21" w:name="_Toc420057402"/>
      <w:r w:rsidRPr="003A3B1D">
        <w:rPr>
          <w:rStyle w:val="IntenseReference"/>
          <w:color w:val="2A5010" w:themeColor="accent2" w:themeShade="80"/>
        </w:rPr>
        <w:t>ĢEOGRĀFISKAIS RAKSTUROJUMS</w:t>
      </w:r>
      <w:bookmarkEnd w:id="18"/>
      <w:bookmarkEnd w:id="19"/>
      <w:bookmarkEnd w:id="20"/>
      <w:bookmarkEnd w:id="21"/>
    </w:p>
    <w:p w:rsidR="00A075A5" w:rsidRPr="00AC62E1" w:rsidRDefault="00A075A5" w:rsidP="00B55C27">
      <w:pPr>
        <w:spacing w:after="0"/>
        <w:jc w:val="both"/>
        <w:rPr>
          <w:rFonts w:ascii="Arial" w:hAnsi="Arial" w:cs="Arial"/>
        </w:rPr>
      </w:pPr>
    </w:p>
    <w:p w:rsidR="00A075A5" w:rsidRPr="00AC62E1" w:rsidRDefault="002A3BB2" w:rsidP="00076C01">
      <w:pPr>
        <w:spacing w:after="0"/>
        <w:ind w:firstLine="720"/>
        <w:jc w:val="both"/>
        <w:rPr>
          <w:rFonts w:ascii="Arial" w:hAnsi="Arial" w:cs="Arial"/>
        </w:rPr>
      </w:pPr>
      <w:r w:rsidRPr="00E17F19">
        <w:rPr>
          <w:rFonts w:ascii="Arial" w:hAnsi="Arial" w:cs="Arial"/>
        </w:rPr>
        <w:t>V</w:t>
      </w:r>
      <w:r w:rsidR="00A075A5" w:rsidRPr="00AC62E1">
        <w:rPr>
          <w:rFonts w:ascii="Arial" w:hAnsi="Arial" w:cs="Arial"/>
        </w:rPr>
        <w:t>alsts mērogā Ķekavas novadam ir s</w:t>
      </w:r>
      <w:r w:rsidR="00EF6E4B" w:rsidRPr="00AC62E1">
        <w:rPr>
          <w:rFonts w:ascii="Arial" w:hAnsi="Arial" w:cs="Arial"/>
        </w:rPr>
        <w:t xml:space="preserve">tratēģiski izdevīgs novietojums. </w:t>
      </w:r>
      <w:r w:rsidR="00A075A5" w:rsidRPr="00AC62E1">
        <w:rPr>
          <w:rFonts w:ascii="Arial" w:hAnsi="Arial" w:cs="Arial"/>
        </w:rPr>
        <w:t xml:space="preserve">Novads atrodas Vidzemē, Viduslatvijas zemienē, gandrīz Latvijas centrā. Novada ziemeļu austrumu robeža ~40 km garumā ir Daugavas upes un Sausās Daugavas piekraste. Teritoriju šķērso valsts </w:t>
      </w:r>
      <w:r w:rsidR="008D2B22" w:rsidRPr="00AC62E1">
        <w:rPr>
          <w:rFonts w:ascii="Arial" w:hAnsi="Arial" w:cs="Arial"/>
        </w:rPr>
        <w:t xml:space="preserve">autoceļi A7 (Rīga - Bauska - </w:t>
      </w:r>
      <w:r w:rsidR="00A075A5" w:rsidRPr="00AC62E1">
        <w:rPr>
          <w:rFonts w:ascii="Arial" w:hAnsi="Arial" w:cs="Arial"/>
        </w:rPr>
        <w:t xml:space="preserve">Lietuvas robeža) un A5 (Rīgas apvedceļš - Salaspils - Babīte), tie ir arī </w:t>
      </w:r>
      <w:r w:rsidR="008D2B22" w:rsidRPr="00AC62E1">
        <w:rPr>
          <w:rFonts w:ascii="Arial" w:hAnsi="Arial" w:cs="Arial"/>
        </w:rPr>
        <w:t>„</w:t>
      </w:r>
      <w:r w:rsidR="00A075A5" w:rsidRPr="00AC62E1">
        <w:rPr>
          <w:rFonts w:ascii="Arial" w:hAnsi="Arial" w:cs="Arial"/>
        </w:rPr>
        <w:t>VIA Baltica</w:t>
      </w:r>
      <w:r w:rsidR="008D2B22" w:rsidRPr="00AC62E1">
        <w:rPr>
          <w:rFonts w:ascii="Arial" w:hAnsi="Arial" w:cs="Arial"/>
        </w:rPr>
        <w:t>”</w:t>
      </w:r>
      <w:r w:rsidR="00A075A5" w:rsidRPr="00AC62E1">
        <w:rPr>
          <w:rFonts w:ascii="Arial" w:hAnsi="Arial" w:cs="Arial"/>
        </w:rPr>
        <w:t xml:space="preserve"> posms, kā arī autotransporta kustības plūsmas galvenā </w:t>
      </w:r>
      <w:r w:rsidR="008D2B22" w:rsidRPr="00AC62E1">
        <w:rPr>
          <w:rFonts w:ascii="Arial" w:hAnsi="Arial" w:cs="Arial"/>
        </w:rPr>
        <w:t>„</w:t>
      </w:r>
      <w:r w:rsidR="00A075A5" w:rsidRPr="00AC62E1">
        <w:rPr>
          <w:rFonts w:ascii="Arial" w:hAnsi="Arial" w:cs="Arial"/>
        </w:rPr>
        <w:t>artērija</w:t>
      </w:r>
      <w:r w:rsidR="008D2B22" w:rsidRPr="00AC62E1">
        <w:rPr>
          <w:rFonts w:ascii="Arial" w:hAnsi="Arial" w:cs="Arial"/>
        </w:rPr>
        <w:t>”</w:t>
      </w:r>
      <w:r w:rsidR="00A075A5" w:rsidRPr="00AC62E1">
        <w:rPr>
          <w:rFonts w:ascii="Arial" w:hAnsi="Arial" w:cs="Arial"/>
        </w:rPr>
        <w:t xml:space="preserve"> (autoceļš E67) starp Eiropas Savienības (ES) rietumu un ziemeļu dalībvalstīm.</w:t>
      </w:r>
    </w:p>
    <w:p w:rsidR="00524933" w:rsidRPr="00AC62E1" w:rsidRDefault="00A075A5" w:rsidP="00E17F19">
      <w:pPr>
        <w:spacing w:after="0"/>
        <w:ind w:firstLine="720"/>
        <w:jc w:val="both"/>
        <w:rPr>
          <w:rFonts w:ascii="Arial" w:hAnsi="Arial" w:cs="Arial"/>
        </w:rPr>
      </w:pPr>
      <w:r w:rsidRPr="00AC62E1">
        <w:rPr>
          <w:rFonts w:ascii="Arial" w:hAnsi="Arial" w:cs="Arial"/>
        </w:rPr>
        <w:t xml:space="preserve">Ķekavas novads ietilpst Rīgas plānošanas reģionā </w:t>
      </w:r>
      <w:r w:rsidR="00524359">
        <w:rPr>
          <w:rFonts w:ascii="Arial" w:hAnsi="Arial" w:cs="Arial"/>
        </w:rPr>
        <w:t>un robežojas ar 7 pašvaldībām</w:t>
      </w:r>
      <w:r w:rsidRPr="00AC62E1">
        <w:rPr>
          <w:rFonts w:ascii="Arial" w:hAnsi="Arial" w:cs="Arial"/>
        </w:rPr>
        <w:t>: Rīgas pilsētu, Salaspils, Ikšķiles, Ķeguma, Baldones, Ozolnieku un Olaines novadiem. Attālums no Ķekavas novada administratīvā centra - Ķekavas</w:t>
      </w:r>
      <w:r w:rsidR="00455544" w:rsidRPr="00AC62E1">
        <w:rPr>
          <w:rFonts w:ascii="Arial" w:hAnsi="Arial" w:cs="Arial"/>
        </w:rPr>
        <w:t xml:space="preserve"> ciema līdz Rīgai - 20 km</w:t>
      </w:r>
      <w:r w:rsidRPr="00AC62E1">
        <w:rPr>
          <w:rFonts w:ascii="Arial" w:hAnsi="Arial" w:cs="Arial"/>
        </w:rPr>
        <w:t>, līdz Baložu pilsētai -</w:t>
      </w:r>
      <w:r w:rsidR="008D2B22" w:rsidRPr="00AC62E1">
        <w:rPr>
          <w:rFonts w:ascii="Arial" w:hAnsi="Arial" w:cs="Arial"/>
        </w:rPr>
        <w:t xml:space="preserve"> </w:t>
      </w:r>
      <w:r w:rsidR="00524359">
        <w:rPr>
          <w:rFonts w:ascii="Arial" w:hAnsi="Arial" w:cs="Arial"/>
        </w:rPr>
        <w:t>9 km, Daugmales ciemam - 15 km.</w:t>
      </w:r>
    </w:p>
    <w:p w:rsidR="00DE4C8B" w:rsidRPr="0060267A" w:rsidRDefault="00DE4C8B" w:rsidP="00DE4C8B">
      <w:pPr>
        <w:spacing w:after="0"/>
        <w:ind w:firstLine="720"/>
        <w:jc w:val="both"/>
        <w:rPr>
          <w:rFonts w:ascii="Arial" w:hAnsi="Arial" w:cs="Arial"/>
        </w:rPr>
      </w:pPr>
    </w:p>
    <w:p w:rsidR="00A075A5" w:rsidRPr="003A3B1D" w:rsidRDefault="00A075A5" w:rsidP="00121198">
      <w:pPr>
        <w:pStyle w:val="Heading1"/>
        <w:numPr>
          <w:ilvl w:val="1"/>
          <w:numId w:val="2"/>
        </w:numPr>
        <w:spacing w:line="276" w:lineRule="auto"/>
        <w:jc w:val="center"/>
        <w:rPr>
          <w:rStyle w:val="IntenseReference"/>
          <w:color w:val="2A5010" w:themeColor="accent2" w:themeShade="80"/>
        </w:rPr>
      </w:pPr>
      <w:bookmarkStart w:id="22" w:name="_Toc419109450"/>
      <w:bookmarkStart w:id="23" w:name="_Toc419109548"/>
      <w:bookmarkStart w:id="24" w:name="_Toc420057403"/>
      <w:r w:rsidRPr="003A3B1D">
        <w:rPr>
          <w:rStyle w:val="IntenseReference"/>
          <w:color w:val="2A5010" w:themeColor="accent2" w:themeShade="80"/>
        </w:rPr>
        <w:t>ĶEKAVAS NOVADA INSTITUCIONĀLĀ STRUKTŪRA</w:t>
      </w:r>
      <w:bookmarkEnd w:id="22"/>
      <w:bookmarkEnd w:id="23"/>
      <w:bookmarkEnd w:id="24"/>
    </w:p>
    <w:p w:rsidR="00A075A5" w:rsidRPr="00AC62E1" w:rsidRDefault="00A075A5" w:rsidP="00B55C27">
      <w:pPr>
        <w:spacing w:after="0"/>
        <w:jc w:val="both"/>
        <w:rPr>
          <w:rFonts w:ascii="Arial" w:hAnsi="Arial" w:cs="Arial"/>
        </w:rPr>
      </w:pPr>
    </w:p>
    <w:p w:rsidR="00A075A5" w:rsidRPr="00AC62E1" w:rsidRDefault="00EE2183" w:rsidP="00076C01">
      <w:pPr>
        <w:spacing w:after="0"/>
        <w:ind w:firstLine="720"/>
        <w:jc w:val="both"/>
        <w:rPr>
          <w:rFonts w:ascii="Arial" w:hAnsi="Arial" w:cs="Arial"/>
        </w:rPr>
      </w:pPr>
      <w:r w:rsidRPr="00E17F19">
        <w:rPr>
          <w:rFonts w:ascii="Arial" w:hAnsi="Arial" w:cs="Arial"/>
        </w:rPr>
        <w:t>N</w:t>
      </w:r>
      <w:r w:rsidR="00A075A5" w:rsidRPr="00AC62E1">
        <w:rPr>
          <w:rFonts w:ascii="Arial" w:hAnsi="Arial" w:cs="Arial"/>
        </w:rPr>
        <w:t>ovada iedzīvotāju pārstāvību pašvaldībā nodrošina viņu ievēlēta dome</w:t>
      </w:r>
      <w:r w:rsidR="00D120B1" w:rsidRPr="00AC62E1">
        <w:rPr>
          <w:rFonts w:ascii="Arial" w:hAnsi="Arial" w:cs="Arial"/>
        </w:rPr>
        <w:t xml:space="preserve"> </w:t>
      </w:r>
      <w:r w:rsidR="00A075A5" w:rsidRPr="00AC62E1">
        <w:rPr>
          <w:rFonts w:ascii="Arial" w:hAnsi="Arial" w:cs="Arial"/>
        </w:rPr>
        <w:t>- pašvaldības lēmējinstitūcija,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w:t>
      </w:r>
    </w:p>
    <w:p w:rsidR="00A075A5" w:rsidRPr="00AC62E1" w:rsidRDefault="00A075A5" w:rsidP="00E17F19">
      <w:pPr>
        <w:spacing w:after="0"/>
        <w:ind w:firstLine="720"/>
        <w:jc w:val="both"/>
        <w:rPr>
          <w:rFonts w:ascii="Arial" w:hAnsi="Arial" w:cs="Arial"/>
        </w:rPr>
      </w:pPr>
      <w:r w:rsidRPr="00AC62E1">
        <w:rPr>
          <w:rFonts w:ascii="Arial" w:hAnsi="Arial" w:cs="Arial"/>
        </w:rPr>
        <w:t>Novada dome atbilstoši tās kompetencei ir atbildīga par pašvaldības institūciju tiesisku darbību un finanšu līdzekļu izlietojumu.</w:t>
      </w:r>
    </w:p>
    <w:p w:rsidR="00A075A5" w:rsidRPr="00AC62E1" w:rsidRDefault="00A075A5" w:rsidP="00E17F19">
      <w:pPr>
        <w:spacing w:after="0"/>
        <w:ind w:firstLine="720"/>
        <w:jc w:val="both"/>
        <w:rPr>
          <w:rFonts w:ascii="Arial" w:hAnsi="Arial" w:cs="Arial"/>
        </w:rPr>
      </w:pPr>
      <w:r w:rsidRPr="00AC62E1">
        <w:rPr>
          <w:rFonts w:ascii="Arial" w:hAnsi="Arial" w:cs="Arial"/>
        </w:rPr>
        <w:t>Ķekavas novada dome atbilstoši Republikas pilsētas domes un novada domes vēlēšanu likumam sastāv no 17 deputātiem.</w:t>
      </w:r>
    </w:p>
    <w:p w:rsidR="000F02CE" w:rsidRPr="00AC62E1" w:rsidRDefault="00A075A5" w:rsidP="00E17F19">
      <w:pPr>
        <w:spacing w:after="0"/>
        <w:ind w:firstLine="720"/>
        <w:jc w:val="both"/>
        <w:rPr>
          <w:rFonts w:ascii="Arial" w:hAnsi="Arial" w:cs="Arial"/>
        </w:rPr>
      </w:pPr>
      <w:r w:rsidRPr="00AC62E1">
        <w:rPr>
          <w:rFonts w:ascii="Arial" w:hAnsi="Arial" w:cs="Arial"/>
        </w:rPr>
        <w:t>Dome no deputātu vidus ievēlējusi domes priekšsēdē</w:t>
      </w:r>
      <w:r w:rsidR="00D120B1" w:rsidRPr="00AC62E1">
        <w:rPr>
          <w:rFonts w:ascii="Arial" w:hAnsi="Arial" w:cs="Arial"/>
        </w:rPr>
        <w:t xml:space="preserve">tāju un </w:t>
      </w:r>
      <w:r w:rsidR="00992CC1">
        <w:rPr>
          <w:rFonts w:ascii="Arial" w:hAnsi="Arial" w:cs="Arial"/>
        </w:rPr>
        <w:t>divus</w:t>
      </w:r>
      <w:r w:rsidRPr="00AC62E1">
        <w:rPr>
          <w:rFonts w:ascii="Arial" w:hAnsi="Arial" w:cs="Arial"/>
        </w:rPr>
        <w:t xml:space="preserve"> domes priekšsēdētāja vietnieku</w:t>
      </w:r>
      <w:r w:rsidR="00D120B1" w:rsidRPr="00AC62E1">
        <w:rPr>
          <w:rFonts w:ascii="Arial" w:hAnsi="Arial" w:cs="Arial"/>
        </w:rPr>
        <w:t>s, kuri</w:t>
      </w:r>
      <w:r w:rsidRPr="00AC62E1">
        <w:rPr>
          <w:rFonts w:ascii="Arial" w:hAnsi="Arial" w:cs="Arial"/>
        </w:rPr>
        <w:t xml:space="preserve"> pilda domes priekšsēdētāja pienākumus viņa prombūtnes laikā vai viņa uzdevumā, kā arī veic</w:t>
      </w:r>
      <w:r w:rsidR="00B83CC0" w:rsidRPr="00AC62E1">
        <w:rPr>
          <w:rFonts w:ascii="Arial" w:hAnsi="Arial" w:cs="Arial"/>
        </w:rPr>
        <w:t xml:space="preserve"> citus uzdevumus un pienākumus.</w:t>
      </w:r>
    </w:p>
    <w:p w:rsidR="00A075A5" w:rsidRPr="00AC62E1" w:rsidRDefault="00A075A5" w:rsidP="00B55C27">
      <w:pPr>
        <w:spacing w:after="0"/>
        <w:ind w:firstLine="360"/>
        <w:jc w:val="both"/>
        <w:rPr>
          <w:rFonts w:ascii="Arial" w:hAnsi="Arial" w:cs="Arial"/>
          <w:b/>
        </w:rPr>
      </w:pPr>
      <w:r w:rsidRPr="00AC62E1">
        <w:rPr>
          <w:rFonts w:ascii="Arial" w:hAnsi="Arial" w:cs="Arial"/>
          <w:b/>
        </w:rPr>
        <w:t xml:space="preserve">Ķekavas novada </w:t>
      </w:r>
      <w:r w:rsidR="00455544" w:rsidRPr="00AC62E1">
        <w:rPr>
          <w:rFonts w:ascii="Arial" w:hAnsi="Arial" w:cs="Arial"/>
          <w:b/>
        </w:rPr>
        <w:t>pašvaldības galvenie uzdevumi</w:t>
      </w:r>
      <w:r w:rsidRPr="00AC62E1">
        <w:rPr>
          <w:rFonts w:ascii="Arial" w:hAnsi="Arial" w:cs="Arial"/>
          <w:b/>
        </w:rPr>
        <w:t>:</w:t>
      </w:r>
    </w:p>
    <w:p w:rsidR="00A075A5"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 xml:space="preserve">gādāt par iedzīvotājiem noteikto tiesību nodrošināšanu pamatizglītības un vispārējās vidējās izglītības iegūšanā, pirmsskolas vecuma bērnu nodrošināšanā ar vietām </w:t>
      </w:r>
      <w:r w:rsidR="00455544" w:rsidRPr="00AC62E1">
        <w:rPr>
          <w:rFonts w:ascii="Arial" w:hAnsi="Arial" w:cs="Arial"/>
        </w:rPr>
        <w:t>mācību un audzināšanas iestādēs,</w:t>
      </w:r>
    </w:p>
    <w:p w:rsidR="00A075A5"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sekmēt tradicionālo kultūras vērtību saglabāšan</w:t>
      </w:r>
      <w:r w:rsidR="00455544" w:rsidRPr="00AC62E1">
        <w:rPr>
          <w:rFonts w:ascii="Arial" w:hAnsi="Arial" w:cs="Arial"/>
        </w:rPr>
        <w:t>u un tautas jaunrades attīstību,</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nodrošināt veselības aprūpes pieejamību, kā arī veicināt i</w:t>
      </w:r>
      <w:r w:rsidR="00455544" w:rsidRPr="00AC62E1">
        <w:rPr>
          <w:rFonts w:ascii="Arial" w:hAnsi="Arial" w:cs="Arial"/>
        </w:rPr>
        <w:t>edzīvotāju veselīgu dzīvesveidu,</w:t>
      </w:r>
      <w:r w:rsidRPr="00AC62E1">
        <w:rPr>
          <w:rFonts w:ascii="Arial" w:hAnsi="Arial" w:cs="Arial"/>
        </w:rPr>
        <w:t xml:space="preserve"> </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 xml:space="preserve">nodrošināt </w:t>
      </w:r>
      <w:r w:rsidR="00455544" w:rsidRPr="00AC62E1">
        <w:rPr>
          <w:rFonts w:ascii="Arial" w:hAnsi="Arial" w:cs="Arial"/>
        </w:rPr>
        <w:t>iedzīvotājiem sociālo palīdzību,</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gādāt par novada administratīvās teritorijas la</w:t>
      </w:r>
      <w:r w:rsidR="00455544" w:rsidRPr="00AC62E1">
        <w:rPr>
          <w:rFonts w:ascii="Arial" w:hAnsi="Arial" w:cs="Arial"/>
        </w:rPr>
        <w:t>biekārtošanu un sanitāro tīrību,</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gādāt par sabiedrisko kārtī</w:t>
      </w:r>
      <w:r w:rsidR="00455544" w:rsidRPr="00AC62E1">
        <w:rPr>
          <w:rFonts w:ascii="Arial" w:hAnsi="Arial" w:cs="Arial"/>
        </w:rPr>
        <w:t>bu, apkarot žūpību un netiklību,</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 xml:space="preserve">nodrošināt iedzīvotājiem </w:t>
      </w:r>
      <w:r w:rsidR="00455544" w:rsidRPr="00AC62E1">
        <w:rPr>
          <w:rFonts w:ascii="Arial" w:hAnsi="Arial" w:cs="Arial"/>
        </w:rPr>
        <w:t>komunālo pakalpojumu pieejamību,</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sniegt palīdzību iedzīvotājie</w:t>
      </w:r>
      <w:r w:rsidR="00455544" w:rsidRPr="00AC62E1">
        <w:rPr>
          <w:rFonts w:ascii="Arial" w:hAnsi="Arial" w:cs="Arial"/>
        </w:rPr>
        <w:t>m dzīvokļu jautājumu risināšanā,</w:t>
      </w:r>
    </w:p>
    <w:p w:rsidR="00455544"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sekmēt uzņēmējdarbību novada administratīvajā teritorijā, rūp</w:t>
      </w:r>
      <w:r w:rsidR="00455544" w:rsidRPr="00AC62E1">
        <w:rPr>
          <w:rFonts w:ascii="Arial" w:hAnsi="Arial" w:cs="Arial"/>
        </w:rPr>
        <w:t>ēties par bezdarba samazināšanu,</w:t>
      </w:r>
    </w:p>
    <w:p w:rsidR="00A075A5" w:rsidRPr="00AC62E1" w:rsidRDefault="00FA5344" w:rsidP="00121198">
      <w:pPr>
        <w:pStyle w:val="ListParagraph"/>
        <w:numPr>
          <w:ilvl w:val="0"/>
          <w:numId w:val="3"/>
        </w:numPr>
        <w:spacing w:after="0"/>
        <w:jc w:val="both"/>
        <w:rPr>
          <w:rFonts w:ascii="Arial" w:hAnsi="Arial" w:cs="Arial"/>
        </w:rPr>
      </w:pPr>
      <w:r>
        <w:rPr>
          <w:rFonts w:ascii="Arial" w:hAnsi="Arial" w:cs="Arial"/>
        </w:rPr>
        <w:lastRenderedPageBreak/>
        <w:t>kontrolēt būvniecības procesu</w:t>
      </w:r>
      <w:r w:rsidR="00A075A5" w:rsidRPr="00AC62E1">
        <w:rPr>
          <w:rFonts w:ascii="Arial" w:hAnsi="Arial" w:cs="Arial"/>
        </w:rPr>
        <w:t xml:space="preserve"> nova</w:t>
      </w:r>
      <w:r>
        <w:rPr>
          <w:rFonts w:ascii="Arial" w:hAnsi="Arial" w:cs="Arial"/>
        </w:rPr>
        <w:t>da</w:t>
      </w:r>
      <w:r w:rsidR="00455544" w:rsidRPr="00AC62E1">
        <w:rPr>
          <w:rFonts w:ascii="Arial" w:hAnsi="Arial" w:cs="Arial"/>
        </w:rPr>
        <w:t xml:space="preserve"> administratīvajā teritorijā,</w:t>
      </w:r>
    </w:p>
    <w:p w:rsidR="00A9668B" w:rsidRPr="00AC62E1" w:rsidRDefault="00A075A5" w:rsidP="00121198">
      <w:pPr>
        <w:pStyle w:val="ListParagraph"/>
        <w:numPr>
          <w:ilvl w:val="0"/>
          <w:numId w:val="3"/>
        </w:numPr>
        <w:spacing w:after="0"/>
        <w:jc w:val="both"/>
        <w:rPr>
          <w:rFonts w:ascii="Arial" w:hAnsi="Arial" w:cs="Arial"/>
        </w:rPr>
      </w:pPr>
      <w:r w:rsidRPr="00AC62E1">
        <w:rPr>
          <w:rFonts w:ascii="Arial" w:hAnsi="Arial" w:cs="Arial"/>
        </w:rPr>
        <w:t>saskaņā ar administratīvās teritorijas plānojumu, noteikt zemes izmantošanas un apbūves kārtību.</w:t>
      </w:r>
    </w:p>
    <w:p w:rsidR="00A075A5" w:rsidRPr="00AC62E1" w:rsidRDefault="00A075A5" w:rsidP="00B55C27">
      <w:pPr>
        <w:spacing w:after="0"/>
        <w:ind w:firstLine="720"/>
        <w:jc w:val="both"/>
        <w:rPr>
          <w:rFonts w:ascii="Arial" w:hAnsi="Arial" w:cs="Arial"/>
        </w:rPr>
      </w:pPr>
      <w:r w:rsidRPr="00AC62E1">
        <w:rPr>
          <w:rFonts w:ascii="Arial" w:hAnsi="Arial" w:cs="Arial"/>
        </w:rPr>
        <w:t xml:space="preserve">Lai nodrošinātu savu darbību un </w:t>
      </w:r>
      <w:r w:rsidR="00B83CC0" w:rsidRPr="00AC62E1">
        <w:rPr>
          <w:rFonts w:ascii="Arial" w:hAnsi="Arial" w:cs="Arial"/>
        </w:rPr>
        <w:t xml:space="preserve">izstrādātu lēmumprojektus, domes deputāti </w:t>
      </w:r>
      <w:r w:rsidR="00991FAF" w:rsidRPr="00AC62E1">
        <w:rPr>
          <w:rFonts w:ascii="Arial" w:hAnsi="Arial" w:cs="Arial"/>
        </w:rPr>
        <w:t>strādā</w:t>
      </w:r>
      <w:r w:rsidR="00B83CC0" w:rsidRPr="00AC62E1">
        <w:rPr>
          <w:rFonts w:ascii="Arial" w:hAnsi="Arial" w:cs="Arial"/>
        </w:rPr>
        <w:t xml:space="preserve"> </w:t>
      </w:r>
      <w:r w:rsidR="00992CC1">
        <w:rPr>
          <w:rFonts w:ascii="Arial" w:hAnsi="Arial" w:cs="Arial"/>
        </w:rPr>
        <w:t>sešās</w:t>
      </w:r>
      <w:r w:rsidR="00735C2A" w:rsidRPr="00C83FF8">
        <w:rPr>
          <w:rFonts w:ascii="Arial" w:hAnsi="Arial" w:cs="Arial"/>
        </w:rPr>
        <w:t xml:space="preserve"> </w:t>
      </w:r>
      <w:r w:rsidR="00991FAF" w:rsidRPr="00AC62E1">
        <w:rPr>
          <w:rFonts w:ascii="Arial" w:hAnsi="Arial" w:cs="Arial"/>
          <w:b/>
        </w:rPr>
        <w:t>komitejā</w:t>
      </w:r>
      <w:r w:rsidRPr="00AC62E1">
        <w:rPr>
          <w:rFonts w:ascii="Arial" w:hAnsi="Arial" w:cs="Arial"/>
          <w:b/>
        </w:rPr>
        <w:t>s</w:t>
      </w:r>
      <w:r w:rsidRPr="00AC62E1">
        <w:rPr>
          <w:rFonts w:ascii="Arial" w:hAnsi="Arial" w:cs="Arial"/>
        </w:rPr>
        <w:t xml:space="preserve">: </w:t>
      </w:r>
    </w:p>
    <w:p w:rsidR="003A7B85" w:rsidRPr="003A7B85" w:rsidRDefault="003A7B85" w:rsidP="00121198">
      <w:pPr>
        <w:pStyle w:val="ListParagraph"/>
        <w:numPr>
          <w:ilvl w:val="0"/>
          <w:numId w:val="4"/>
        </w:numPr>
        <w:spacing w:after="0"/>
        <w:jc w:val="both"/>
        <w:rPr>
          <w:rFonts w:ascii="Arial" w:hAnsi="Arial" w:cs="Arial"/>
        </w:rPr>
      </w:pPr>
      <w:r w:rsidRPr="003A7B85">
        <w:rPr>
          <w:rFonts w:ascii="Arial" w:hAnsi="Arial" w:cs="Arial"/>
        </w:rPr>
        <w:t xml:space="preserve">Finanšu komiteju </w:t>
      </w:r>
      <w:r w:rsidR="00992CC1">
        <w:rPr>
          <w:rFonts w:ascii="Arial" w:hAnsi="Arial" w:cs="Arial"/>
        </w:rPr>
        <w:t>deviņu</w:t>
      </w:r>
      <w:r w:rsidRPr="003A7B85">
        <w:rPr>
          <w:rFonts w:ascii="Arial" w:hAnsi="Arial" w:cs="Arial"/>
        </w:rPr>
        <w:t xml:space="preserve"> locekļu sastāvā</w:t>
      </w:r>
      <w:r w:rsidR="009A34FD">
        <w:rPr>
          <w:rFonts w:ascii="Arial" w:hAnsi="Arial" w:cs="Arial"/>
        </w:rPr>
        <w:t>,</w:t>
      </w:r>
    </w:p>
    <w:p w:rsidR="003A7B85" w:rsidRPr="003A7B85" w:rsidRDefault="003A7B85" w:rsidP="00121198">
      <w:pPr>
        <w:pStyle w:val="ListParagraph"/>
        <w:numPr>
          <w:ilvl w:val="0"/>
          <w:numId w:val="4"/>
        </w:numPr>
        <w:spacing w:after="0"/>
        <w:jc w:val="both"/>
        <w:rPr>
          <w:rFonts w:ascii="Arial" w:hAnsi="Arial" w:cs="Arial"/>
        </w:rPr>
      </w:pPr>
      <w:r w:rsidRPr="003A7B85">
        <w:rPr>
          <w:rFonts w:ascii="Arial" w:hAnsi="Arial" w:cs="Arial"/>
        </w:rPr>
        <w:t xml:space="preserve">Attīstības un </w:t>
      </w:r>
      <w:r w:rsidR="00992CC1">
        <w:rPr>
          <w:rFonts w:ascii="Arial" w:hAnsi="Arial" w:cs="Arial"/>
        </w:rPr>
        <w:t>vides jautājumu</w:t>
      </w:r>
      <w:r w:rsidRPr="003A7B85">
        <w:rPr>
          <w:rFonts w:ascii="Arial" w:hAnsi="Arial" w:cs="Arial"/>
        </w:rPr>
        <w:t xml:space="preserve"> komiteju septiņu locekļu sastāvā</w:t>
      </w:r>
      <w:r w:rsidR="009A34FD">
        <w:rPr>
          <w:rFonts w:ascii="Arial" w:hAnsi="Arial" w:cs="Arial"/>
        </w:rPr>
        <w:t>,</w:t>
      </w:r>
    </w:p>
    <w:p w:rsidR="003A7B85" w:rsidRPr="003A7B85" w:rsidRDefault="003A7B85" w:rsidP="00121198">
      <w:pPr>
        <w:pStyle w:val="ListParagraph"/>
        <w:numPr>
          <w:ilvl w:val="0"/>
          <w:numId w:val="4"/>
        </w:numPr>
        <w:spacing w:after="0"/>
        <w:jc w:val="both"/>
        <w:rPr>
          <w:rFonts w:ascii="Arial" w:hAnsi="Arial" w:cs="Arial"/>
        </w:rPr>
      </w:pPr>
      <w:r w:rsidRPr="003A7B85">
        <w:rPr>
          <w:rFonts w:ascii="Arial" w:hAnsi="Arial" w:cs="Arial"/>
        </w:rPr>
        <w:t xml:space="preserve">Īpašumu un </w:t>
      </w:r>
      <w:r w:rsidR="00992CC1">
        <w:rPr>
          <w:rFonts w:ascii="Arial" w:hAnsi="Arial" w:cs="Arial"/>
        </w:rPr>
        <w:t>uzņēmējdarbības atbalsta</w:t>
      </w:r>
      <w:r w:rsidRPr="003A7B85">
        <w:rPr>
          <w:rFonts w:ascii="Arial" w:hAnsi="Arial" w:cs="Arial"/>
        </w:rPr>
        <w:t xml:space="preserve"> komiteju piecu locekļu sastāvā</w:t>
      </w:r>
      <w:r w:rsidR="009A34FD">
        <w:rPr>
          <w:rFonts w:ascii="Arial" w:hAnsi="Arial" w:cs="Arial"/>
        </w:rPr>
        <w:t>,</w:t>
      </w:r>
    </w:p>
    <w:p w:rsidR="003A7B85" w:rsidRPr="003A7B85" w:rsidRDefault="003A7B85" w:rsidP="00121198">
      <w:pPr>
        <w:pStyle w:val="ListParagraph"/>
        <w:numPr>
          <w:ilvl w:val="0"/>
          <w:numId w:val="4"/>
        </w:numPr>
        <w:spacing w:after="0"/>
        <w:jc w:val="both"/>
        <w:rPr>
          <w:rFonts w:ascii="Arial" w:hAnsi="Arial" w:cs="Arial"/>
        </w:rPr>
      </w:pPr>
      <w:r w:rsidRPr="003A7B85">
        <w:rPr>
          <w:rFonts w:ascii="Arial" w:hAnsi="Arial" w:cs="Arial"/>
        </w:rPr>
        <w:t xml:space="preserve">Izglītības un </w:t>
      </w:r>
      <w:r w:rsidR="00992CC1">
        <w:rPr>
          <w:rFonts w:ascii="Arial" w:hAnsi="Arial" w:cs="Arial"/>
        </w:rPr>
        <w:t>jaunatnes lietu</w:t>
      </w:r>
      <w:r w:rsidRPr="003A7B85">
        <w:rPr>
          <w:rFonts w:ascii="Arial" w:hAnsi="Arial" w:cs="Arial"/>
        </w:rPr>
        <w:t xml:space="preserve"> komiteju piecu locekļu sastāvā</w:t>
      </w:r>
      <w:r w:rsidR="009A34FD">
        <w:rPr>
          <w:rFonts w:ascii="Arial" w:hAnsi="Arial" w:cs="Arial"/>
        </w:rPr>
        <w:t>,</w:t>
      </w:r>
    </w:p>
    <w:p w:rsidR="00992CC1" w:rsidRDefault="003A7B85" w:rsidP="00121198">
      <w:pPr>
        <w:pStyle w:val="ListParagraph"/>
        <w:numPr>
          <w:ilvl w:val="0"/>
          <w:numId w:val="4"/>
        </w:numPr>
        <w:spacing w:after="0"/>
        <w:jc w:val="both"/>
        <w:rPr>
          <w:rFonts w:ascii="Arial" w:hAnsi="Arial" w:cs="Arial"/>
        </w:rPr>
      </w:pPr>
      <w:r w:rsidRPr="003A7B85">
        <w:rPr>
          <w:rFonts w:ascii="Arial" w:hAnsi="Arial" w:cs="Arial"/>
        </w:rPr>
        <w:t xml:space="preserve">Sociālo </w:t>
      </w:r>
      <w:r w:rsidR="00992CC1">
        <w:rPr>
          <w:rFonts w:ascii="Arial" w:hAnsi="Arial" w:cs="Arial"/>
        </w:rPr>
        <w:t xml:space="preserve">lietu un veselības </w:t>
      </w:r>
      <w:r w:rsidRPr="003A7B85">
        <w:rPr>
          <w:rFonts w:ascii="Arial" w:hAnsi="Arial" w:cs="Arial"/>
        </w:rPr>
        <w:t>komiteju piecu locekļu sastāvā</w:t>
      </w:r>
      <w:r w:rsidR="00992CC1">
        <w:rPr>
          <w:rFonts w:ascii="Arial" w:hAnsi="Arial" w:cs="Arial"/>
        </w:rPr>
        <w:t>,</w:t>
      </w:r>
    </w:p>
    <w:p w:rsidR="003A7B85" w:rsidRPr="003A7B85" w:rsidRDefault="00992CC1" w:rsidP="00121198">
      <w:pPr>
        <w:pStyle w:val="ListParagraph"/>
        <w:numPr>
          <w:ilvl w:val="0"/>
          <w:numId w:val="4"/>
        </w:numPr>
        <w:spacing w:after="0"/>
        <w:jc w:val="both"/>
        <w:rPr>
          <w:rFonts w:ascii="Arial" w:hAnsi="Arial" w:cs="Arial"/>
        </w:rPr>
      </w:pPr>
      <w:r>
        <w:rPr>
          <w:rFonts w:ascii="Arial" w:hAnsi="Arial" w:cs="Arial"/>
        </w:rPr>
        <w:t>Kultūras, sporta un tūrisma komiteju piecu locekļu sastāvā</w:t>
      </w:r>
      <w:r w:rsidR="003A7B85" w:rsidRPr="003A7B85">
        <w:rPr>
          <w:rFonts w:ascii="Arial" w:hAnsi="Arial" w:cs="Arial"/>
        </w:rPr>
        <w:t>.</w:t>
      </w:r>
    </w:p>
    <w:p w:rsidR="005472AF" w:rsidRPr="00AC62E1" w:rsidRDefault="00A075A5" w:rsidP="00B55C27">
      <w:pPr>
        <w:spacing w:after="0"/>
        <w:ind w:firstLine="720"/>
        <w:jc w:val="both"/>
        <w:rPr>
          <w:rFonts w:ascii="Arial" w:hAnsi="Arial" w:cs="Arial"/>
        </w:rPr>
      </w:pPr>
      <w:r w:rsidRPr="00AC62E1">
        <w:rPr>
          <w:rFonts w:ascii="Arial" w:hAnsi="Arial" w:cs="Arial"/>
        </w:rPr>
        <w:t xml:space="preserve">Ķekavas novada </w:t>
      </w:r>
      <w:r w:rsidR="0046581F" w:rsidRPr="00AC62E1">
        <w:rPr>
          <w:rFonts w:ascii="Arial" w:hAnsi="Arial" w:cs="Arial"/>
        </w:rPr>
        <w:t>d</w:t>
      </w:r>
      <w:r w:rsidRPr="00AC62E1">
        <w:rPr>
          <w:rFonts w:ascii="Arial" w:hAnsi="Arial" w:cs="Arial"/>
        </w:rPr>
        <w:t xml:space="preserve">omes darba organizāciju reglamentē Ķekavas novada pašvaldības nolikums, </w:t>
      </w:r>
      <w:r w:rsidR="00991FAF" w:rsidRPr="00AC62E1">
        <w:rPr>
          <w:rFonts w:ascii="Arial" w:hAnsi="Arial" w:cs="Arial"/>
        </w:rPr>
        <w:t xml:space="preserve">kurā </w:t>
      </w:r>
      <w:r w:rsidRPr="00AC62E1">
        <w:rPr>
          <w:rFonts w:ascii="Arial" w:hAnsi="Arial" w:cs="Arial"/>
        </w:rPr>
        <w:t>noteikta pa</w:t>
      </w:r>
      <w:r w:rsidR="00F62071" w:rsidRPr="00AC62E1">
        <w:rPr>
          <w:rFonts w:ascii="Arial" w:hAnsi="Arial" w:cs="Arial"/>
        </w:rPr>
        <w:t>švaldības struktūra</w:t>
      </w:r>
      <w:r w:rsidR="00596198">
        <w:rPr>
          <w:rFonts w:ascii="Arial" w:hAnsi="Arial" w:cs="Arial"/>
        </w:rPr>
        <w:t xml:space="preserve"> (1. pielikums)</w:t>
      </w:r>
      <w:r w:rsidR="00F62071" w:rsidRPr="00AC62E1">
        <w:rPr>
          <w:rFonts w:ascii="Arial" w:hAnsi="Arial" w:cs="Arial"/>
        </w:rPr>
        <w:t xml:space="preserve">. </w:t>
      </w:r>
      <w:r w:rsidRPr="001B4372">
        <w:rPr>
          <w:rFonts w:ascii="Arial" w:hAnsi="Arial" w:cs="Arial"/>
        </w:rPr>
        <w:t>Novada pašvaldības funkciju izpildi un darbību atbilstoši domes nolikumam un domes lēmumiem nodroši</w:t>
      </w:r>
      <w:r w:rsidR="001B4372" w:rsidRPr="001B4372">
        <w:rPr>
          <w:rFonts w:ascii="Arial" w:hAnsi="Arial" w:cs="Arial"/>
        </w:rPr>
        <w:t>na administrācija, kuru koordinē un uzrauga domes iecelts izpilddirektors.</w:t>
      </w:r>
      <w:r w:rsidR="00F62071" w:rsidRPr="001B4372">
        <w:rPr>
          <w:rFonts w:ascii="Arial" w:hAnsi="Arial" w:cs="Arial"/>
        </w:rPr>
        <w:t xml:space="preserve"> </w:t>
      </w:r>
      <w:r w:rsidRPr="00AC62E1">
        <w:rPr>
          <w:rFonts w:ascii="Arial" w:hAnsi="Arial" w:cs="Arial"/>
        </w:rPr>
        <w:t>Pašvaldības galvenās funkcijas nosaka likums “Par pašvaldībām”. Pamatojoties uz šī likuma prasībām un veicot citos normatīvajos aktos noteiktās funkcijas un pienākumus, pašvaldība mērķtiecīgi plāno un izmanto budžeta līdzekļus.</w:t>
      </w:r>
    </w:p>
    <w:p w:rsidR="009666BD" w:rsidRPr="00AC62E1" w:rsidRDefault="00A075A5" w:rsidP="00B55C27">
      <w:pPr>
        <w:spacing w:after="0"/>
        <w:ind w:firstLine="720"/>
        <w:jc w:val="both"/>
        <w:rPr>
          <w:rFonts w:ascii="Arial" w:hAnsi="Arial" w:cs="Arial"/>
        </w:rPr>
      </w:pPr>
      <w:r w:rsidRPr="00AC62E1">
        <w:rPr>
          <w:rFonts w:ascii="Arial" w:hAnsi="Arial" w:cs="Arial"/>
        </w:rPr>
        <w:t>Atsevišķu pašvaldības funkciju pildīšanai dome izveido komisijas un darba grupas, kurās tiek iekļauti domes deputāti, pašvaldības darbinieki un iedzīvotāji. Šo komisiju un darba grupu izveidošanas nepieciešamību nosak</w:t>
      </w:r>
      <w:r w:rsidR="00464F20" w:rsidRPr="00AC62E1">
        <w:rPr>
          <w:rFonts w:ascii="Arial" w:hAnsi="Arial" w:cs="Arial"/>
        </w:rPr>
        <w:t>a</w:t>
      </w:r>
      <w:r w:rsidRPr="00AC62E1">
        <w:rPr>
          <w:rFonts w:ascii="Arial" w:hAnsi="Arial" w:cs="Arial"/>
        </w:rPr>
        <w:t xml:space="preserve"> normatīvie akti vai dome</w:t>
      </w:r>
      <w:r w:rsidR="00F62071" w:rsidRPr="00AC62E1">
        <w:rPr>
          <w:rFonts w:ascii="Arial" w:hAnsi="Arial" w:cs="Arial"/>
        </w:rPr>
        <w:t xml:space="preserve">s lēmumi. </w:t>
      </w:r>
    </w:p>
    <w:p w:rsidR="00A075A5" w:rsidRPr="00AC62E1" w:rsidRDefault="00A075A5" w:rsidP="00B55C27">
      <w:pPr>
        <w:spacing w:after="0"/>
        <w:ind w:firstLine="720"/>
        <w:jc w:val="both"/>
        <w:rPr>
          <w:rFonts w:ascii="Arial" w:hAnsi="Arial" w:cs="Arial"/>
        </w:rPr>
      </w:pPr>
      <w:r w:rsidRPr="00AC62E1">
        <w:rPr>
          <w:rFonts w:ascii="Arial" w:hAnsi="Arial" w:cs="Arial"/>
        </w:rPr>
        <w:t xml:space="preserve">Pašvaldības funkciju pildīšanai dome no deputātiem, administrācijas darbiniekiem un pašvaldības iedzīvotājiem ir izveidojusi </w:t>
      </w:r>
      <w:r w:rsidRPr="00AC62E1">
        <w:rPr>
          <w:rFonts w:ascii="Arial" w:hAnsi="Arial" w:cs="Arial"/>
          <w:b/>
        </w:rPr>
        <w:t>komisijas</w:t>
      </w:r>
      <w:r w:rsidRPr="00AC62E1">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bookmarkStart w:id="25" w:name="_Toc419109451"/>
      <w:bookmarkStart w:id="26" w:name="_Toc419109549"/>
      <w:r w:rsidRPr="005225A2">
        <w:rPr>
          <w:rFonts w:ascii="Arial" w:hAnsi="Arial" w:cs="Arial"/>
        </w:rPr>
        <w:t>Administratīvā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Apbalvojuma izvērtēšanas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Būvobjektu pieņemšanas ekspluatācijā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Civilās aizsardzības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Ekspertu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Ētikas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Iedzīvotāju reģistrācijas jautājumu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Iepirkumu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Interešu un pieaugušo neformālās izglītības licencēšanas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Koku ciršanas ārpus meža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Kompensācijas piešķiršanas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Koncesijas procedūru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Ķekavas novada pašvaldības izglītības programmu izvērtēšanas un valsts mērķdotācijas sadales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Licencēšanas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Materiālo vērtību uzskaites un norakstīšanas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Pašvaldības īpašuma novērtēšanas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Simbolikas komisija</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Uzņemšanas komisija pirmsskolas izglītības iestādēs</w:t>
      </w:r>
      <w:r w:rsidR="009A34FD" w:rsidRPr="005225A2">
        <w:rPr>
          <w:rFonts w:ascii="Arial" w:hAnsi="Arial" w:cs="Arial"/>
        </w:rPr>
        <w:t>,</w:t>
      </w:r>
    </w:p>
    <w:p w:rsidR="003A7B85"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Vēlēšanu komisija</w:t>
      </w:r>
      <w:r w:rsidR="009A34FD" w:rsidRPr="005225A2">
        <w:rPr>
          <w:rFonts w:ascii="Arial" w:hAnsi="Arial" w:cs="Arial"/>
        </w:rPr>
        <w:t>,</w:t>
      </w:r>
    </w:p>
    <w:p w:rsidR="00992CC1" w:rsidRPr="005225A2" w:rsidRDefault="003A7B85" w:rsidP="00121198">
      <w:pPr>
        <w:pStyle w:val="ListParagraph"/>
        <w:numPr>
          <w:ilvl w:val="0"/>
          <w:numId w:val="15"/>
        </w:numPr>
        <w:spacing w:after="0"/>
        <w:jc w:val="both"/>
        <w:rPr>
          <w:rFonts w:ascii="Arial" w:hAnsi="Arial" w:cs="Arial"/>
        </w:rPr>
      </w:pPr>
      <w:r w:rsidRPr="005225A2">
        <w:rPr>
          <w:rFonts w:ascii="Arial" w:hAnsi="Arial" w:cs="Arial"/>
        </w:rPr>
        <w:t>Vērtēšanas komisija finansējuma sadalei Ķekavas novada sportistiem</w:t>
      </w:r>
      <w:r w:rsidR="00992CC1" w:rsidRPr="005225A2">
        <w:rPr>
          <w:rFonts w:ascii="Arial" w:hAnsi="Arial" w:cs="Arial"/>
        </w:rPr>
        <w:t>,</w:t>
      </w:r>
    </w:p>
    <w:p w:rsidR="003A7B85" w:rsidRPr="005225A2" w:rsidRDefault="00992CC1" w:rsidP="00121198">
      <w:pPr>
        <w:pStyle w:val="ListParagraph"/>
        <w:numPr>
          <w:ilvl w:val="0"/>
          <w:numId w:val="15"/>
        </w:numPr>
        <w:spacing w:after="0"/>
        <w:jc w:val="both"/>
        <w:rPr>
          <w:rFonts w:ascii="Arial" w:hAnsi="Arial" w:cs="Arial"/>
        </w:rPr>
      </w:pPr>
      <w:r w:rsidRPr="005225A2">
        <w:rPr>
          <w:rFonts w:ascii="Arial" w:hAnsi="Arial" w:cs="Arial"/>
        </w:rPr>
        <w:t>Pilsētas zemes komisija</w:t>
      </w:r>
      <w:r w:rsidR="003A7B85" w:rsidRPr="005225A2">
        <w:rPr>
          <w:rFonts w:ascii="Arial" w:hAnsi="Arial" w:cs="Arial"/>
        </w:rPr>
        <w:t>.</w:t>
      </w:r>
    </w:p>
    <w:p w:rsidR="00791EF3" w:rsidRDefault="00791EF3" w:rsidP="00B55C27">
      <w:pPr>
        <w:pStyle w:val="ListParagraph"/>
        <w:spacing w:after="0"/>
        <w:jc w:val="both"/>
        <w:rPr>
          <w:rFonts w:ascii="Arial" w:hAnsi="Arial" w:cs="Arial"/>
        </w:rPr>
      </w:pPr>
    </w:p>
    <w:p w:rsidR="00A075A5" w:rsidRPr="003A3B1D" w:rsidRDefault="00A075A5" w:rsidP="00121198">
      <w:pPr>
        <w:pStyle w:val="Heading1"/>
        <w:numPr>
          <w:ilvl w:val="2"/>
          <w:numId w:val="2"/>
        </w:numPr>
        <w:spacing w:line="276" w:lineRule="auto"/>
        <w:jc w:val="left"/>
        <w:rPr>
          <w:rStyle w:val="IntenseReference"/>
          <w:color w:val="2A5010" w:themeColor="accent2" w:themeShade="80"/>
        </w:rPr>
      </w:pPr>
      <w:bookmarkStart w:id="27" w:name="_Toc420057404"/>
      <w:r w:rsidRPr="003A3B1D">
        <w:rPr>
          <w:rStyle w:val="IntenseReference"/>
          <w:color w:val="2A5010" w:themeColor="accent2" w:themeShade="80"/>
        </w:rPr>
        <w:lastRenderedPageBreak/>
        <w:t>PAŠ</w:t>
      </w:r>
      <w:r w:rsidR="003A3B1D">
        <w:rPr>
          <w:rStyle w:val="IntenseReference"/>
          <w:color w:val="2A5010" w:themeColor="accent2" w:themeShade="80"/>
        </w:rPr>
        <w:t>VALDĪBAS IESTĀDES, AĢENTŪRAS, K</w:t>
      </w:r>
      <w:r w:rsidRPr="003A3B1D">
        <w:rPr>
          <w:rStyle w:val="IntenseReference"/>
          <w:color w:val="2A5010" w:themeColor="accent2" w:themeShade="80"/>
        </w:rPr>
        <w:t>APITĀLSABIEDRĪBAS</w:t>
      </w:r>
      <w:bookmarkEnd w:id="25"/>
      <w:bookmarkEnd w:id="26"/>
      <w:bookmarkEnd w:id="27"/>
    </w:p>
    <w:p w:rsidR="00A075A5" w:rsidRPr="00AC62E1" w:rsidRDefault="00A075A5" w:rsidP="00B55C27">
      <w:pPr>
        <w:spacing w:after="0"/>
        <w:jc w:val="both"/>
        <w:rPr>
          <w:rFonts w:ascii="Arial" w:hAnsi="Arial" w:cs="Arial"/>
        </w:rPr>
      </w:pPr>
    </w:p>
    <w:p w:rsidR="00EE2183" w:rsidRPr="00AC62E1" w:rsidRDefault="00EE2183" w:rsidP="00076C01">
      <w:pPr>
        <w:spacing w:after="0"/>
        <w:ind w:firstLine="720"/>
        <w:jc w:val="both"/>
        <w:rPr>
          <w:rFonts w:ascii="Arial" w:hAnsi="Arial" w:cs="Arial"/>
        </w:rPr>
      </w:pPr>
      <w:r w:rsidRPr="00E17F19">
        <w:rPr>
          <w:rFonts w:ascii="Arial" w:hAnsi="Arial" w:cs="Arial"/>
        </w:rPr>
        <w:t>D</w:t>
      </w:r>
      <w:r w:rsidR="00A075A5" w:rsidRPr="00AC62E1">
        <w:rPr>
          <w:rFonts w:ascii="Arial" w:hAnsi="Arial" w:cs="Arial"/>
        </w:rPr>
        <w:t>ome</w:t>
      </w:r>
      <w:r w:rsidR="00393B35" w:rsidRPr="00AC62E1">
        <w:rPr>
          <w:rFonts w:ascii="Arial" w:hAnsi="Arial" w:cs="Arial"/>
        </w:rPr>
        <w:t>s</w:t>
      </w:r>
      <w:r w:rsidR="00A075A5" w:rsidRPr="00AC62E1">
        <w:rPr>
          <w:rFonts w:ascii="Arial" w:hAnsi="Arial" w:cs="Arial"/>
        </w:rPr>
        <w:t xml:space="preserve"> </w:t>
      </w:r>
      <w:r w:rsidR="00393B35" w:rsidRPr="00AC62E1">
        <w:rPr>
          <w:rFonts w:ascii="Arial" w:hAnsi="Arial" w:cs="Arial"/>
        </w:rPr>
        <w:t>pārraudzībā ir</w:t>
      </w:r>
      <w:r w:rsidR="00A075A5" w:rsidRPr="00AC62E1">
        <w:rPr>
          <w:rFonts w:ascii="Arial" w:hAnsi="Arial" w:cs="Arial"/>
        </w:rPr>
        <w:t xml:space="preserve"> šādas </w:t>
      </w:r>
      <w:r w:rsidR="00A075A5" w:rsidRPr="00AC62E1">
        <w:rPr>
          <w:rFonts w:ascii="Arial" w:hAnsi="Arial" w:cs="Arial"/>
          <w:b/>
        </w:rPr>
        <w:t>pašvaldības iestādes</w:t>
      </w:r>
      <w:r w:rsidR="00A075A5" w:rsidRPr="00AC62E1">
        <w:rPr>
          <w:rFonts w:ascii="Arial" w:hAnsi="Arial" w:cs="Arial"/>
        </w:rPr>
        <w:t>, kuras darbojas saskaņā ar domes apstiprinātiem nolikumiem</w:t>
      </w:r>
      <w:r w:rsidR="00AC01B2">
        <w:rPr>
          <w:rFonts w:ascii="Arial" w:hAnsi="Arial" w:cs="Arial"/>
        </w:rPr>
        <w:t xml:space="preserve"> un kurām ir atsevišķi gada pārskati</w:t>
      </w:r>
      <w:r w:rsidR="00A075A5" w:rsidRPr="00AC62E1">
        <w:rPr>
          <w:rFonts w:ascii="Arial" w:hAnsi="Arial" w:cs="Arial"/>
        </w:rPr>
        <w:t>:</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Centrālā administrācija „Ķekavas novada pašvaldība”</w:t>
      </w:r>
      <w:r w:rsidR="00464F20" w:rsidRPr="00AC62E1">
        <w:rPr>
          <w:rFonts w:ascii="Arial" w:hAnsi="Arial" w:cs="Arial"/>
        </w:rPr>
        <w:t>,</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Baložu vidusskola,</w:t>
      </w:r>
    </w:p>
    <w:p w:rsidR="00897B74" w:rsidRPr="00176488" w:rsidRDefault="00897B74" w:rsidP="00121198">
      <w:pPr>
        <w:pStyle w:val="ListParagraph"/>
        <w:numPr>
          <w:ilvl w:val="0"/>
          <w:numId w:val="5"/>
        </w:numPr>
        <w:spacing w:after="0"/>
        <w:jc w:val="both"/>
        <w:rPr>
          <w:rFonts w:ascii="Arial" w:hAnsi="Arial" w:cs="Arial"/>
        </w:rPr>
      </w:pPr>
      <w:r>
        <w:rPr>
          <w:rFonts w:ascii="Arial" w:hAnsi="Arial" w:cs="Arial"/>
        </w:rPr>
        <w:t>Ķekavas vidusskola</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Daugmales pamatskola,</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Pļavniekkalna sākumskola,</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Ķekavas novada pašvaldības pirmsskol</w:t>
      </w:r>
      <w:r w:rsidR="00464F20" w:rsidRPr="00AC62E1">
        <w:rPr>
          <w:rFonts w:ascii="Arial" w:hAnsi="Arial" w:cs="Arial"/>
        </w:rPr>
        <w:t>as izglītības iestāde „Avotiņš”,</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Ķekavas novada pašvaldības pirmssko</w:t>
      </w:r>
      <w:r w:rsidR="00464F20" w:rsidRPr="00AC62E1">
        <w:rPr>
          <w:rFonts w:ascii="Arial" w:hAnsi="Arial" w:cs="Arial"/>
        </w:rPr>
        <w:t>las izglītības iestāde “Ieviņa”,</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 xml:space="preserve">Ķekavas novada pašvaldības pirmsskolas </w:t>
      </w:r>
      <w:r w:rsidR="00464F20" w:rsidRPr="00AC62E1">
        <w:rPr>
          <w:rFonts w:ascii="Arial" w:hAnsi="Arial" w:cs="Arial"/>
        </w:rPr>
        <w:t>izglītības iestāde “Zvaigznīte”,</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Ķekavas novada pašvaldības pirmssko</w:t>
      </w:r>
      <w:r w:rsidR="00464F20" w:rsidRPr="00AC62E1">
        <w:rPr>
          <w:rFonts w:ascii="Arial" w:hAnsi="Arial" w:cs="Arial"/>
        </w:rPr>
        <w:t>las izglītības iestāde „Bitīte”,</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Ķekavas novada sporta skola,</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Ķekavas Mākslas skola,</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Ķekavas Mūzikas skola,</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Reģionālā pašvaldības policija,</w:t>
      </w:r>
    </w:p>
    <w:p w:rsidR="00A075A5" w:rsidRPr="00AC62E1" w:rsidRDefault="00A075A5" w:rsidP="00121198">
      <w:pPr>
        <w:pStyle w:val="ListParagraph"/>
        <w:numPr>
          <w:ilvl w:val="0"/>
          <w:numId w:val="5"/>
        </w:numPr>
        <w:spacing w:after="0"/>
        <w:jc w:val="both"/>
        <w:rPr>
          <w:rFonts w:ascii="Arial" w:hAnsi="Arial" w:cs="Arial"/>
        </w:rPr>
      </w:pPr>
      <w:r w:rsidRPr="00AC62E1">
        <w:rPr>
          <w:rFonts w:ascii="Arial" w:hAnsi="Arial" w:cs="Arial"/>
        </w:rPr>
        <w:t>Ķekavas novada pašvaldīb</w:t>
      </w:r>
      <w:r w:rsidR="00464F20" w:rsidRPr="00AC62E1">
        <w:rPr>
          <w:rFonts w:ascii="Arial" w:hAnsi="Arial" w:cs="Arial"/>
        </w:rPr>
        <w:t>as iestāde „Sociālais dienests”,</w:t>
      </w:r>
    </w:p>
    <w:p w:rsidR="00A075A5" w:rsidRPr="00AC62E1" w:rsidRDefault="00464F20" w:rsidP="00121198">
      <w:pPr>
        <w:pStyle w:val="ListParagraph"/>
        <w:numPr>
          <w:ilvl w:val="0"/>
          <w:numId w:val="5"/>
        </w:numPr>
        <w:spacing w:after="0"/>
        <w:jc w:val="both"/>
        <w:rPr>
          <w:rFonts w:ascii="Arial" w:hAnsi="Arial" w:cs="Arial"/>
        </w:rPr>
      </w:pPr>
      <w:r w:rsidRPr="00AC62E1">
        <w:rPr>
          <w:rFonts w:ascii="Arial" w:hAnsi="Arial" w:cs="Arial"/>
        </w:rPr>
        <w:t>Ķekavas novada bāriņtiesa,</w:t>
      </w:r>
    </w:p>
    <w:p w:rsidR="00656ED3" w:rsidRDefault="002036D9" w:rsidP="00121198">
      <w:pPr>
        <w:pStyle w:val="ListParagraph"/>
        <w:numPr>
          <w:ilvl w:val="0"/>
          <w:numId w:val="5"/>
        </w:numPr>
        <w:spacing w:after="0"/>
        <w:jc w:val="both"/>
        <w:rPr>
          <w:rFonts w:ascii="Arial" w:hAnsi="Arial" w:cs="Arial"/>
        </w:rPr>
      </w:pPr>
      <w:r>
        <w:rPr>
          <w:rFonts w:ascii="Arial" w:hAnsi="Arial" w:cs="Arial"/>
        </w:rPr>
        <w:t>Jaunatnes iniciatīvu centrs,</w:t>
      </w:r>
    </w:p>
    <w:p w:rsidR="002036D9" w:rsidRDefault="002036D9" w:rsidP="00121198">
      <w:pPr>
        <w:pStyle w:val="ListParagraph"/>
        <w:numPr>
          <w:ilvl w:val="0"/>
          <w:numId w:val="5"/>
        </w:numPr>
        <w:spacing w:after="0"/>
        <w:jc w:val="both"/>
        <w:rPr>
          <w:rFonts w:ascii="Arial" w:hAnsi="Arial" w:cs="Arial"/>
        </w:rPr>
      </w:pPr>
      <w:r>
        <w:rPr>
          <w:rFonts w:ascii="Arial" w:hAnsi="Arial" w:cs="Arial"/>
        </w:rPr>
        <w:t>Ķekavas pagasta kultūras centrs,</w:t>
      </w:r>
    </w:p>
    <w:p w:rsidR="002036D9" w:rsidRDefault="002036D9" w:rsidP="00121198">
      <w:pPr>
        <w:pStyle w:val="ListParagraph"/>
        <w:numPr>
          <w:ilvl w:val="0"/>
          <w:numId w:val="5"/>
        </w:numPr>
        <w:spacing w:after="0"/>
        <w:jc w:val="both"/>
        <w:rPr>
          <w:rFonts w:ascii="Arial" w:hAnsi="Arial" w:cs="Arial"/>
        </w:rPr>
      </w:pPr>
      <w:r>
        <w:rPr>
          <w:rFonts w:ascii="Arial" w:hAnsi="Arial" w:cs="Arial"/>
        </w:rPr>
        <w:t>Daugmales pagasta kultūras centrs,</w:t>
      </w:r>
    </w:p>
    <w:p w:rsidR="002036D9" w:rsidRDefault="002036D9" w:rsidP="00121198">
      <w:pPr>
        <w:pStyle w:val="ListParagraph"/>
        <w:numPr>
          <w:ilvl w:val="0"/>
          <w:numId w:val="5"/>
        </w:numPr>
        <w:spacing w:after="0"/>
        <w:jc w:val="both"/>
        <w:rPr>
          <w:rFonts w:ascii="Arial" w:hAnsi="Arial" w:cs="Arial"/>
        </w:rPr>
      </w:pPr>
      <w:r>
        <w:rPr>
          <w:rFonts w:ascii="Arial" w:hAnsi="Arial" w:cs="Arial"/>
        </w:rPr>
        <w:t>Baložu pilsētas kultūras centrs,</w:t>
      </w:r>
    </w:p>
    <w:p w:rsidR="002036D9" w:rsidRPr="00AC62E1" w:rsidRDefault="002036D9" w:rsidP="00121198">
      <w:pPr>
        <w:pStyle w:val="ListParagraph"/>
        <w:numPr>
          <w:ilvl w:val="0"/>
          <w:numId w:val="5"/>
        </w:numPr>
        <w:spacing w:after="0"/>
        <w:jc w:val="both"/>
        <w:rPr>
          <w:rFonts w:ascii="Arial" w:hAnsi="Arial" w:cs="Arial"/>
        </w:rPr>
      </w:pPr>
      <w:r>
        <w:rPr>
          <w:rFonts w:ascii="Arial" w:hAnsi="Arial" w:cs="Arial"/>
        </w:rPr>
        <w:t>Tūrisma koordinācijas centrs.</w:t>
      </w:r>
    </w:p>
    <w:p w:rsidR="00A075A5" w:rsidRPr="00AC62E1" w:rsidRDefault="00A075A5" w:rsidP="00B55C27">
      <w:pPr>
        <w:spacing w:after="0"/>
        <w:ind w:firstLine="720"/>
        <w:jc w:val="both"/>
        <w:rPr>
          <w:rFonts w:ascii="Arial" w:hAnsi="Arial" w:cs="Arial"/>
        </w:rPr>
      </w:pPr>
      <w:r w:rsidRPr="00AC62E1">
        <w:rPr>
          <w:rFonts w:ascii="Arial" w:hAnsi="Arial" w:cs="Arial"/>
        </w:rPr>
        <w:t xml:space="preserve">Dome pārrauga šādas </w:t>
      </w:r>
      <w:r w:rsidRPr="00AC62E1">
        <w:rPr>
          <w:rFonts w:ascii="Arial" w:hAnsi="Arial" w:cs="Arial"/>
          <w:b/>
        </w:rPr>
        <w:t>pašvaldības aģentūras</w:t>
      </w:r>
      <w:r w:rsidRPr="00AC62E1">
        <w:rPr>
          <w:rFonts w:ascii="Arial" w:hAnsi="Arial" w:cs="Arial"/>
        </w:rPr>
        <w:t>, kuras darbojas saskaņā ar domes apstiprinātiem nolikumiem</w:t>
      </w:r>
      <w:r w:rsidR="00AC01B2">
        <w:rPr>
          <w:rFonts w:ascii="Arial" w:hAnsi="Arial" w:cs="Arial"/>
        </w:rPr>
        <w:t xml:space="preserve"> un kurām ir atsevišķi gada pārskati</w:t>
      </w:r>
      <w:r w:rsidRPr="00AC62E1">
        <w:rPr>
          <w:rFonts w:ascii="Arial" w:hAnsi="Arial" w:cs="Arial"/>
        </w:rPr>
        <w:t>:</w:t>
      </w:r>
    </w:p>
    <w:p w:rsidR="00A075A5" w:rsidRPr="00AC62E1" w:rsidRDefault="00CF7897" w:rsidP="00121198">
      <w:pPr>
        <w:pStyle w:val="ListParagraph"/>
        <w:numPr>
          <w:ilvl w:val="0"/>
          <w:numId w:val="6"/>
        </w:numPr>
        <w:spacing w:after="0"/>
        <w:jc w:val="both"/>
        <w:rPr>
          <w:rFonts w:ascii="Arial" w:hAnsi="Arial" w:cs="Arial"/>
        </w:rPr>
      </w:pPr>
      <w:r w:rsidRPr="00AC62E1">
        <w:rPr>
          <w:rFonts w:ascii="Arial" w:hAnsi="Arial" w:cs="Arial"/>
        </w:rPr>
        <w:t>P</w:t>
      </w:r>
      <w:r w:rsidR="00A075A5" w:rsidRPr="00AC62E1">
        <w:rPr>
          <w:rFonts w:ascii="Arial" w:hAnsi="Arial" w:cs="Arial"/>
        </w:rPr>
        <w:t>ašvaldīb</w:t>
      </w:r>
      <w:r w:rsidRPr="00AC62E1">
        <w:rPr>
          <w:rFonts w:ascii="Arial" w:hAnsi="Arial" w:cs="Arial"/>
        </w:rPr>
        <w:t>as aģentūra „Ķekavas ambulance”,</w:t>
      </w:r>
    </w:p>
    <w:p w:rsidR="00A075A5" w:rsidRPr="00AC62E1" w:rsidRDefault="00CF7897" w:rsidP="00121198">
      <w:pPr>
        <w:pStyle w:val="ListParagraph"/>
        <w:numPr>
          <w:ilvl w:val="0"/>
          <w:numId w:val="6"/>
        </w:numPr>
        <w:spacing w:after="0"/>
        <w:jc w:val="both"/>
        <w:rPr>
          <w:rFonts w:ascii="Arial" w:hAnsi="Arial" w:cs="Arial"/>
        </w:rPr>
      </w:pPr>
      <w:r w:rsidRPr="00AC62E1">
        <w:rPr>
          <w:rFonts w:ascii="Arial" w:hAnsi="Arial" w:cs="Arial"/>
        </w:rPr>
        <w:t>P</w:t>
      </w:r>
      <w:r w:rsidR="00A075A5" w:rsidRPr="00AC62E1">
        <w:rPr>
          <w:rFonts w:ascii="Arial" w:hAnsi="Arial" w:cs="Arial"/>
        </w:rPr>
        <w:t>ašvaldības aģentūra „Ķ</w:t>
      </w:r>
      <w:r w:rsidRPr="00AC62E1">
        <w:rPr>
          <w:rFonts w:ascii="Arial" w:hAnsi="Arial" w:cs="Arial"/>
        </w:rPr>
        <w:t>ekavas sociālās aprūpes centrs”,</w:t>
      </w:r>
    </w:p>
    <w:p w:rsidR="00656ED3" w:rsidRPr="00AC62E1" w:rsidRDefault="00A075A5" w:rsidP="00121198">
      <w:pPr>
        <w:pStyle w:val="ListParagraph"/>
        <w:numPr>
          <w:ilvl w:val="0"/>
          <w:numId w:val="6"/>
        </w:numPr>
        <w:spacing w:after="0"/>
        <w:jc w:val="both"/>
        <w:rPr>
          <w:rFonts w:ascii="Arial" w:hAnsi="Arial" w:cs="Arial"/>
        </w:rPr>
      </w:pPr>
      <w:r w:rsidRPr="00AC62E1">
        <w:rPr>
          <w:rFonts w:ascii="Arial" w:hAnsi="Arial" w:cs="Arial"/>
        </w:rPr>
        <w:t>Ķekavas nov</w:t>
      </w:r>
      <w:r w:rsidR="00D67799" w:rsidRPr="00AC62E1">
        <w:rPr>
          <w:rFonts w:ascii="Arial" w:hAnsi="Arial" w:cs="Arial"/>
        </w:rPr>
        <w:t>ada pašvaldības sporta aģentūra</w:t>
      </w:r>
      <w:r w:rsidR="00CF7897" w:rsidRPr="00AC62E1">
        <w:rPr>
          <w:rFonts w:ascii="Arial" w:hAnsi="Arial" w:cs="Arial"/>
        </w:rPr>
        <w:t>.</w:t>
      </w:r>
    </w:p>
    <w:p w:rsidR="00A075A5" w:rsidRPr="00AC62E1" w:rsidRDefault="00A075A5" w:rsidP="00B55C27">
      <w:pPr>
        <w:spacing w:after="0"/>
        <w:ind w:firstLine="720"/>
        <w:jc w:val="both"/>
        <w:rPr>
          <w:rFonts w:ascii="Arial" w:hAnsi="Arial" w:cs="Arial"/>
        </w:rPr>
      </w:pPr>
      <w:r w:rsidRPr="00AC62E1">
        <w:rPr>
          <w:rFonts w:ascii="Arial" w:hAnsi="Arial" w:cs="Arial"/>
          <w:b/>
        </w:rPr>
        <w:t>Pašvaldība ir 100% kapitāldaļu turētāja šādās kapitālsabiedrībās</w:t>
      </w:r>
      <w:r w:rsidRPr="00AC62E1">
        <w:rPr>
          <w:rFonts w:ascii="Arial" w:hAnsi="Arial" w:cs="Arial"/>
        </w:rPr>
        <w:t>:</w:t>
      </w:r>
    </w:p>
    <w:p w:rsidR="00A075A5" w:rsidRPr="00AC62E1" w:rsidRDefault="00A075A5" w:rsidP="00121198">
      <w:pPr>
        <w:pStyle w:val="ListParagraph"/>
        <w:numPr>
          <w:ilvl w:val="0"/>
          <w:numId w:val="9"/>
        </w:numPr>
        <w:spacing w:after="0"/>
        <w:jc w:val="both"/>
        <w:rPr>
          <w:rFonts w:ascii="Arial" w:hAnsi="Arial" w:cs="Arial"/>
        </w:rPr>
      </w:pPr>
      <w:r w:rsidRPr="00AC62E1">
        <w:rPr>
          <w:rFonts w:ascii="Arial" w:hAnsi="Arial" w:cs="Arial"/>
        </w:rPr>
        <w:t>SI</w:t>
      </w:r>
      <w:r w:rsidR="000B789D" w:rsidRPr="00AC62E1">
        <w:rPr>
          <w:rFonts w:ascii="Arial" w:hAnsi="Arial" w:cs="Arial"/>
        </w:rPr>
        <w:t>A ”Baložu komunālā saimniecība”,</w:t>
      </w:r>
    </w:p>
    <w:p w:rsidR="00A075A5" w:rsidRPr="00AC62E1" w:rsidRDefault="000B789D" w:rsidP="00121198">
      <w:pPr>
        <w:pStyle w:val="ListParagraph"/>
        <w:numPr>
          <w:ilvl w:val="0"/>
          <w:numId w:val="9"/>
        </w:numPr>
        <w:spacing w:after="0"/>
        <w:jc w:val="both"/>
        <w:rPr>
          <w:rFonts w:ascii="Arial" w:hAnsi="Arial" w:cs="Arial"/>
        </w:rPr>
      </w:pPr>
      <w:r w:rsidRPr="00AC62E1">
        <w:rPr>
          <w:rFonts w:ascii="Arial" w:hAnsi="Arial" w:cs="Arial"/>
        </w:rPr>
        <w:t>SIA ”Ķekavas nami”,</w:t>
      </w:r>
    </w:p>
    <w:p w:rsidR="00A075A5" w:rsidRPr="00AC62E1" w:rsidRDefault="00A075A5" w:rsidP="00121198">
      <w:pPr>
        <w:pStyle w:val="ListParagraph"/>
        <w:numPr>
          <w:ilvl w:val="0"/>
          <w:numId w:val="9"/>
        </w:numPr>
        <w:spacing w:after="0"/>
        <w:jc w:val="both"/>
        <w:rPr>
          <w:rFonts w:ascii="Arial" w:hAnsi="Arial" w:cs="Arial"/>
        </w:rPr>
      </w:pPr>
      <w:r w:rsidRPr="00AC62E1">
        <w:rPr>
          <w:rFonts w:ascii="Arial" w:hAnsi="Arial" w:cs="Arial"/>
        </w:rPr>
        <w:t>SIA ”Ķ</w:t>
      </w:r>
      <w:r w:rsidR="000B789D" w:rsidRPr="00AC62E1">
        <w:rPr>
          <w:rFonts w:ascii="Arial" w:hAnsi="Arial" w:cs="Arial"/>
        </w:rPr>
        <w:t>ekavas sadzīves servisa centrs”,</w:t>
      </w:r>
    </w:p>
    <w:p w:rsidR="00A075A5" w:rsidRPr="00AC62E1" w:rsidRDefault="00A075A5" w:rsidP="00121198">
      <w:pPr>
        <w:pStyle w:val="ListParagraph"/>
        <w:numPr>
          <w:ilvl w:val="0"/>
          <w:numId w:val="9"/>
        </w:numPr>
        <w:spacing w:after="0"/>
        <w:jc w:val="both"/>
        <w:rPr>
          <w:rFonts w:ascii="Arial" w:hAnsi="Arial" w:cs="Arial"/>
        </w:rPr>
      </w:pPr>
      <w:r w:rsidRPr="00AC62E1">
        <w:rPr>
          <w:rFonts w:ascii="Arial" w:hAnsi="Arial" w:cs="Arial"/>
        </w:rPr>
        <w:t>SIA ”Līves 2”.</w:t>
      </w:r>
    </w:p>
    <w:p w:rsidR="00A075A5" w:rsidRPr="00AC62E1" w:rsidRDefault="00A075A5" w:rsidP="00B55C27">
      <w:pPr>
        <w:spacing w:after="0"/>
        <w:ind w:firstLine="720"/>
        <w:jc w:val="both"/>
        <w:rPr>
          <w:rFonts w:ascii="Arial" w:hAnsi="Arial" w:cs="Arial"/>
        </w:rPr>
      </w:pPr>
      <w:r w:rsidRPr="00AC62E1">
        <w:rPr>
          <w:rFonts w:ascii="Arial" w:hAnsi="Arial" w:cs="Arial"/>
        </w:rPr>
        <w:t xml:space="preserve">Pašvaldība ir kapitāldaļu turētāja šādās </w:t>
      </w:r>
      <w:r w:rsidRPr="00AC62E1">
        <w:rPr>
          <w:rFonts w:ascii="Arial" w:hAnsi="Arial" w:cs="Arial"/>
          <w:b/>
        </w:rPr>
        <w:t>privātajās kapitālsabiedrībās</w:t>
      </w:r>
      <w:r w:rsidRPr="00AC62E1">
        <w:rPr>
          <w:rFonts w:ascii="Arial" w:hAnsi="Arial" w:cs="Arial"/>
        </w:rPr>
        <w:t>:</w:t>
      </w:r>
    </w:p>
    <w:p w:rsidR="00A075A5" w:rsidRPr="00AC62E1" w:rsidRDefault="001C30AA" w:rsidP="00121198">
      <w:pPr>
        <w:pStyle w:val="ListParagraph"/>
        <w:numPr>
          <w:ilvl w:val="0"/>
          <w:numId w:val="10"/>
        </w:numPr>
        <w:spacing w:after="0"/>
        <w:jc w:val="both"/>
        <w:rPr>
          <w:rFonts w:ascii="Arial" w:hAnsi="Arial" w:cs="Arial"/>
        </w:rPr>
      </w:pPr>
      <w:r w:rsidRPr="00AC62E1">
        <w:rPr>
          <w:rFonts w:ascii="Arial" w:hAnsi="Arial" w:cs="Arial"/>
        </w:rPr>
        <w:t>A/s</w:t>
      </w:r>
      <w:r w:rsidR="000B789D" w:rsidRPr="00AC62E1">
        <w:rPr>
          <w:rFonts w:ascii="Arial" w:hAnsi="Arial" w:cs="Arial"/>
        </w:rPr>
        <w:t xml:space="preserve"> „Rīgas Piena kombināts”,</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„Rīgas Apriņķa Avīze”,</w:t>
      </w:r>
    </w:p>
    <w:p w:rsidR="00A075A5" w:rsidRPr="00AC62E1" w:rsidRDefault="00FD4EFE" w:rsidP="00121198">
      <w:pPr>
        <w:pStyle w:val="ListParagraph"/>
        <w:numPr>
          <w:ilvl w:val="0"/>
          <w:numId w:val="10"/>
        </w:numPr>
        <w:spacing w:after="0"/>
        <w:jc w:val="both"/>
        <w:rPr>
          <w:rFonts w:ascii="Arial" w:hAnsi="Arial" w:cs="Arial"/>
        </w:rPr>
      </w:pPr>
      <w:r>
        <w:rPr>
          <w:rFonts w:ascii="Arial" w:hAnsi="Arial" w:cs="Arial"/>
        </w:rPr>
        <w:t>M</w:t>
      </w:r>
      <w:r w:rsidR="000B789D" w:rsidRPr="00AC62E1">
        <w:rPr>
          <w:rFonts w:ascii="Arial" w:hAnsi="Arial" w:cs="Arial"/>
        </w:rPr>
        <w:t>SIA „Baložu ēkas”,</w:t>
      </w:r>
    </w:p>
    <w:p w:rsidR="000B789D"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„Balartis”,</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„Baložu nami”,</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„Kvakta”,</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„Baložu siltums”,</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„Biznesa centrs „Baloži”,</w:t>
      </w:r>
    </w:p>
    <w:p w:rsidR="00A075A5" w:rsidRPr="00AC62E1" w:rsidRDefault="000B789D" w:rsidP="00121198">
      <w:pPr>
        <w:pStyle w:val="ListParagraph"/>
        <w:numPr>
          <w:ilvl w:val="0"/>
          <w:numId w:val="10"/>
        </w:numPr>
        <w:spacing w:after="0"/>
        <w:jc w:val="both"/>
        <w:rPr>
          <w:rFonts w:ascii="Arial" w:hAnsi="Arial" w:cs="Arial"/>
        </w:rPr>
      </w:pPr>
      <w:r w:rsidRPr="00AC62E1">
        <w:rPr>
          <w:rFonts w:ascii="Arial" w:hAnsi="Arial" w:cs="Arial"/>
        </w:rPr>
        <w:t>SIA „Mēdems”,</w:t>
      </w:r>
    </w:p>
    <w:p w:rsidR="00656ED3" w:rsidRDefault="00A075A5" w:rsidP="00121198">
      <w:pPr>
        <w:pStyle w:val="ListParagraph"/>
        <w:numPr>
          <w:ilvl w:val="0"/>
          <w:numId w:val="10"/>
        </w:numPr>
        <w:spacing w:after="0"/>
        <w:jc w:val="both"/>
        <w:rPr>
          <w:rFonts w:ascii="Arial" w:hAnsi="Arial" w:cs="Arial"/>
        </w:rPr>
      </w:pPr>
      <w:r w:rsidRPr="00AC62E1">
        <w:rPr>
          <w:rFonts w:ascii="Arial" w:hAnsi="Arial" w:cs="Arial"/>
        </w:rPr>
        <w:t>SIA „Dolespils”.</w:t>
      </w:r>
    </w:p>
    <w:p w:rsidR="00A075A5" w:rsidRPr="00AC62E1" w:rsidRDefault="00A075A5" w:rsidP="00B55C27">
      <w:pPr>
        <w:spacing w:after="0"/>
        <w:ind w:left="360" w:firstLine="360"/>
        <w:jc w:val="both"/>
        <w:rPr>
          <w:rFonts w:ascii="Arial" w:hAnsi="Arial" w:cs="Arial"/>
        </w:rPr>
      </w:pPr>
      <w:r w:rsidRPr="00AC62E1">
        <w:rPr>
          <w:rFonts w:ascii="Arial" w:hAnsi="Arial" w:cs="Arial"/>
        </w:rPr>
        <w:t>Pašvaldība ir dalībnieks šā</w:t>
      </w:r>
      <w:r w:rsidR="001C30AA" w:rsidRPr="00AC62E1">
        <w:rPr>
          <w:rFonts w:ascii="Arial" w:hAnsi="Arial" w:cs="Arial"/>
        </w:rPr>
        <w:t xml:space="preserve">dās </w:t>
      </w:r>
      <w:r w:rsidR="001C30AA" w:rsidRPr="00AC62E1">
        <w:rPr>
          <w:rFonts w:ascii="Arial" w:hAnsi="Arial" w:cs="Arial"/>
          <w:b/>
        </w:rPr>
        <w:t>biedrībās un nodibinājumos</w:t>
      </w:r>
      <w:r w:rsidR="001C30AA" w:rsidRPr="00AC62E1">
        <w:rPr>
          <w:rFonts w:ascii="Arial" w:hAnsi="Arial" w:cs="Arial"/>
        </w:rPr>
        <w:t>:</w:t>
      </w:r>
    </w:p>
    <w:p w:rsidR="00A075A5" w:rsidRPr="00AC62E1" w:rsidRDefault="00A075A5" w:rsidP="00121198">
      <w:pPr>
        <w:pStyle w:val="ListParagraph"/>
        <w:numPr>
          <w:ilvl w:val="0"/>
          <w:numId w:val="10"/>
        </w:numPr>
        <w:spacing w:after="0"/>
        <w:jc w:val="both"/>
        <w:rPr>
          <w:rFonts w:ascii="Arial" w:hAnsi="Arial" w:cs="Arial"/>
        </w:rPr>
      </w:pPr>
      <w:r w:rsidRPr="00AC62E1">
        <w:rPr>
          <w:rFonts w:ascii="Arial" w:hAnsi="Arial" w:cs="Arial"/>
        </w:rPr>
        <w:t>biedrība „Da</w:t>
      </w:r>
      <w:r w:rsidR="000B789D" w:rsidRPr="00AC62E1">
        <w:rPr>
          <w:rFonts w:ascii="Arial" w:hAnsi="Arial" w:cs="Arial"/>
        </w:rPr>
        <w:t>ugavas savienība”,</w:t>
      </w:r>
    </w:p>
    <w:p w:rsidR="00A075A5" w:rsidRDefault="00A075A5" w:rsidP="00121198">
      <w:pPr>
        <w:pStyle w:val="ListParagraph"/>
        <w:numPr>
          <w:ilvl w:val="0"/>
          <w:numId w:val="10"/>
        </w:numPr>
        <w:spacing w:after="0"/>
        <w:jc w:val="both"/>
        <w:rPr>
          <w:rFonts w:ascii="Arial" w:hAnsi="Arial" w:cs="Arial"/>
        </w:rPr>
      </w:pPr>
      <w:r w:rsidRPr="00AC62E1">
        <w:rPr>
          <w:rFonts w:ascii="Arial" w:hAnsi="Arial" w:cs="Arial"/>
        </w:rPr>
        <w:lastRenderedPageBreak/>
        <w:t xml:space="preserve">biedrība </w:t>
      </w:r>
      <w:r w:rsidR="000B789D" w:rsidRPr="00AC62E1">
        <w:rPr>
          <w:rFonts w:ascii="Arial" w:hAnsi="Arial" w:cs="Arial"/>
        </w:rPr>
        <w:t>„Latvijas Pašvaldību savienība”,</w:t>
      </w:r>
    </w:p>
    <w:p w:rsidR="00A075A5" w:rsidRDefault="00A075A5" w:rsidP="00121198">
      <w:pPr>
        <w:pStyle w:val="ListParagraph"/>
        <w:numPr>
          <w:ilvl w:val="0"/>
          <w:numId w:val="10"/>
        </w:numPr>
        <w:spacing w:after="0"/>
        <w:jc w:val="both"/>
        <w:rPr>
          <w:rFonts w:ascii="Arial" w:hAnsi="Arial" w:cs="Arial"/>
        </w:rPr>
      </w:pPr>
      <w:r w:rsidRPr="00AC62E1">
        <w:rPr>
          <w:rFonts w:ascii="Arial" w:hAnsi="Arial" w:cs="Arial"/>
        </w:rPr>
        <w:t>biedrī</w:t>
      </w:r>
      <w:r w:rsidR="000B789D" w:rsidRPr="00AC62E1">
        <w:rPr>
          <w:rFonts w:ascii="Arial" w:hAnsi="Arial" w:cs="Arial"/>
        </w:rPr>
        <w:t>ba „Latvijas Pilsētu savienība”,</w:t>
      </w:r>
    </w:p>
    <w:p w:rsidR="00EC638E" w:rsidRPr="00AC62E1" w:rsidRDefault="00EC638E" w:rsidP="00121198">
      <w:pPr>
        <w:pStyle w:val="ListParagraph"/>
        <w:numPr>
          <w:ilvl w:val="0"/>
          <w:numId w:val="10"/>
        </w:numPr>
        <w:spacing w:after="0"/>
        <w:jc w:val="both"/>
        <w:rPr>
          <w:rFonts w:ascii="Arial" w:hAnsi="Arial" w:cs="Arial"/>
        </w:rPr>
      </w:pPr>
      <w:r>
        <w:rPr>
          <w:rFonts w:ascii="Arial" w:hAnsi="Arial" w:cs="Arial"/>
        </w:rPr>
        <w:t>biedrība “Pierīgas pašvaldību apvienība”,</w:t>
      </w:r>
    </w:p>
    <w:p w:rsidR="00A075A5" w:rsidRPr="00AC62E1" w:rsidRDefault="00A075A5" w:rsidP="00121198">
      <w:pPr>
        <w:pStyle w:val="ListParagraph"/>
        <w:numPr>
          <w:ilvl w:val="0"/>
          <w:numId w:val="10"/>
        </w:numPr>
        <w:spacing w:after="0"/>
        <w:jc w:val="both"/>
        <w:rPr>
          <w:rFonts w:ascii="Arial" w:hAnsi="Arial" w:cs="Arial"/>
        </w:rPr>
      </w:pPr>
      <w:r w:rsidRPr="00AC62E1">
        <w:rPr>
          <w:rFonts w:ascii="Arial" w:hAnsi="Arial" w:cs="Arial"/>
        </w:rPr>
        <w:t>bie</w:t>
      </w:r>
      <w:r w:rsidR="000B789D" w:rsidRPr="00AC62E1">
        <w:rPr>
          <w:rFonts w:ascii="Arial" w:hAnsi="Arial" w:cs="Arial"/>
        </w:rPr>
        <w:t xml:space="preserve">drība „Partnerība </w:t>
      </w:r>
      <w:r w:rsidR="000B6BAE">
        <w:rPr>
          <w:rFonts w:ascii="Arial" w:hAnsi="Arial" w:cs="Arial"/>
        </w:rPr>
        <w:t>“</w:t>
      </w:r>
      <w:r w:rsidR="000B789D" w:rsidRPr="00AC62E1">
        <w:rPr>
          <w:rFonts w:ascii="Arial" w:hAnsi="Arial" w:cs="Arial"/>
        </w:rPr>
        <w:t>Daugavkrasts</w:t>
      </w:r>
      <w:r w:rsidR="000B6BAE">
        <w:rPr>
          <w:rFonts w:ascii="Arial" w:hAnsi="Arial" w:cs="Arial"/>
        </w:rPr>
        <w:t>”</w:t>
      </w:r>
      <w:r w:rsidR="000B789D" w:rsidRPr="00AC62E1">
        <w:rPr>
          <w:rFonts w:ascii="Arial" w:hAnsi="Arial" w:cs="Arial"/>
        </w:rPr>
        <w:t>”,</w:t>
      </w:r>
    </w:p>
    <w:p w:rsidR="000B4899" w:rsidRPr="00AC62E1" w:rsidRDefault="00A075A5" w:rsidP="00121198">
      <w:pPr>
        <w:pStyle w:val="ListParagraph"/>
        <w:numPr>
          <w:ilvl w:val="0"/>
          <w:numId w:val="10"/>
        </w:numPr>
        <w:spacing w:after="0"/>
        <w:jc w:val="both"/>
        <w:rPr>
          <w:rFonts w:ascii="Arial" w:hAnsi="Arial" w:cs="Arial"/>
        </w:rPr>
      </w:pPr>
      <w:r w:rsidRPr="00AC62E1">
        <w:rPr>
          <w:rFonts w:ascii="Arial" w:hAnsi="Arial" w:cs="Arial"/>
        </w:rPr>
        <w:t>biedrība „Sporta klubs Ķekavas novads”.</w:t>
      </w:r>
    </w:p>
    <w:p w:rsidR="00FE3A84" w:rsidRPr="00AC62E1" w:rsidRDefault="00A075A5" w:rsidP="00B55C27">
      <w:pPr>
        <w:spacing w:after="0"/>
        <w:ind w:firstLine="720"/>
        <w:jc w:val="both"/>
        <w:rPr>
          <w:rFonts w:ascii="Arial" w:hAnsi="Arial" w:cs="Arial"/>
        </w:rPr>
      </w:pPr>
      <w:r w:rsidRPr="00AC62E1">
        <w:rPr>
          <w:rFonts w:ascii="Arial" w:hAnsi="Arial" w:cs="Arial"/>
        </w:rPr>
        <w:t xml:space="preserve">Valsts pārvaldi Ķekavas novadā realizē divas </w:t>
      </w:r>
      <w:r w:rsidRPr="00AC62E1">
        <w:rPr>
          <w:rFonts w:ascii="Arial" w:hAnsi="Arial" w:cs="Arial"/>
          <w:b/>
        </w:rPr>
        <w:t>valsts iestāžu nodaļas</w:t>
      </w:r>
      <w:r w:rsidR="00FE3A84" w:rsidRPr="00AC62E1">
        <w:rPr>
          <w:rFonts w:ascii="Arial" w:hAnsi="Arial" w:cs="Arial"/>
        </w:rPr>
        <w:t xml:space="preserve">: </w:t>
      </w:r>
    </w:p>
    <w:p w:rsidR="00FE3A84" w:rsidRDefault="00A075A5" w:rsidP="00121198">
      <w:pPr>
        <w:pStyle w:val="ListParagraph"/>
        <w:numPr>
          <w:ilvl w:val="0"/>
          <w:numId w:val="12"/>
        </w:numPr>
        <w:spacing w:after="0"/>
        <w:jc w:val="both"/>
        <w:rPr>
          <w:rFonts w:ascii="Arial" w:hAnsi="Arial" w:cs="Arial"/>
        </w:rPr>
      </w:pPr>
      <w:r w:rsidRPr="00AC62E1">
        <w:rPr>
          <w:rFonts w:ascii="Arial" w:hAnsi="Arial" w:cs="Arial"/>
        </w:rPr>
        <w:t>V</w:t>
      </w:r>
      <w:r w:rsidR="00A8193C" w:rsidRPr="00AC62E1">
        <w:rPr>
          <w:rFonts w:ascii="Arial" w:hAnsi="Arial" w:cs="Arial"/>
        </w:rPr>
        <w:t>alsts policijas Rīgas reģiona</w:t>
      </w:r>
      <w:r w:rsidR="005B38CB">
        <w:rPr>
          <w:rFonts w:ascii="Arial" w:hAnsi="Arial" w:cs="Arial"/>
        </w:rPr>
        <w:t xml:space="preserve"> pārvaldes Baložu iecirknis,</w:t>
      </w:r>
    </w:p>
    <w:p w:rsidR="005B38CB" w:rsidRPr="005B38CB" w:rsidRDefault="005B38CB" w:rsidP="00121198">
      <w:pPr>
        <w:pStyle w:val="ListParagraph"/>
        <w:numPr>
          <w:ilvl w:val="0"/>
          <w:numId w:val="12"/>
        </w:numPr>
        <w:spacing w:after="0"/>
        <w:jc w:val="both"/>
        <w:rPr>
          <w:rFonts w:ascii="Arial" w:hAnsi="Arial" w:cs="Arial"/>
        </w:rPr>
      </w:pPr>
      <w:r w:rsidRPr="00AC62E1">
        <w:rPr>
          <w:rFonts w:ascii="Arial" w:hAnsi="Arial" w:cs="Arial"/>
        </w:rPr>
        <w:t>Valsts sociālās apdrošināšanas aģentūras</w:t>
      </w:r>
      <w:r w:rsidR="000B6BAE">
        <w:rPr>
          <w:rFonts w:ascii="Arial" w:hAnsi="Arial" w:cs="Arial"/>
        </w:rPr>
        <w:t xml:space="preserve"> (VSAA)</w:t>
      </w:r>
      <w:r w:rsidRPr="00AC62E1">
        <w:rPr>
          <w:rFonts w:ascii="Arial" w:hAnsi="Arial" w:cs="Arial"/>
        </w:rPr>
        <w:t xml:space="preserve"> Ķekavas klientu apkalpošanas punkts</w:t>
      </w:r>
      <w:r>
        <w:rPr>
          <w:rFonts w:ascii="Arial" w:hAnsi="Arial" w:cs="Arial"/>
        </w:rPr>
        <w:t xml:space="preserve"> (pēc </w:t>
      </w:r>
      <w:r w:rsidRPr="005B38CB">
        <w:rPr>
          <w:rFonts w:ascii="Arial" w:hAnsi="Arial" w:cs="Arial"/>
        </w:rPr>
        <w:t>Valsts un pašvaldības vienotā klientu apkalpo</w:t>
      </w:r>
      <w:r>
        <w:rPr>
          <w:rFonts w:ascii="Arial" w:hAnsi="Arial" w:cs="Arial"/>
        </w:rPr>
        <w:t xml:space="preserve">šanas centra darbības uzsākšanas </w:t>
      </w:r>
      <w:r w:rsidRPr="005B38CB">
        <w:rPr>
          <w:rFonts w:ascii="Arial" w:hAnsi="Arial" w:cs="Arial"/>
        </w:rPr>
        <w:t xml:space="preserve">Ķekavas novada pašvaldībā, VSAA </w:t>
      </w:r>
      <w:r>
        <w:rPr>
          <w:rFonts w:ascii="Arial" w:hAnsi="Arial" w:cs="Arial"/>
        </w:rPr>
        <w:t>filiāle</w:t>
      </w:r>
      <w:r w:rsidRPr="005B38CB">
        <w:rPr>
          <w:rFonts w:ascii="Arial" w:hAnsi="Arial" w:cs="Arial"/>
        </w:rPr>
        <w:t> Ķekavā ir </w:t>
      </w:r>
      <w:r>
        <w:rPr>
          <w:rFonts w:ascii="Arial" w:hAnsi="Arial" w:cs="Arial"/>
        </w:rPr>
        <w:t>likvidēta).</w:t>
      </w:r>
    </w:p>
    <w:p w:rsidR="00526D3B" w:rsidRPr="00526D3B" w:rsidRDefault="00A075A5" w:rsidP="00526D3B">
      <w:pPr>
        <w:spacing w:after="0"/>
        <w:ind w:firstLine="720"/>
        <w:jc w:val="both"/>
        <w:rPr>
          <w:rFonts w:ascii="Arial" w:hAnsi="Arial" w:cs="Arial"/>
        </w:rPr>
      </w:pPr>
      <w:r w:rsidRPr="00AC62E1">
        <w:rPr>
          <w:rFonts w:ascii="Arial" w:hAnsi="Arial" w:cs="Arial"/>
        </w:rPr>
        <w:t>Pārējās valsts iestādes iedzīvotājiem pieejamas pārsvarā Rīgā.</w:t>
      </w:r>
      <w:r w:rsidR="00526D3B">
        <w:rPr>
          <w:rFonts w:ascii="Arial" w:hAnsi="Arial" w:cs="Arial"/>
        </w:rPr>
        <w:t xml:space="preserve"> Tikai ar 2015. gada decembri, kad tika atklāts vienotais valsts un pašvaldības</w:t>
      </w:r>
      <w:r w:rsidR="00526D3B" w:rsidRPr="00526D3B">
        <w:rPr>
          <w:rFonts w:ascii="Arial" w:hAnsi="Arial" w:cs="Arial"/>
        </w:rPr>
        <w:t xml:space="preserve"> klientu apkalpošanas centr</w:t>
      </w:r>
      <w:r w:rsidR="00526D3B">
        <w:rPr>
          <w:rFonts w:ascii="Arial" w:hAnsi="Arial" w:cs="Arial"/>
        </w:rPr>
        <w:t>s</w:t>
      </w:r>
      <w:r w:rsidR="00526D3B" w:rsidRPr="00526D3B">
        <w:rPr>
          <w:rFonts w:ascii="Arial" w:hAnsi="Arial" w:cs="Arial"/>
        </w:rPr>
        <w:t xml:space="preserve">, </w:t>
      </w:r>
      <w:r w:rsidR="005B38CB">
        <w:rPr>
          <w:rFonts w:ascii="Arial" w:hAnsi="Arial" w:cs="Arial"/>
        </w:rPr>
        <w:t xml:space="preserve">Ķekavas novadā </w:t>
      </w:r>
      <w:r w:rsidR="00526D3B">
        <w:rPr>
          <w:rFonts w:ascii="Arial" w:hAnsi="Arial" w:cs="Arial"/>
        </w:rPr>
        <w:t>iespējams</w:t>
      </w:r>
      <w:r w:rsidR="00526D3B" w:rsidRPr="00526D3B">
        <w:rPr>
          <w:rFonts w:ascii="Arial" w:hAnsi="Arial" w:cs="Arial"/>
        </w:rPr>
        <w:t xml:space="preserve"> saņemt valsts un pašvaldības pakalpojumus</w:t>
      </w:r>
      <w:r w:rsidR="00526D3B">
        <w:rPr>
          <w:rFonts w:ascii="Arial" w:hAnsi="Arial" w:cs="Arial"/>
        </w:rPr>
        <w:t xml:space="preserve"> šādās adresēs</w:t>
      </w:r>
      <w:r w:rsidR="005B38CB">
        <w:rPr>
          <w:rFonts w:ascii="Arial" w:hAnsi="Arial" w:cs="Arial"/>
        </w:rPr>
        <w:t>:</w:t>
      </w:r>
    </w:p>
    <w:p w:rsidR="00526D3B" w:rsidRPr="005B38CB" w:rsidRDefault="00526D3B" w:rsidP="00121198">
      <w:pPr>
        <w:pStyle w:val="ListParagraph"/>
        <w:numPr>
          <w:ilvl w:val="0"/>
          <w:numId w:val="16"/>
        </w:numPr>
        <w:spacing w:after="0"/>
        <w:rPr>
          <w:rFonts w:ascii="Arial" w:hAnsi="Arial" w:cs="Arial"/>
        </w:rPr>
      </w:pPr>
      <w:r w:rsidRPr="005B38CB">
        <w:rPr>
          <w:rFonts w:ascii="Arial" w:hAnsi="Arial" w:cs="Arial"/>
        </w:rPr>
        <w:t>Valsts un pašvaldības vienotais klien</w:t>
      </w:r>
      <w:r w:rsidR="005B38CB" w:rsidRPr="005B38CB">
        <w:rPr>
          <w:rFonts w:ascii="Arial" w:hAnsi="Arial" w:cs="Arial"/>
        </w:rPr>
        <w:t xml:space="preserve">tu apkalpošanas centrs Ķekavā - </w:t>
      </w:r>
      <w:r w:rsidR="005B38CB">
        <w:rPr>
          <w:rFonts w:ascii="Arial" w:hAnsi="Arial" w:cs="Arial"/>
        </w:rPr>
        <w:t>a</w:t>
      </w:r>
      <w:r w:rsidRPr="005B38CB">
        <w:rPr>
          <w:rFonts w:ascii="Arial" w:hAnsi="Arial" w:cs="Arial"/>
        </w:rPr>
        <w:t>drese: Gaismas iela 19, k.9</w:t>
      </w:r>
      <w:r w:rsidR="00AC01B2">
        <w:rPr>
          <w:rFonts w:ascii="Arial" w:hAnsi="Arial" w:cs="Arial"/>
        </w:rPr>
        <w:t>-1</w:t>
      </w:r>
      <w:r w:rsidRPr="005B38CB">
        <w:rPr>
          <w:rFonts w:ascii="Arial" w:hAnsi="Arial" w:cs="Arial"/>
        </w:rPr>
        <w:t xml:space="preserve">, Ķekava, </w:t>
      </w:r>
      <w:r w:rsidR="005B38CB">
        <w:rPr>
          <w:rFonts w:ascii="Arial" w:hAnsi="Arial" w:cs="Arial"/>
        </w:rPr>
        <w:t>Ķekavas pagasts, Ķekavas novads,</w:t>
      </w:r>
    </w:p>
    <w:p w:rsidR="00526D3B" w:rsidRPr="005B38CB" w:rsidRDefault="00526D3B" w:rsidP="00121198">
      <w:pPr>
        <w:pStyle w:val="ListParagraph"/>
        <w:numPr>
          <w:ilvl w:val="0"/>
          <w:numId w:val="16"/>
        </w:numPr>
        <w:spacing w:after="0"/>
        <w:rPr>
          <w:rFonts w:ascii="Arial" w:hAnsi="Arial" w:cs="Arial"/>
        </w:rPr>
      </w:pPr>
      <w:r w:rsidRPr="005B38CB">
        <w:rPr>
          <w:rFonts w:ascii="Arial" w:hAnsi="Arial" w:cs="Arial"/>
        </w:rPr>
        <w:t xml:space="preserve">Valsts un pašvaldības vienotais </w:t>
      </w:r>
      <w:r w:rsidR="005B38CB" w:rsidRPr="005B38CB">
        <w:rPr>
          <w:rFonts w:ascii="Arial" w:hAnsi="Arial" w:cs="Arial"/>
        </w:rPr>
        <w:t>klientu apkalpošanas centrs</w:t>
      </w:r>
      <w:r w:rsidRPr="005B38CB">
        <w:rPr>
          <w:rFonts w:ascii="Arial" w:hAnsi="Arial" w:cs="Arial"/>
        </w:rPr>
        <w:t xml:space="preserve"> </w:t>
      </w:r>
      <w:r w:rsidR="005B38CB" w:rsidRPr="005B38CB">
        <w:rPr>
          <w:rFonts w:ascii="Arial" w:hAnsi="Arial" w:cs="Arial"/>
        </w:rPr>
        <w:t xml:space="preserve">Baložos - </w:t>
      </w:r>
      <w:r w:rsidR="005B38CB">
        <w:rPr>
          <w:rFonts w:ascii="Arial" w:hAnsi="Arial" w:cs="Arial"/>
        </w:rPr>
        <w:t>a</w:t>
      </w:r>
      <w:r w:rsidRPr="005B38CB">
        <w:rPr>
          <w:rFonts w:ascii="Arial" w:hAnsi="Arial" w:cs="Arial"/>
        </w:rPr>
        <w:t>drese: Uzvaras prospekts 1A, Baložu pilsēta, Ķekavas novads</w:t>
      </w:r>
      <w:r w:rsidR="005B38CB">
        <w:rPr>
          <w:rFonts w:ascii="Arial" w:hAnsi="Arial" w:cs="Arial"/>
        </w:rPr>
        <w:t>.</w:t>
      </w:r>
    </w:p>
    <w:p w:rsidR="0058643F" w:rsidRPr="000145D8" w:rsidRDefault="0058643F" w:rsidP="00B55C27">
      <w:pPr>
        <w:spacing w:after="0"/>
        <w:rPr>
          <w:rStyle w:val="IntenseReference"/>
          <w:color w:val="2A5010" w:themeColor="accent2" w:themeShade="80"/>
        </w:rPr>
      </w:pPr>
      <w:bookmarkStart w:id="28" w:name="_Toc419109452"/>
      <w:bookmarkStart w:id="29" w:name="_Toc419109550"/>
    </w:p>
    <w:p w:rsidR="00452915" w:rsidRPr="003A3B1D" w:rsidRDefault="00A075A5" w:rsidP="00121198">
      <w:pPr>
        <w:pStyle w:val="Heading1"/>
        <w:numPr>
          <w:ilvl w:val="2"/>
          <w:numId w:val="2"/>
        </w:numPr>
        <w:spacing w:line="276" w:lineRule="auto"/>
        <w:rPr>
          <w:rStyle w:val="IntenseReference"/>
          <w:color w:val="2A5010" w:themeColor="accent2" w:themeShade="80"/>
        </w:rPr>
      </w:pPr>
      <w:bookmarkStart w:id="30" w:name="_Toc420057405"/>
      <w:r w:rsidRPr="003A3B1D">
        <w:rPr>
          <w:rStyle w:val="IntenseReference"/>
          <w:color w:val="2A5010" w:themeColor="accent2" w:themeShade="80"/>
        </w:rPr>
        <w:t>KAPITĀLSABIEDRĪBU PAMATKAPITĀLA IZMAIŅA</w:t>
      </w:r>
      <w:r w:rsidR="00B52EB2" w:rsidRPr="003A3B1D">
        <w:rPr>
          <w:rStyle w:val="IntenseReference"/>
          <w:color w:val="2A5010" w:themeColor="accent2" w:themeShade="80"/>
        </w:rPr>
        <w:t>S 2015</w:t>
      </w:r>
      <w:r w:rsidRPr="003A3B1D">
        <w:rPr>
          <w:rStyle w:val="IntenseReference"/>
          <w:color w:val="2A5010" w:themeColor="accent2" w:themeShade="80"/>
        </w:rPr>
        <w:t>.</w:t>
      </w:r>
      <w:r w:rsidR="001C30AA" w:rsidRPr="003A3B1D">
        <w:rPr>
          <w:rStyle w:val="IntenseReference"/>
          <w:color w:val="2A5010" w:themeColor="accent2" w:themeShade="80"/>
        </w:rPr>
        <w:t xml:space="preserve"> </w:t>
      </w:r>
      <w:r w:rsidR="000B789D" w:rsidRPr="003A3B1D">
        <w:rPr>
          <w:rStyle w:val="IntenseReference"/>
          <w:color w:val="2A5010" w:themeColor="accent2" w:themeShade="80"/>
        </w:rPr>
        <w:t>GADĀ</w:t>
      </w:r>
      <w:bookmarkEnd w:id="28"/>
      <w:bookmarkEnd w:id="29"/>
      <w:bookmarkEnd w:id="30"/>
    </w:p>
    <w:p w:rsidR="00E6227B" w:rsidRPr="000145D8" w:rsidRDefault="00E6227B" w:rsidP="00B55C27">
      <w:pPr>
        <w:spacing w:after="0"/>
        <w:jc w:val="both"/>
      </w:pPr>
      <w:bookmarkStart w:id="31" w:name="_Toc327274687"/>
      <w:bookmarkStart w:id="32" w:name="_Toc419109453"/>
      <w:bookmarkStart w:id="33" w:name="_Toc419109551"/>
      <w:bookmarkStart w:id="34" w:name="OLE_LINK1"/>
      <w:bookmarkStart w:id="35" w:name="OLE_LINK2"/>
    </w:p>
    <w:tbl>
      <w:tblPr>
        <w:tblStyle w:val="TableGrid"/>
        <w:tblW w:w="9464" w:type="dxa"/>
        <w:tblLayout w:type="fixed"/>
        <w:tblLook w:val="01E0"/>
      </w:tblPr>
      <w:tblGrid>
        <w:gridCol w:w="959"/>
        <w:gridCol w:w="3118"/>
        <w:gridCol w:w="1843"/>
        <w:gridCol w:w="1843"/>
        <w:gridCol w:w="1701"/>
      </w:tblGrid>
      <w:tr w:rsidR="00715F33" w:rsidRPr="00715F33" w:rsidTr="00715F33">
        <w:trPr>
          <w:trHeight w:val="510"/>
          <w:tblHeader/>
        </w:trPr>
        <w:tc>
          <w:tcPr>
            <w:tcW w:w="959" w:type="dxa"/>
            <w:tcBorders>
              <w:top w:val="single" w:sz="4" w:space="0" w:color="auto"/>
              <w:left w:val="single" w:sz="4" w:space="0" w:color="auto"/>
              <w:bottom w:val="single" w:sz="4" w:space="0" w:color="auto"/>
              <w:right w:val="single" w:sz="4" w:space="0" w:color="auto"/>
            </w:tcBorders>
            <w:shd w:val="clear" w:color="auto" w:fill="90C226" w:themeFill="accent1"/>
          </w:tcPr>
          <w:p w:rsidR="00B52EB2" w:rsidRPr="00715F33" w:rsidRDefault="00B52EB2" w:rsidP="00B52EB2">
            <w:pPr>
              <w:spacing w:after="0"/>
              <w:rPr>
                <w:rFonts w:ascii="Arial" w:hAnsi="Arial" w:cs="Arial"/>
                <w:b/>
                <w:sz w:val="22"/>
                <w:szCs w:val="22"/>
              </w:rPr>
            </w:pPr>
            <w:r w:rsidRPr="00715F33">
              <w:rPr>
                <w:rFonts w:ascii="Arial" w:hAnsi="Arial" w:cs="Arial"/>
                <w:b/>
                <w:sz w:val="22"/>
                <w:szCs w:val="22"/>
              </w:rPr>
              <w:t>Nr.p.k.</w:t>
            </w:r>
          </w:p>
        </w:tc>
        <w:tc>
          <w:tcPr>
            <w:tcW w:w="3118" w:type="dxa"/>
            <w:tcBorders>
              <w:top w:val="single" w:sz="4" w:space="0" w:color="auto"/>
              <w:left w:val="single" w:sz="4" w:space="0" w:color="auto"/>
              <w:bottom w:val="single" w:sz="4" w:space="0" w:color="auto"/>
              <w:right w:val="single" w:sz="4" w:space="0" w:color="auto"/>
            </w:tcBorders>
            <w:shd w:val="clear" w:color="auto" w:fill="90C226" w:themeFill="accent1"/>
          </w:tcPr>
          <w:p w:rsidR="00B52EB2" w:rsidRPr="00715F33" w:rsidRDefault="00B52EB2" w:rsidP="00B52EB2">
            <w:pPr>
              <w:spacing w:after="0"/>
              <w:rPr>
                <w:rFonts w:ascii="Arial" w:hAnsi="Arial" w:cs="Arial"/>
                <w:b/>
                <w:sz w:val="22"/>
                <w:szCs w:val="22"/>
              </w:rPr>
            </w:pPr>
            <w:r w:rsidRPr="00715F33">
              <w:rPr>
                <w:rFonts w:ascii="Arial" w:hAnsi="Arial" w:cs="Arial"/>
                <w:b/>
                <w:sz w:val="22"/>
                <w:szCs w:val="22"/>
              </w:rPr>
              <w:t xml:space="preserve">Kapitālsabiedrība </w:t>
            </w:r>
          </w:p>
        </w:tc>
        <w:tc>
          <w:tcPr>
            <w:tcW w:w="1843" w:type="dxa"/>
            <w:tcBorders>
              <w:top w:val="single" w:sz="4" w:space="0" w:color="auto"/>
              <w:left w:val="single" w:sz="4" w:space="0" w:color="auto"/>
              <w:bottom w:val="single" w:sz="4" w:space="0" w:color="auto"/>
              <w:right w:val="single" w:sz="4" w:space="0" w:color="auto"/>
            </w:tcBorders>
            <w:shd w:val="clear" w:color="auto" w:fill="90C226" w:themeFill="accent1"/>
          </w:tcPr>
          <w:p w:rsidR="00B52EB2" w:rsidRPr="00715F33" w:rsidRDefault="00076C01" w:rsidP="00B52EB2">
            <w:pPr>
              <w:spacing w:after="0"/>
              <w:rPr>
                <w:rFonts w:ascii="Arial" w:hAnsi="Arial" w:cs="Arial"/>
                <w:b/>
                <w:sz w:val="22"/>
                <w:szCs w:val="22"/>
              </w:rPr>
            </w:pPr>
            <w:r w:rsidRPr="00715F33">
              <w:rPr>
                <w:rFonts w:ascii="Arial" w:hAnsi="Arial" w:cs="Arial"/>
                <w:b/>
                <w:sz w:val="22"/>
                <w:szCs w:val="22"/>
              </w:rPr>
              <w:t>Pamat</w:t>
            </w:r>
            <w:r w:rsidR="00B52EB2" w:rsidRPr="00715F33">
              <w:rPr>
                <w:rFonts w:ascii="Arial" w:hAnsi="Arial" w:cs="Arial"/>
                <w:b/>
                <w:sz w:val="22"/>
                <w:szCs w:val="22"/>
              </w:rPr>
              <w:t>kapitāls</w:t>
            </w:r>
          </w:p>
          <w:p w:rsidR="00B52EB2" w:rsidRPr="00715F33" w:rsidRDefault="00B52EB2" w:rsidP="00B52EB2">
            <w:pPr>
              <w:spacing w:after="0"/>
              <w:rPr>
                <w:rFonts w:ascii="Arial" w:hAnsi="Arial" w:cs="Arial"/>
                <w:b/>
              </w:rPr>
            </w:pPr>
            <w:r w:rsidRPr="00715F33">
              <w:rPr>
                <w:rFonts w:ascii="Arial" w:hAnsi="Arial" w:cs="Arial"/>
                <w:b/>
              </w:rPr>
              <w:t>EUR, 31.12.2014.</w:t>
            </w:r>
          </w:p>
        </w:tc>
        <w:tc>
          <w:tcPr>
            <w:tcW w:w="1843" w:type="dxa"/>
            <w:tcBorders>
              <w:top w:val="single" w:sz="4" w:space="0" w:color="auto"/>
              <w:left w:val="single" w:sz="4" w:space="0" w:color="auto"/>
              <w:bottom w:val="single" w:sz="4" w:space="0" w:color="auto"/>
              <w:right w:val="single" w:sz="4" w:space="0" w:color="auto"/>
            </w:tcBorders>
            <w:shd w:val="clear" w:color="auto" w:fill="90C226" w:themeFill="accent1"/>
          </w:tcPr>
          <w:p w:rsidR="00B52EB2" w:rsidRPr="00715F33" w:rsidRDefault="00076C01" w:rsidP="00B52EB2">
            <w:pPr>
              <w:spacing w:after="0"/>
              <w:rPr>
                <w:rFonts w:ascii="Arial" w:hAnsi="Arial" w:cs="Arial"/>
                <w:b/>
                <w:sz w:val="22"/>
                <w:szCs w:val="22"/>
              </w:rPr>
            </w:pPr>
            <w:r w:rsidRPr="00715F33">
              <w:rPr>
                <w:rFonts w:ascii="Arial" w:hAnsi="Arial" w:cs="Arial"/>
                <w:b/>
                <w:sz w:val="22"/>
                <w:szCs w:val="22"/>
              </w:rPr>
              <w:t>Pamat</w:t>
            </w:r>
            <w:r w:rsidR="00B52EB2" w:rsidRPr="00715F33">
              <w:rPr>
                <w:rFonts w:ascii="Arial" w:hAnsi="Arial" w:cs="Arial"/>
                <w:b/>
                <w:sz w:val="22"/>
                <w:szCs w:val="22"/>
              </w:rPr>
              <w:t>kapitāls</w:t>
            </w:r>
          </w:p>
          <w:p w:rsidR="00B52EB2" w:rsidRPr="00715F33" w:rsidRDefault="00B52EB2" w:rsidP="00B52EB2">
            <w:pPr>
              <w:spacing w:after="0"/>
              <w:rPr>
                <w:rFonts w:ascii="Arial" w:hAnsi="Arial" w:cs="Arial"/>
                <w:b/>
              </w:rPr>
            </w:pPr>
            <w:r w:rsidRPr="00715F33">
              <w:rPr>
                <w:rFonts w:ascii="Arial" w:hAnsi="Arial" w:cs="Arial"/>
                <w:b/>
              </w:rPr>
              <w:t>EUR, 31.12.2015.</w:t>
            </w:r>
          </w:p>
        </w:tc>
        <w:tc>
          <w:tcPr>
            <w:tcW w:w="1701" w:type="dxa"/>
            <w:tcBorders>
              <w:top w:val="single" w:sz="4" w:space="0" w:color="auto"/>
              <w:left w:val="single" w:sz="4" w:space="0" w:color="auto"/>
              <w:right w:val="single" w:sz="4" w:space="0" w:color="auto"/>
            </w:tcBorders>
            <w:shd w:val="clear" w:color="auto" w:fill="90C226" w:themeFill="accent1"/>
          </w:tcPr>
          <w:p w:rsidR="00B52EB2" w:rsidRPr="00715F33" w:rsidRDefault="00B52EB2" w:rsidP="00B52EB2">
            <w:pPr>
              <w:spacing w:after="0"/>
              <w:rPr>
                <w:rFonts w:ascii="Arial" w:hAnsi="Arial" w:cs="Arial"/>
                <w:b/>
                <w:sz w:val="22"/>
                <w:szCs w:val="22"/>
              </w:rPr>
            </w:pPr>
            <w:r w:rsidRPr="00715F33">
              <w:rPr>
                <w:rFonts w:ascii="Arial" w:hAnsi="Arial" w:cs="Arial"/>
                <w:b/>
                <w:sz w:val="22"/>
                <w:szCs w:val="22"/>
              </w:rPr>
              <w:t>Ieguldījums</w:t>
            </w:r>
          </w:p>
        </w:tc>
      </w:tr>
      <w:tr w:rsidR="00B52EB2" w:rsidRPr="00B52EB2" w:rsidTr="00B52EB2">
        <w:trPr>
          <w:trHeight w:val="617"/>
        </w:trPr>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1</w:t>
            </w:r>
            <w:r w:rsidR="00B52EB2" w:rsidRPr="00B52EB2">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076C01" w:rsidRDefault="000B6BAE" w:rsidP="00B52EB2">
            <w:pPr>
              <w:spacing w:after="0"/>
              <w:rPr>
                <w:rFonts w:ascii="Arial" w:hAnsi="Arial" w:cs="Arial"/>
                <w:sz w:val="22"/>
                <w:szCs w:val="22"/>
              </w:rPr>
            </w:pPr>
            <w:r>
              <w:rPr>
                <w:rFonts w:ascii="Arial" w:hAnsi="Arial" w:cs="Arial"/>
                <w:sz w:val="22"/>
                <w:szCs w:val="22"/>
              </w:rPr>
              <w:t xml:space="preserve">SIA </w:t>
            </w:r>
            <w:r w:rsidR="00B52EB2" w:rsidRPr="00B52EB2">
              <w:rPr>
                <w:rFonts w:ascii="Arial" w:hAnsi="Arial" w:cs="Arial"/>
                <w:sz w:val="22"/>
                <w:szCs w:val="22"/>
              </w:rPr>
              <w:t xml:space="preserve">„Balartis”,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40003633530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964 266</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964 266</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2</w:t>
            </w:r>
            <w:r w:rsidR="00B52EB2" w:rsidRPr="00B52EB2">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w:t>
            </w:r>
            <w:r w:rsidRPr="00B52EB2">
              <w:rPr>
                <w:rFonts w:ascii="Arial" w:hAnsi="Arial" w:cs="Arial"/>
                <w:sz w:val="22"/>
                <w:szCs w:val="22"/>
              </w:rPr>
              <w:t xml:space="preserve"> </w:t>
            </w:r>
            <w:r w:rsidR="00B52EB2" w:rsidRPr="00B52EB2">
              <w:rPr>
                <w:rFonts w:ascii="Arial" w:hAnsi="Arial" w:cs="Arial"/>
                <w:sz w:val="22"/>
                <w:szCs w:val="22"/>
              </w:rPr>
              <w:t xml:space="preserve">„Baložu komunālā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saimniecība”, 40003201921</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2 892 340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3 257 943</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r w:rsidRPr="00B52EB2">
              <w:rPr>
                <w:rFonts w:ascii="Arial" w:hAnsi="Arial" w:cs="Arial"/>
                <w:sz w:val="22"/>
                <w:szCs w:val="22"/>
              </w:rPr>
              <w:t>365 603</w:t>
            </w: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3</w:t>
            </w:r>
            <w:r w:rsidR="00B52EB2" w:rsidRPr="00B52EB2">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w:t>
            </w:r>
            <w:r w:rsidRPr="00B52EB2">
              <w:rPr>
                <w:rFonts w:ascii="Arial" w:hAnsi="Arial" w:cs="Arial"/>
                <w:sz w:val="22"/>
                <w:szCs w:val="22"/>
              </w:rPr>
              <w:t xml:space="preserve"> </w:t>
            </w:r>
            <w:r w:rsidR="00B52EB2" w:rsidRPr="00B52EB2">
              <w:rPr>
                <w:rFonts w:ascii="Arial" w:hAnsi="Arial" w:cs="Arial"/>
                <w:sz w:val="22"/>
                <w:szCs w:val="22"/>
              </w:rPr>
              <w:t xml:space="preserve">„Baložu siltums”,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40003592340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253 240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253 240</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 xml:space="preserve">SIA "Baložu nami",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40003615643</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371 939</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371 939</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5</w:t>
            </w:r>
            <w:r w:rsidR="00B52EB2" w:rsidRPr="00B52EB2">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w:t>
            </w:r>
            <w:r w:rsidRPr="00B52EB2">
              <w:rPr>
                <w:rFonts w:ascii="Arial" w:hAnsi="Arial" w:cs="Arial"/>
                <w:sz w:val="22"/>
                <w:szCs w:val="22"/>
              </w:rPr>
              <w:t xml:space="preserve"> </w:t>
            </w:r>
            <w:r w:rsidR="00B52EB2" w:rsidRPr="00B52EB2">
              <w:rPr>
                <w:rFonts w:ascii="Arial" w:hAnsi="Arial" w:cs="Arial"/>
                <w:sz w:val="22"/>
                <w:szCs w:val="22"/>
              </w:rPr>
              <w:t xml:space="preserve">„Biznesa centrs „Baloži””,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40003838192</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 xml:space="preserve">98 320 </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98 320</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6.</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 „Dolespils”, 40003460645</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5 691</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5 691</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7</w:t>
            </w:r>
            <w:r w:rsidR="00B52EB2" w:rsidRPr="00B52EB2">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w:t>
            </w:r>
            <w:r w:rsidRPr="00B52EB2">
              <w:rPr>
                <w:rFonts w:ascii="Arial" w:hAnsi="Arial" w:cs="Arial"/>
                <w:sz w:val="22"/>
                <w:szCs w:val="22"/>
              </w:rPr>
              <w:t xml:space="preserve"> </w:t>
            </w:r>
            <w:r w:rsidR="00B52EB2" w:rsidRPr="00B52EB2">
              <w:rPr>
                <w:rFonts w:ascii="Arial" w:hAnsi="Arial" w:cs="Arial"/>
                <w:sz w:val="22"/>
                <w:szCs w:val="22"/>
              </w:rPr>
              <w:t>„Kvakta”, 40003647649</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186 681</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186 681</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0B6BAE" w:rsidRDefault="00B52EB2" w:rsidP="00B52EB2">
            <w:pPr>
              <w:spacing w:after="0"/>
              <w:rPr>
                <w:rFonts w:ascii="Arial" w:hAnsi="Arial" w:cs="Arial"/>
                <w:sz w:val="22"/>
                <w:szCs w:val="22"/>
              </w:rPr>
            </w:pPr>
            <w:r w:rsidRPr="00B52EB2">
              <w:rPr>
                <w:rFonts w:ascii="Arial" w:hAnsi="Arial" w:cs="Arial"/>
                <w:sz w:val="22"/>
                <w:szCs w:val="22"/>
              </w:rPr>
              <w:t>SIA "Ķekavas nami",</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40003359306</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3 580 903</w:t>
            </w:r>
          </w:p>
          <w:p w:rsidR="00B52EB2" w:rsidRPr="00B52EB2" w:rsidRDefault="00B52EB2" w:rsidP="00B52EB2">
            <w:pPr>
              <w:spacing w:after="0"/>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3 626 033</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r w:rsidRPr="00B52EB2">
              <w:rPr>
                <w:rFonts w:ascii="Arial" w:hAnsi="Arial" w:cs="Arial"/>
                <w:sz w:val="22"/>
                <w:szCs w:val="22"/>
              </w:rPr>
              <w:t>45 130</w:t>
            </w: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SIA "Ķe</w:t>
            </w:r>
            <w:r w:rsidR="00E25C26">
              <w:rPr>
                <w:rFonts w:ascii="Arial" w:hAnsi="Arial" w:cs="Arial"/>
                <w:sz w:val="22"/>
                <w:szCs w:val="22"/>
              </w:rPr>
              <w:t>kavas sadzīves servisa centrs",</w:t>
            </w:r>
            <w:r w:rsidRPr="00B52EB2">
              <w:rPr>
                <w:rFonts w:ascii="Arial" w:hAnsi="Arial" w:cs="Arial"/>
                <w:sz w:val="22"/>
                <w:szCs w:val="22"/>
              </w:rPr>
              <w:t>40003525725</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520 810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520 810</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10.</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SIA "Līves 2", 40003351020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41 131</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41 131</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11.</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0B6BAE" w:rsidP="00B52EB2">
            <w:pPr>
              <w:spacing w:after="0"/>
              <w:rPr>
                <w:rFonts w:ascii="Arial" w:hAnsi="Arial" w:cs="Arial"/>
                <w:sz w:val="22"/>
                <w:szCs w:val="22"/>
              </w:rPr>
            </w:pPr>
            <w:r>
              <w:rPr>
                <w:rFonts w:ascii="Arial" w:hAnsi="Arial" w:cs="Arial"/>
                <w:sz w:val="22"/>
                <w:szCs w:val="22"/>
              </w:rPr>
              <w:t>SIA</w:t>
            </w:r>
            <w:r w:rsidRPr="00B52EB2">
              <w:rPr>
                <w:rFonts w:ascii="Arial" w:hAnsi="Arial" w:cs="Arial"/>
                <w:sz w:val="22"/>
                <w:szCs w:val="22"/>
              </w:rPr>
              <w:t xml:space="preserve"> </w:t>
            </w:r>
            <w:r w:rsidR="00B52EB2" w:rsidRPr="00B52EB2">
              <w:rPr>
                <w:rFonts w:ascii="Arial" w:hAnsi="Arial" w:cs="Arial"/>
                <w:sz w:val="22"/>
                <w:szCs w:val="22"/>
              </w:rPr>
              <w:t>„Mēdems”, 40003881405</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469 546</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469 546</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Default="00076C01" w:rsidP="00B52EB2">
            <w:pPr>
              <w:spacing w:after="0"/>
              <w:rPr>
                <w:rFonts w:ascii="Arial" w:hAnsi="Arial" w:cs="Arial"/>
                <w:sz w:val="22"/>
                <w:szCs w:val="22"/>
              </w:rPr>
            </w:pPr>
            <w:r>
              <w:rPr>
                <w:rFonts w:ascii="Arial" w:hAnsi="Arial" w:cs="Arial"/>
                <w:sz w:val="22"/>
                <w:szCs w:val="22"/>
              </w:rPr>
              <w:t>12.</w:t>
            </w:r>
          </w:p>
          <w:p w:rsidR="00076C01" w:rsidRPr="00B52EB2" w:rsidRDefault="00076C01" w:rsidP="00B52EB2">
            <w:pPr>
              <w:spacing w:after="0"/>
              <w:rPr>
                <w:rFonts w:ascii="Arial" w:hAnsi="Arial" w:cs="Arial"/>
                <w:sz w:val="22"/>
                <w:szCs w:val="22"/>
              </w:rPr>
            </w:pP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SIA "Rīgas apriņķa avīze", 40103037514</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43 290</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43 290</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13.</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AS „Rīgas piena kombināts”, 40003017441</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highlight w:val="yellow"/>
              </w:rPr>
            </w:pPr>
            <w:r w:rsidRPr="00B52EB2">
              <w:rPr>
                <w:rFonts w:ascii="Arial" w:hAnsi="Arial" w:cs="Arial"/>
                <w:sz w:val="22"/>
                <w:szCs w:val="22"/>
              </w:rPr>
              <w:t>24612 402,6</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24612402,6</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highlight w:val="yellow"/>
              </w:rPr>
            </w:pPr>
          </w:p>
        </w:tc>
      </w:tr>
      <w:tr w:rsidR="00B52EB2" w:rsidRPr="00B52EB2" w:rsidTr="00B52EB2">
        <w:tc>
          <w:tcPr>
            <w:tcW w:w="959" w:type="dxa"/>
            <w:tcBorders>
              <w:top w:val="single" w:sz="4" w:space="0" w:color="auto"/>
              <w:left w:val="single" w:sz="4" w:space="0" w:color="auto"/>
              <w:bottom w:val="single" w:sz="4" w:space="0" w:color="auto"/>
              <w:right w:val="single" w:sz="4" w:space="0" w:color="auto"/>
            </w:tcBorders>
          </w:tcPr>
          <w:p w:rsidR="00B52EB2" w:rsidRPr="00B52EB2" w:rsidRDefault="00076C01" w:rsidP="00B52EB2">
            <w:pPr>
              <w:spacing w:after="0"/>
              <w:rPr>
                <w:rFonts w:ascii="Arial" w:hAnsi="Arial" w:cs="Arial"/>
                <w:sz w:val="22"/>
                <w:szCs w:val="22"/>
              </w:rPr>
            </w:pPr>
            <w:r>
              <w:rPr>
                <w:rFonts w:ascii="Arial" w:hAnsi="Arial" w:cs="Arial"/>
                <w:sz w:val="22"/>
                <w:szCs w:val="22"/>
              </w:rPr>
              <w:t>14.</w:t>
            </w:r>
          </w:p>
        </w:tc>
        <w:tc>
          <w:tcPr>
            <w:tcW w:w="3118"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 xml:space="preserve">MSIA „Baložu ēkas”, </w:t>
            </w:r>
          </w:p>
          <w:p w:rsidR="00B52EB2" w:rsidRPr="00B52EB2" w:rsidRDefault="00B52EB2" w:rsidP="00B52EB2">
            <w:pPr>
              <w:spacing w:after="0"/>
              <w:rPr>
                <w:rFonts w:ascii="Arial" w:hAnsi="Arial" w:cs="Arial"/>
                <w:sz w:val="22"/>
                <w:szCs w:val="22"/>
              </w:rPr>
            </w:pPr>
            <w:r w:rsidRPr="00B52EB2">
              <w:rPr>
                <w:rFonts w:ascii="Arial" w:hAnsi="Arial" w:cs="Arial"/>
                <w:sz w:val="22"/>
                <w:szCs w:val="22"/>
              </w:rPr>
              <w:t>40003626967</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838 783</w:t>
            </w:r>
          </w:p>
        </w:tc>
        <w:tc>
          <w:tcPr>
            <w:tcW w:w="1843" w:type="dxa"/>
            <w:tcBorders>
              <w:top w:val="single" w:sz="4" w:space="0" w:color="auto"/>
              <w:left w:val="single" w:sz="4" w:space="0" w:color="auto"/>
              <w:bottom w:val="single" w:sz="4" w:space="0" w:color="auto"/>
              <w:right w:val="single" w:sz="4" w:space="0" w:color="auto"/>
            </w:tcBorders>
          </w:tcPr>
          <w:p w:rsidR="00B52EB2" w:rsidRPr="00B52EB2" w:rsidRDefault="00B52EB2" w:rsidP="00B52EB2">
            <w:pPr>
              <w:spacing w:after="0"/>
              <w:rPr>
                <w:rFonts w:ascii="Arial" w:hAnsi="Arial" w:cs="Arial"/>
                <w:sz w:val="22"/>
                <w:szCs w:val="22"/>
              </w:rPr>
            </w:pPr>
            <w:r w:rsidRPr="00B52EB2">
              <w:rPr>
                <w:rFonts w:ascii="Arial" w:hAnsi="Arial" w:cs="Arial"/>
                <w:sz w:val="22"/>
                <w:szCs w:val="22"/>
              </w:rPr>
              <w:t>838 783</w:t>
            </w:r>
          </w:p>
        </w:tc>
        <w:tc>
          <w:tcPr>
            <w:tcW w:w="1701" w:type="dxa"/>
            <w:tcBorders>
              <w:left w:val="single" w:sz="4" w:space="0" w:color="auto"/>
              <w:right w:val="single" w:sz="4" w:space="0" w:color="auto"/>
            </w:tcBorders>
            <w:shd w:val="clear" w:color="auto" w:fill="auto"/>
          </w:tcPr>
          <w:p w:rsidR="00B52EB2" w:rsidRPr="00B52EB2" w:rsidRDefault="00B52EB2" w:rsidP="00B52EB2">
            <w:pPr>
              <w:spacing w:after="0"/>
              <w:rPr>
                <w:rFonts w:ascii="Arial" w:hAnsi="Arial" w:cs="Arial"/>
                <w:sz w:val="22"/>
                <w:szCs w:val="22"/>
                <w:highlight w:val="yellow"/>
              </w:rPr>
            </w:pPr>
          </w:p>
        </w:tc>
      </w:tr>
    </w:tbl>
    <w:p w:rsidR="000145D8" w:rsidRDefault="000145D8" w:rsidP="00076C01">
      <w:pPr>
        <w:spacing w:after="0"/>
        <w:ind w:firstLine="720"/>
        <w:jc w:val="both"/>
        <w:rPr>
          <w:rFonts w:ascii="Arial" w:hAnsi="Arial" w:cs="Arial"/>
        </w:rPr>
      </w:pPr>
      <w:bookmarkStart w:id="36" w:name="_Toc420057406"/>
    </w:p>
    <w:p w:rsidR="00B52EB2" w:rsidRDefault="00B52EB2" w:rsidP="00076C01">
      <w:pPr>
        <w:spacing w:after="0"/>
        <w:ind w:firstLine="720"/>
        <w:jc w:val="both"/>
        <w:rPr>
          <w:rFonts w:ascii="Arial" w:hAnsi="Arial" w:cs="Arial"/>
        </w:rPr>
      </w:pPr>
      <w:r w:rsidRPr="00526D3B">
        <w:rPr>
          <w:rFonts w:ascii="Arial" w:hAnsi="Arial" w:cs="Arial"/>
        </w:rPr>
        <w:lastRenderedPageBreak/>
        <w:t xml:space="preserve">2015. gadā ir izbeigta Ķekavas novada pašvaldības dalība </w:t>
      </w:r>
      <w:r>
        <w:rPr>
          <w:rFonts w:ascii="Arial" w:hAnsi="Arial" w:cs="Arial"/>
        </w:rPr>
        <w:t>šādās</w:t>
      </w:r>
      <w:r w:rsidRPr="00526D3B">
        <w:rPr>
          <w:rFonts w:ascii="Arial" w:hAnsi="Arial" w:cs="Arial"/>
        </w:rPr>
        <w:t xml:space="preserve"> kapitālsabiedrībās: likvidētas kapitālsabiedrības SIA “Baložsils”, SIA “Titurgas nams”, SIA “Baltijas būves kompānija”. Ar LR Uzņēmumu reģistra lēmumu darbība izbeigta SIA “MG Signāls”, SIA „Baložu attīstības projekts”.</w:t>
      </w:r>
    </w:p>
    <w:p w:rsidR="000145D8" w:rsidRPr="00AC01B2" w:rsidRDefault="000145D8" w:rsidP="00076C01">
      <w:pPr>
        <w:spacing w:after="0"/>
        <w:ind w:firstLine="720"/>
        <w:jc w:val="both"/>
        <w:rPr>
          <w:rFonts w:ascii="Arial" w:hAnsi="Arial" w:cs="Arial"/>
          <w:sz w:val="14"/>
          <w:szCs w:val="14"/>
        </w:rPr>
      </w:pPr>
    </w:p>
    <w:p w:rsidR="00143E62" w:rsidRPr="003A3B1D" w:rsidRDefault="00143E62" w:rsidP="00121198">
      <w:pPr>
        <w:pStyle w:val="Heading1"/>
        <w:numPr>
          <w:ilvl w:val="1"/>
          <w:numId w:val="2"/>
        </w:numPr>
        <w:jc w:val="center"/>
        <w:rPr>
          <w:rStyle w:val="IntenseReference"/>
          <w:color w:val="2A5010" w:themeColor="accent2" w:themeShade="80"/>
        </w:rPr>
      </w:pPr>
      <w:r w:rsidRPr="003A3B1D">
        <w:rPr>
          <w:rStyle w:val="IntenseReference"/>
          <w:color w:val="2A5010" w:themeColor="accent2" w:themeShade="80"/>
        </w:rPr>
        <w:t>INFORMĀCIJA PAR PAŠVALDĪBĀ NODARBINĀTAJIEM</w:t>
      </w:r>
      <w:bookmarkEnd w:id="36"/>
    </w:p>
    <w:p w:rsidR="00143E62" w:rsidRPr="00FE14D0" w:rsidRDefault="00143E62" w:rsidP="000E39C3">
      <w:pPr>
        <w:spacing w:after="0"/>
        <w:jc w:val="both"/>
        <w:rPr>
          <w:rFonts w:cs="Arial"/>
          <w:b/>
          <w:bCs/>
          <w:smallCaps/>
          <w:sz w:val="14"/>
          <w:szCs w:val="14"/>
        </w:rPr>
      </w:pPr>
    </w:p>
    <w:p w:rsidR="000E39C3" w:rsidRDefault="00EE2183" w:rsidP="000E39C3">
      <w:pPr>
        <w:spacing w:after="0"/>
        <w:ind w:firstLine="720"/>
        <w:jc w:val="both"/>
        <w:rPr>
          <w:rFonts w:ascii="Arial" w:hAnsi="Arial" w:cs="Arial"/>
        </w:rPr>
      </w:pPr>
      <w:r w:rsidRPr="000E39C3">
        <w:rPr>
          <w:rFonts w:ascii="Arial" w:hAnsi="Arial" w:cs="Arial"/>
        </w:rPr>
        <w:t>L</w:t>
      </w:r>
      <w:r w:rsidR="00143E62" w:rsidRPr="00AC62E1">
        <w:rPr>
          <w:rFonts w:ascii="Arial" w:hAnsi="Arial" w:cs="Arial"/>
        </w:rPr>
        <w:t>ai izvērtētu Ķekavas novada pašvaldības administratīvo kapacitāti, ir apkopota informācija par pašvaldībā nodarbinātajiem - darbinieku skaits, vecums, izglītība, vidējais darba stāžs.</w:t>
      </w:r>
      <w:r w:rsidR="000E39C3">
        <w:rPr>
          <w:rFonts w:ascii="Arial" w:hAnsi="Arial" w:cs="Arial"/>
        </w:rPr>
        <w:t xml:space="preserve"> </w:t>
      </w:r>
    </w:p>
    <w:p w:rsidR="00143E62" w:rsidRDefault="00143E62" w:rsidP="000E39C3">
      <w:pPr>
        <w:spacing w:after="0"/>
        <w:ind w:firstLine="720"/>
        <w:jc w:val="both"/>
        <w:rPr>
          <w:rFonts w:ascii="Arial" w:hAnsi="Arial" w:cs="Arial"/>
        </w:rPr>
      </w:pPr>
      <w:r w:rsidRPr="00AC62E1">
        <w:rPr>
          <w:rFonts w:ascii="Arial" w:hAnsi="Arial" w:cs="Arial"/>
        </w:rPr>
        <w:t>Saskaņā ar apstiprināto</w:t>
      </w:r>
      <w:r w:rsidR="001F1E9D" w:rsidRPr="00AC62E1">
        <w:rPr>
          <w:rFonts w:ascii="Arial" w:hAnsi="Arial" w:cs="Arial"/>
        </w:rPr>
        <w:t xml:space="preserve"> pašvaldības amat</w:t>
      </w:r>
      <w:r w:rsidR="00501F78">
        <w:rPr>
          <w:rFonts w:ascii="Arial" w:hAnsi="Arial" w:cs="Arial"/>
        </w:rPr>
        <w:t>u sarakstu 2014</w:t>
      </w:r>
      <w:r w:rsidR="00FE14D0">
        <w:rPr>
          <w:rFonts w:ascii="Arial" w:hAnsi="Arial" w:cs="Arial"/>
        </w:rPr>
        <w:t>. gadā pašvaldības Centrālajā a</w:t>
      </w:r>
      <w:r w:rsidR="00B0701F">
        <w:rPr>
          <w:rFonts w:ascii="Arial" w:hAnsi="Arial" w:cs="Arial"/>
        </w:rPr>
        <w:t>dministrācijā</w:t>
      </w:r>
      <w:r w:rsidR="00501F78">
        <w:rPr>
          <w:rFonts w:ascii="Arial" w:hAnsi="Arial" w:cs="Arial"/>
        </w:rPr>
        <w:t xml:space="preserve"> bija 140</w:t>
      </w:r>
      <w:r w:rsidR="00B0701F">
        <w:rPr>
          <w:rFonts w:ascii="Arial" w:hAnsi="Arial" w:cs="Arial"/>
        </w:rPr>
        <w:t xml:space="preserve"> amatu vietas</w:t>
      </w:r>
      <w:r w:rsidR="001B39AD">
        <w:rPr>
          <w:rFonts w:ascii="Arial" w:hAnsi="Arial" w:cs="Arial"/>
        </w:rPr>
        <w:t>,</w:t>
      </w:r>
      <w:r w:rsidR="00B0701F">
        <w:rPr>
          <w:rFonts w:ascii="Arial" w:hAnsi="Arial" w:cs="Arial"/>
        </w:rPr>
        <w:t xml:space="preserve"> un </w:t>
      </w:r>
      <w:r w:rsidR="00501F78">
        <w:rPr>
          <w:rFonts w:ascii="Arial" w:hAnsi="Arial" w:cs="Arial"/>
        </w:rPr>
        <w:t>2015. gadā – 145</w:t>
      </w:r>
      <w:r w:rsidR="001F1E9D" w:rsidRPr="00B0701F">
        <w:rPr>
          <w:rFonts w:ascii="Arial" w:hAnsi="Arial" w:cs="Arial"/>
        </w:rPr>
        <w:t xml:space="preserve"> amata vietas</w:t>
      </w:r>
      <w:r w:rsidRPr="00B0701F">
        <w:rPr>
          <w:rFonts w:ascii="Arial" w:hAnsi="Arial" w:cs="Arial"/>
        </w:rPr>
        <w:t>.</w:t>
      </w:r>
    </w:p>
    <w:p w:rsidR="006115D1" w:rsidRPr="00FE14D0" w:rsidRDefault="00FE14D0" w:rsidP="006115D1">
      <w:pPr>
        <w:spacing w:after="0"/>
        <w:jc w:val="both"/>
        <w:rPr>
          <w:rFonts w:ascii="Arial" w:hAnsi="Arial" w:cs="Arial"/>
          <w:iCs/>
          <w:sz w:val="14"/>
          <w:szCs w:val="14"/>
        </w:rPr>
      </w:pPr>
      <w:r w:rsidRPr="00AC62E1">
        <w:rPr>
          <w:rFonts w:ascii="Arial" w:hAnsi="Arial" w:cs="Arial"/>
          <w:noProof/>
          <w:lang w:eastAsia="lv-LV"/>
        </w:rPr>
        <w:drawing>
          <wp:anchor distT="0" distB="3175" distL="114300" distR="114300" simplePos="0" relativeHeight="251655168" behindDoc="0" locked="0" layoutInCell="1" allowOverlap="1">
            <wp:simplePos x="0" y="0"/>
            <wp:positionH relativeFrom="column">
              <wp:posOffset>-8890</wp:posOffset>
            </wp:positionH>
            <wp:positionV relativeFrom="paragraph">
              <wp:posOffset>140970</wp:posOffset>
            </wp:positionV>
            <wp:extent cx="5627370" cy="1850390"/>
            <wp:effectExtent l="0" t="0" r="11430" b="16510"/>
            <wp:wrapSquare wrapText="bothSides"/>
            <wp:docPr id="25"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FE14D0" w:rsidRDefault="00FE14D0" w:rsidP="00E5190F">
      <w:pPr>
        <w:spacing w:after="0"/>
        <w:jc w:val="center"/>
        <w:rPr>
          <w:rFonts w:ascii="Arial" w:hAnsi="Arial" w:cs="Arial"/>
          <w:iCs/>
          <w:sz w:val="20"/>
          <w:szCs w:val="20"/>
        </w:rPr>
      </w:pPr>
    </w:p>
    <w:p w:rsidR="00143E62" w:rsidRDefault="00715F33" w:rsidP="00E5190F">
      <w:pPr>
        <w:spacing w:after="0"/>
        <w:jc w:val="center"/>
        <w:rPr>
          <w:rFonts w:ascii="Arial" w:hAnsi="Arial" w:cs="Arial"/>
          <w:iCs/>
          <w:sz w:val="20"/>
          <w:szCs w:val="20"/>
        </w:rPr>
      </w:pPr>
      <w:r>
        <w:rPr>
          <w:rFonts w:ascii="Arial" w:hAnsi="Arial" w:cs="Arial"/>
          <w:iCs/>
          <w:sz w:val="20"/>
          <w:szCs w:val="20"/>
        </w:rPr>
        <w:t>3</w:t>
      </w:r>
      <w:r w:rsidR="00143E62" w:rsidRPr="00F022D7">
        <w:rPr>
          <w:rFonts w:ascii="Arial" w:hAnsi="Arial" w:cs="Arial"/>
          <w:iCs/>
          <w:sz w:val="20"/>
          <w:szCs w:val="20"/>
        </w:rPr>
        <w:t>.attēls. Amatpersonu un darbinieku skaits pašvaldībā</w:t>
      </w:r>
    </w:p>
    <w:p w:rsidR="00143E62" w:rsidRPr="00FE14D0" w:rsidRDefault="00143E62" w:rsidP="00143E62">
      <w:pPr>
        <w:spacing w:after="0"/>
        <w:ind w:firstLine="720"/>
        <w:jc w:val="both"/>
        <w:rPr>
          <w:rFonts w:ascii="Arial" w:hAnsi="Arial" w:cs="Arial"/>
          <w:sz w:val="14"/>
          <w:szCs w:val="14"/>
        </w:rPr>
      </w:pPr>
    </w:p>
    <w:p w:rsidR="00143E62" w:rsidRPr="00AC62E1" w:rsidRDefault="00143E62" w:rsidP="00277F7F">
      <w:pPr>
        <w:spacing w:after="0"/>
        <w:ind w:firstLine="720"/>
        <w:jc w:val="both"/>
        <w:rPr>
          <w:rFonts w:ascii="Arial" w:hAnsi="Arial" w:cs="Arial"/>
        </w:rPr>
      </w:pPr>
      <w:r w:rsidRPr="00AC62E1">
        <w:rPr>
          <w:rFonts w:ascii="Arial" w:hAnsi="Arial" w:cs="Arial"/>
        </w:rPr>
        <w:t>Amatpersonu un darbi</w:t>
      </w:r>
      <w:r w:rsidR="006115D1">
        <w:rPr>
          <w:rFonts w:ascii="Arial" w:hAnsi="Arial" w:cs="Arial"/>
        </w:rPr>
        <w:t>nieku skaits, kuri strādāja 2014. gadā - 140, no tiem 91 sieviete un 44 vīrieši, bet 2015. gadā -145, no tiem 97 sieviete un 42</w:t>
      </w:r>
      <w:r w:rsidRPr="00AC62E1">
        <w:rPr>
          <w:rFonts w:ascii="Arial" w:hAnsi="Arial" w:cs="Arial"/>
        </w:rPr>
        <w:t xml:space="preserve"> vīrieši </w:t>
      </w:r>
      <w:r w:rsidR="000B6BAE">
        <w:rPr>
          <w:rFonts w:ascii="Arial" w:hAnsi="Arial" w:cs="Arial"/>
        </w:rPr>
        <w:t>(3</w:t>
      </w:r>
      <w:r w:rsidRPr="00AC62E1">
        <w:rPr>
          <w:rFonts w:ascii="Arial" w:hAnsi="Arial" w:cs="Arial"/>
        </w:rPr>
        <w:t>. attēls). Pašvaldības</w:t>
      </w:r>
      <w:r w:rsidR="006115D1">
        <w:rPr>
          <w:rFonts w:ascii="Arial" w:hAnsi="Arial" w:cs="Arial"/>
        </w:rPr>
        <w:t xml:space="preserve"> darbinieku vidējais vecums 2015</w:t>
      </w:r>
      <w:r w:rsidR="00277F7F" w:rsidRPr="00AC62E1">
        <w:rPr>
          <w:rFonts w:ascii="Arial" w:hAnsi="Arial" w:cs="Arial"/>
        </w:rPr>
        <w:t>. gadā bija 45</w:t>
      </w:r>
      <w:r w:rsidRPr="00AC62E1">
        <w:rPr>
          <w:rFonts w:ascii="Arial" w:hAnsi="Arial" w:cs="Arial"/>
        </w:rPr>
        <w:t xml:space="preserve"> gadi, bet vidējais d</w:t>
      </w:r>
      <w:r w:rsidR="00277F7F" w:rsidRPr="00AC62E1">
        <w:rPr>
          <w:rFonts w:ascii="Arial" w:hAnsi="Arial" w:cs="Arial"/>
        </w:rPr>
        <w:t>arba stāžs 7</w:t>
      </w:r>
      <w:r w:rsidRPr="00AC62E1">
        <w:rPr>
          <w:rFonts w:ascii="Arial" w:hAnsi="Arial" w:cs="Arial"/>
        </w:rPr>
        <w:t xml:space="preserve"> </w:t>
      </w:r>
      <w:r w:rsidR="000B6BAE">
        <w:rPr>
          <w:rFonts w:ascii="Arial" w:hAnsi="Arial" w:cs="Arial"/>
        </w:rPr>
        <w:t>gadi. Augstākā izglītība bija 102</w:t>
      </w:r>
      <w:r w:rsidR="006115D1">
        <w:rPr>
          <w:rFonts w:ascii="Arial" w:hAnsi="Arial" w:cs="Arial"/>
        </w:rPr>
        <w:t xml:space="preserve"> darbiniekiem, bet vidējā 43</w:t>
      </w:r>
      <w:r w:rsidR="00277F7F" w:rsidRPr="00AC62E1">
        <w:rPr>
          <w:rFonts w:ascii="Arial" w:hAnsi="Arial" w:cs="Arial"/>
        </w:rPr>
        <w:t xml:space="preserve">. </w:t>
      </w:r>
      <w:r w:rsidRPr="00AC62E1">
        <w:rPr>
          <w:rFonts w:ascii="Arial" w:hAnsi="Arial" w:cs="Arial"/>
        </w:rPr>
        <w:t>Darbinieku skait</w:t>
      </w:r>
      <w:r w:rsidR="00277F7F" w:rsidRPr="00AC62E1">
        <w:rPr>
          <w:rFonts w:ascii="Arial" w:hAnsi="Arial" w:cs="Arial"/>
        </w:rPr>
        <w:t>a pieaugum</w:t>
      </w:r>
      <w:r w:rsidR="006115D1">
        <w:rPr>
          <w:rFonts w:ascii="Arial" w:hAnsi="Arial" w:cs="Arial"/>
        </w:rPr>
        <w:t>s Ķekavas novada pašvaldībā 2015</w:t>
      </w:r>
      <w:r w:rsidRPr="00AC62E1">
        <w:rPr>
          <w:rFonts w:ascii="Arial" w:hAnsi="Arial" w:cs="Arial"/>
        </w:rPr>
        <w:t xml:space="preserve">. gadā </w:t>
      </w:r>
      <w:r w:rsidR="00277F7F" w:rsidRPr="00AC62E1">
        <w:rPr>
          <w:rFonts w:ascii="Arial" w:hAnsi="Arial" w:cs="Arial"/>
        </w:rPr>
        <w:t>skaidrojams</w:t>
      </w:r>
      <w:r w:rsidRPr="00AC62E1">
        <w:rPr>
          <w:rFonts w:ascii="Arial" w:hAnsi="Arial" w:cs="Arial"/>
        </w:rPr>
        <w:t xml:space="preserve"> ar darba apjo</w:t>
      </w:r>
      <w:r w:rsidR="00277F7F" w:rsidRPr="00AC62E1">
        <w:rPr>
          <w:rFonts w:ascii="Arial" w:hAnsi="Arial" w:cs="Arial"/>
        </w:rPr>
        <w:t>ma palielināšanos pašvaldībā.</w:t>
      </w:r>
    </w:p>
    <w:p w:rsidR="00601EB8" w:rsidRPr="00FE14D0" w:rsidRDefault="00601EB8" w:rsidP="00B55C27">
      <w:pPr>
        <w:spacing w:after="0"/>
        <w:rPr>
          <w:rFonts w:ascii="Times New Roman" w:eastAsia="Times New Roman" w:hAnsi="Times New Roman" w:cs="Times New Roman"/>
          <w:sz w:val="14"/>
          <w:szCs w:val="14"/>
        </w:rPr>
      </w:pPr>
    </w:p>
    <w:p w:rsidR="00A075A5" w:rsidRPr="003A3B1D" w:rsidRDefault="00A075A5" w:rsidP="00121198">
      <w:pPr>
        <w:pStyle w:val="Heading1"/>
        <w:numPr>
          <w:ilvl w:val="1"/>
          <w:numId w:val="2"/>
        </w:numPr>
        <w:spacing w:line="276" w:lineRule="auto"/>
        <w:jc w:val="center"/>
        <w:rPr>
          <w:rStyle w:val="IntenseReference"/>
          <w:color w:val="2A5010" w:themeColor="accent2" w:themeShade="80"/>
        </w:rPr>
      </w:pPr>
      <w:bookmarkStart w:id="37" w:name="_Toc420057407"/>
      <w:r w:rsidRPr="003A3B1D">
        <w:rPr>
          <w:rStyle w:val="IntenseReference"/>
          <w:color w:val="2A5010" w:themeColor="accent2" w:themeShade="80"/>
        </w:rPr>
        <w:t>IEDZĪVOTĀJI</w:t>
      </w:r>
      <w:bookmarkEnd w:id="31"/>
      <w:bookmarkEnd w:id="32"/>
      <w:bookmarkEnd w:id="33"/>
      <w:bookmarkEnd w:id="37"/>
    </w:p>
    <w:bookmarkEnd w:id="34"/>
    <w:bookmarkEnd w:id="35"/>
    <w:p w:rsidR="00EE2183" w:rsidRPr="00FE14D0" w:rsidRDefault="00EE2183" w:rsidP="000E39C3">
      <w:pPr>
        <w:spacing w:after="0"/>
        <w:jc w:val="both"/>
        <w:rPr>
          <w:rFonts w:ascii="Arial" w:hAnsi="Arial" w:cs="Arial"/>
          <w:sz w:val="14"/>
          <w:szCs w:val="14"/>
        </w:rPr>
      </w:pPr>
    </w:p>
    <w:p w:rsidR="00FE14D0" w:rsidRDefault="000E39C3" w:rsidP="00FE14D0">
      <w:pPr>
        <w:spacing w:after="0"/>
        <w:ind w:firstLine="720"/>
        <w:jc w:val="both"/>
        <w:rPr>
          <w:rFonts w:ascii="Arial" w:hAnsi="Arial" w:cs="Arial"/>
        </w:rPr>
      </w:pPr>
      <w:r>
        <w:rPr>
          <w:rFonts w:ascii="Arial" w:hAnsi="Arial" w:cs="Arial"/>
        </w:rPr>
        <w:t>Saskaņā ar</w:t>
      </w:r>
      <w:r w:rsidR="009D1F03" w:rsidRPr="00AC62E1">
        <w:rPr>
          <w:rFonts w:ascii="Arial" w:hAnsi="Arial" w:cs="Arial"/>
        </w:rPr>
        <w:t xml:space="preserve"> Pilsonības imigrācijas liet</w:t>
      </w:r>
      <w:r w:rsidR="008A28D6" w:rsidRPr="00AC62E1">
        <w:rPr>
          <w:rFonts w:ascii="Arial" w:hAnsi="Arial" w:cs="Arial"/>
        </w:rPr>
        <w:t>u pārvaldes iedzīvotāj</w:t>
      </w:r>
      <w:r>
        <w:rPr>
          <w:rFonts w:ascii="Arial" w:hAnsi="Arial" w:cs="Arial"/>
        </w:rPr>
        <w:t>u reģistrā pieejamo informāciju</w:t>
      </w:r>
      <w:r w:rsidR="003400A9">
        <w:rPr>
          <w:rFonts w:ascii="Arial" w:hAnsi="Arial" w:cs="Arial"/>
        </w:rPr>
        <w:t xml:space="preserve"> uz 2016</w:t>
      </w:r>
      <w:r w:rsidR="009D1F03" w:rsidRPr="00AC62E1">
        <w:rPr>
          <w:rFonts w:ascii="Arial" w:hAnsi="Arial" w:cs="Arial"/>
        </w:rPr>
        <w:t xml:space="preserve">. gada 1. janvāri </w:t>
      </w:r>
      <w:r w:rsidR="00F62071" w:rsidRPr="00AC62E1">
        <w:rPr>
          <w:rFonts w:ascii="Arial" w:hAnsi="Arial" w:cs="Arial"/>
        </w:rPr>
        <w:t>Ķekavas novadā</w:t>
      </w:r>
      <w:r w:rsidR="00572732" w:rsidRPr="00AC62E1">
        <w:rPr>
          <w:rFonts w:ascii="Arial" w:hAnsi="Arial" w:cs="Arial"/>
        </w:rPr>
        <w:t xml:space="preserve"> </w:t>
      </w:r>
      <w:r w:rsidR="009D1F03" w:rsidRPr="00AC62E1">
        <w:rPr>
          <w:rFonts w:ascii="Arial" w:hAnsi="Arial" w:cs="Arial"/>
        </w:rPr>
        <w:t xml:space="preserve">dzīvoja </w:t>
      </w:r>
      <w:r w:rsidR="003400A9">
        <w:rPr>
          <w:rFonts w:ascii="Arial" w:hAnsi="Arial" w:cs="Arial"/>
        </w:rPr>
        <w:t>23 181</w:t>
      </w:r>
      <w:r w:rsidR="00572732" w:rsidRPr="00AC62E1">
        <w:rPr>
          <w:rFonts w:ascii="Arial" w:hAnsi="Arial" w:cs="Arial"/>
        </w:rPr>
        <w:t xml:space="preserve"> iedzīvotā</w:t>
      </w:r>
      <w:r w:rsidR="00FE14D0">
        <w:rPr>
          <w:rFonts w:ascii="Arial" w:hAnsi="Arial" w:cs="Arial"/>
        </w:rPr>
        <w:t>js.</w:t>
      </w:r>
      <w:bookmarkStart w:id="38" w:name="_Toc325467898"/>
      <w:bookmarkStart w:id="39" w:name="_Toc325468014"/>
      <w:r w:rsidR="00FE14D0">
        <w:rPr>
          <w:rFonts w:ascii="Arial" w:hAnsi="Arial" w:cs="Arial"/>
        </w:rPr>
        <w:t xml:space="preserve"> </w:t>
      </w:r>
      <w:r w:rsidR="005F63C2" w:rsidRPr="00AC62E1">
        <w:rPr>
          <w:rFonts w:ascii="Arial" w:hAnsi="Arial" w:cs="Arial"/>
        </w:rPr>
        <w:t>Nosakot iedzīvotāju skaitu, ņemts vērā deklarēto iedzīvotāju skaits. Faktiski novada ciemos dzīvo vairāk iedzīvotāju, un turpmāk nepieciešami pasākumi, lai veicinātu iedzīvotāju deklarēšanos un uzskaitītu faktisko iedzīvotāju skaitu.</w:t>
      </w:r>
      <w:r w:rsidR="00A04869">
        <w:rPr>
          <w:rFonts w:ascii="Arial" w:hAnsi="Arial" w:cs="Arial"/>
        </w:rPr>
        <w:t xml:space="preserve"> (4. attēls)</w:t>
      </w:r>
    </w:p>
    <w:p w:rsidR="00FE14D0" w:rsidRPr="00FE14D0" w:rsidRDefault="00FE14D0" w:rsidP="00FE14D0">
      <w:pPr>
        <w:spacing w:after="0"/>
        <w:ind w:firstLine="720"/>
        <w:jc w:val="both"/>
        <w:rPr>
          <w:rFonts w:ascii="Arial" w:hAnsi="Arial" w:cs="Arial"/>
          <w:sz w:val="14"/>
          <w:szCs w:val="14"/>
        </w:rPr>
      </w:pPr>
    </w:p>
    <w:p w:rsidR="005F63C2" w:rsidRPr="00AC62E1" w:rsidRDefault="00B0107E" w:rsidP="00FE14D0">
      <w:pPr>
        <w:jc w:val="both"/>
        <w:rPr>
          <w:rFonts w:ascii="Arial" w:hAnsi="Arial" w:cs="Arial"/>
        </w:rPr>
      </w:pPr>
      <w:r w:rsidRPr="00B23762">
        <w:rPr>
          <w:rFonts w:ascii="Arial" w:hAnsi="Arial" w:cs="Arial"/>
          <w:noProof/>
          <w:sz w:val="24"/>
          <w:szCs w:val="24"/>
          <w:lang w:eastAsia="lv-LV"/>
        </w:rPr>
        <w:drawing>
          <wp:inline distT="0" distB="0" distL="0" distR="0">
            <wp:extent cx="5606143" cy="1796143"/>
            <wp:effectExtent l="0" t="0" r="13970" b="1397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40" w:name="_Toc327274710"/>
    </w:p>
    <w:p w:rsidR="00A075A5" w:rsidRPr="00F022D7" w:rsidRDefault="00524359" w:rsidP="00836E01">
      <w:pPr>
        <w:spacing w:after="0"/>
        <w:jc w:val="center"/>
        <w:rPr>
          <w:rFonts w:ascii="Arial" w:hAnsi="Arial" w:cs="Arial"/>
          <w:sz w:val="20"/>
          <w:szCs w:val="20"/>
        </w:rPr>
      </w:pPr>
      <w:r>
        <w:rPr>
          <w:rFonts w:ascii="Arial" w:hAnsi="Arial" w:cs="Arial"/>
          <w:sz w:val="20"/>
          <w:szCs w:val="20"/>
        </w:rPr>
        <w:t>4</w:t>
      </w:r>
      <w:r w:rsidR="00D7477D">
        <w:rPr>
          <w:rFonts w:ascii="Arial" w:hAnsi="Arial" w:cs="Arial"/>
          <w:sz w:val="20"/>
          <w:szCs w:val="20"/>
        </w:rPr>
        <w:t>. attēls. Deklarēto i</w:t>
      </w:r>
      <w:r w:rsidR="00A075A5" w:rsidRPr="00F022D7">
        <w:rPr>
          <w:rFonts w:ascii="Arial" w:hAnsi="Arial" w:cs="Arial"/>
          <w:sz w:val="20"/>
          <w:szCs w:val="20"/>
        </w:rPr>
        <w:t xml:space="preserve">edzīvotāju skaita izmaiņas Ķekavas novadā </w:t>
      </w:r>
      <w:r w:rsidR="00A05633" w:rsidRPr="00F022D7">
        <w:rPr>
          <w:rFonts w:ascii="Arial" w:hAnsi="Arial" w:cs="Arial"/>
          <w:sz w:val="20"/>
          <w:szCs w:val="20"/>
        </w:rPr>
        <w:t>2011.</w:t>
      </w:r>
      <w:r w:rsidR="008A28D6" w:rsidRPr="00F022D7">
        <w:rPr>
          <w:rFonts w:ascii="Arial" w:hAnsi="Arial" w:cs="Arial"/>
          <w:sz w:val="20"/>
          <w:szCs w:val="20"/>
        </w:rPr>
        <w:t xml:space="preserve"> </w:t>
      </w:r>
      <w:r w:rsidR="00A05633" w:rsidRPr="00F022D7">
        <w:rPr>
          <w:rFonts w:ascii="Arial" w:hAnsi="Arial" w:cs="Arial"/>
          <w:sz w:val="20"/>
          <w:szCs w:val="20"/>
        </w:rPr>
        <w:t>–</w:t>
      </w:r>
      <w:r w:rsidR="00A04869">
        <w:rPr>
          <w:rFonts w:ascii="Arial" w:hAnsi="Arial" w:cs="Arial"/>
          <w:sz w:val="20"/>
          <w:szCs w:val="20"/>
        </w:rPr>
        <w:t xml:space="preserve"> 2015</w:t>
      </w:r>
      <w:r w:rsidR="005B6B0F" w:rsidRPr="00F022D7">
        <w:rPr>
          <w:rFonts w:ascii="Arial" w:hAnsi="Arial" w:cs="Arial"/>
          <w:sz w:val="20"/>
          <w:szCs w:val="20"/>
        </w:rPr>
        <w:t>.</w:t>
      </w:r>
      <w:r w:rsidR="008A28D6" w:rsidRPr="00F022D7">
        <w:rPr>
          <w:rFonts w:ascii="Arial" w:hAnsi="Arial" w:cs="Arial"/>
          <w:sz w:val="20"/>
          <w:szCs w:val="20"/>
        </w:rPr>
        <w:t xml:space="preserve"> gadā</w:t>
      </w:r>
      <w:r w:rsidR="00A075A5" w:rsidRPr="00F022D7">
        <w:rPr>
          <w:rFonts w:ascii="Arial" w:hAnsi="Arial" w:cs="Arial"/>
          <w:sz w:val="20"/>
          <w:szCs w:val="20"/>
        </w:rPr>
        <w:t>.</w:t>
      </w:r>
      <w:bookmarkEnd w:id="40"/>
    </w:p>
    <w:p w:rsidR="000B0808" w:rsidRDefault="00A04869" w:rsidP="00076C01">
      <w:pPr>
        <w:spacing w:after="0"/>
        <w:ind w:firstLine="720"/>
        <w:jc w:val="both"/>
        <w:rPr>
          <w:rFonts w:ascii="Arial" w:hAnsi="Arial" w:cs="Arial"/>
        </w:rPr>
      </w:pPr>
      <w:r w:rsidRPr="00A04869">
        <w:rPr>
          <w:rFonts w:ascii="Arial" w:hAnsi="Arial" w:cs="Arial"/>
        </w:rPr>
        <w:lastRenderedPageBreak/>
        <w:t>Ķekavas novada Dzimtsarakstu nodaļā 2015. gadā reģistrēti 243 jaundzimušie, 127 mirušie, kā arī 107 laulības, no kurām 13 noslēgtas baznīcā.</w:t>
      </w:r>
      <w:r w:rsidR="000B0808" w:rsidRPr="00A04869">
        <w:rPr>
          <w:rFonts w:ascii="Arial" w:hAnsi="Arial" w:cs="Arial"/>
        </w:rPr>
        <w:t xml:space="preserve"> Līdzīgi kā iepriekšējos gados dzimušo Ķekavas novada iedzīvotāju skaits pārsniedz mirušo skaitu, saglabāj</w:t>
      </w:r>
      <w:r w:rsidR="00F31DF1" w:rsidRPr="00A04869">
        <w:rPr>
          <w:rFonts w:ascii="Arial" w:hAnsi="Arial" w:cs="Arial"/>
        </w:rPr>
        <w:t>ot pozitīvu demogrāfijas līkni</w:t>
      </w:r>
      <w:r w:rsidR="00076C01">
        <w:rPr>
          <w:rFonts w:ascii="Arial" w:hAnsi="Arial" w:cs="Arial"/>
        </w:rPr>
        <w:t>. (5. attēls)</w:t>
      </w:r>
    </w:p>
    <w:p w:rsidR="006115D1" w:rsidRPr="00A04869" w:rsidRDefault="006115D1" w:rsidP="006115D1">
      <w:pPr>
        <w:spacing w:after="0"/>
        <w:ind w:firstLine="720"/>
        <w:rPr>
          <w:rFonts w:ascii="Arial" w:hAnsi="Arial" w:cs="Arial"/>
        </w:rPr>
      </w:pPr>
    </w:p>
    <w:p w:rsidR="00DF3A57" w:rsidRPr="00AC62E1" w:rsidRDefault="00B0107E" w:rsidP="00897B74">
      <w:pPr>
        <w:spacing w:after="0"/>
        <w:jc w:val="center"/>
        <w:rPr>
          <w:rFonts w:ascii="Arial" w:hAnsi="Arial" w:cs="Arial"/>
        </w:rPr>
      </w:pPr>
      <w:r w:rsidRPr="00AC62E1">
        <w:rPr>
          <w:rFonts w:ascii="Arial" w:hAnsi="Arial" w:cs="Arial"/>
          <w:noProof/>
          <w:lang w:eastAsia="lv-LV"/>
        </w:rPr>
        <w:drawing>
          <wp:inline distT="0" distB="0" distL="0" distR="0">
            <wp:extent cx="5214257" cy="2569028"/>
            <wp:effectExtent l="0" t="0" r="24765" b="22225"/>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41" w:name="_Toc327274711"/>
      <w:bookmarkStart w:id="42" w:name="_Toc327274690"/>
    </w:p>
    <w:p w:rsidR="00F022D7" w:rsidRDefault="00F022D7" w:rsidP="00B55C27">
      <w:pPr>
        <w:spacing w:after="0"/>
        <w:jc w:val="both"/>
        <w:rPr>
          <w:rFonts w:ascii="Arial" w:hAnsi="Arial" w:cs="Arial"/>
          <w:sz w:val="20"/>
          <w:szCs w:val="20"/>
        </w:rPr>
      </w:pPr>
    </w:p>
    <w:p w:rsidR="000B0808" w:rsidRPr="00F022D7" w:rsidRDefault="00524359" w:rsidP="00836E01">
      <w:pPr>
        <w:spacing w:after="0"/>
        <w:jc w:val="center"/>
        <w:rPr>
          <w:rFonts w:ascii="Arial" w:hAnsi="Arial" w:cs="Arial"/>
          <w:sz w:val="20"/>
          <w:szCs w:val="20"/>
        </w:rPr>
      </w:pPr>
      <w:r>
        <w:rPr>
          <w:rFonts w:ascii="Arial" w:hAnsi="Arial" w:cs="Arial"/>
          <w:sz w:val="20"/>
          <w:szCs w:val="20"/>
        </w:rPr>
        <w:t>5</w:t>
      </w:r>
      <w:r w:rsidR="00A075A5" w:rsidRPr="00F022D7">
        <w:rPr>
          <w:rFonts w:ascii="Arial" w:hAnsi="Arial" w:cs="Arial"/>
          <w:sz w:val="20"/>
          <w:szCs w:val="20"/>
        </w:rPr>
        <w:t xml:space="preserve">. attēls. </w:t>
      </w:r>
      <w:r w:rsidR="008A28D6" w:rsidRPr="00F022D7">
        <w:rPr>
          <w:rFonts w:ascii="Arial" w:hAnsi="Arial" w:cs="Arial"/>
          <w:sz w:val="20"/>
          <w:szCs w:val="20"/>
        </w:rPr>
        <w:t>Iedzīvotāju dzimstība/mirstība Ķekavas novadā</w:t>
      </w:r>
      <w:r w:rsidR="00A05633" w:rsidRPr="00F022D7">
        <w:rPr>
          <w:rFonts w:ascii="Arial" w:hAnsi="Arial" w:cs="Arial"/>
          <w:sz w:val="20"/>
          <w:szCs w:val="20"/>
        </w:rPr>
        <w:t xml:space="preserve"> 2011.</w:t>
      </w:r>
      <w:r w:rsidR="001B6C31" w:rsidRPr="00F022D7">
        <w:rPr>
          <w:rFonts w:ascii="Arial" w:hAnsi="Arial" w:cs="Arial"/>
          <w:sz w:val="20"/>
          <w:szCs w:val="20"/>
        </w:rPr>
        <w:t xml:space="preserve"> </w:t>
      </w:r>
      <w:r w:rsidR="00A05633" w:rsidRPr="00F022D7">
        <w:rPr>
          <w:rFonts w:ascii="Arial" w:hAnsi="Arial" w:cs="Arial"/>
          <w:sz w:val="20"/>
          <w:szCs w:val="20"/>
        </w:rPr>
        <w:t>–</w:t>
      </w:r>
      <w:r w:rsidR="001B6C31" w:rsidRPr="00F022D7">
        <w:rPr>
          <w:rFonts w:ascii="Arial" w:hAnsi="Arial" w:cs="Arial"/>
          <w:sz w:val="20"/>
          <w:szCs w:val="20"/>
        </w:rPr>
        <w:t xml:space="preserve"> </w:t>
      </w:r>
      <w:r w:rsidR="00076C01">
        <w:rPr>
          <w:rFonts w:ascii="Arial" w:hAnsi="Arial" w:cs="Arial"/>
          <w:sz w:val="20"/>
          <w:szCs w:val="20"/>
        </w:rPr>
        <w:t>2015</w:t>
      </w:r>
      <w:r w:rsidR="00A075A5" w:rsidRPr="00F022D7">
        <w:rPr>
          <w:rFonts w:ascii="Arial" w:hAnsi="Arial" w:cs="Arial"/>
          <w:sz w:val="20"/>
          <w:szCs w:val="20"/>
        </w:rPr>
        <w:t>.</w:t>
      </w:r>
      <w:r w:rsidR="00576A72" w:rsidRPr="00F022D7">
        <w:rPr>
          <w:rFonts w:ascii="Arial" w:hAnsi="Arial" w:cs="Arial"/>
          <w:sz w:val="20"/>
          <w:szCs w:val="20"/>
        </w:rPr>
        <w:t xml:space="preserve"> </w:t>
      </w:r>
      <w:r w:rsidR="001B6C31" w:rsidRPr="00F022D7">
        <w:rPr>
          <w:rFonts w:ascii="Arial" w:hAnsi="Arial" w:cs="Arial"/>
          <w:sz w:val="20"/>
          <w:szCs w:val="20"/>
        </w:rPr>
        <w:t>g</w:t>
      </w:r>
      <w:r w:rsidR="00A075A5" w:rsidRPr="00F022D7">
        <w:rPr>
          <w:rFonts w:ascii="Arial" w:hAnsi="Arial" w:cs="Arial"/>
          <w:sz w:val="20"/>
          <w:szCs w:val="20"/>
        </w:rPr>
        <w:t>ad</w:t>
      </w:r>
      <w:bookmarkEnd w:id="41"/>
      <w:bookmarkEnd w:id="42"/>
      <w:r w:rsidR="005B6B0F" w:rsidRPr="00F022D7">
        <w:rPr>
          <w:rFonts w:ascii="Arial" w:hAnsi="Arial" w:cs="Arial"/>
          <w:sz w:val="20"/>
          <w:szCs w:val="20"/>
        </w:rPr>
        <w:t>ā</w:t>
      </w:r>
    </w:p>
    <w:p w:rsidR="00B44A11" w:rsidRPr="00D7477D" w:rsidRDefault="00B44A11" w:rsidP="00B44A11">
      <w:pPr>
        <w:spacing w:after="0"/>
        <w:ind w:right="574"/>
        <w:jc w:val="both"/>
        <w:rPr>
          <w:rFonts w:ascii="Arial" w:hAnsi="Arial" w:cs="Arial"/>
          <w:sz w:val="14"/>
          <w:szCs w:val="14"/>
        </w:rPr>
      </w:pPr>
    </w:p>
    <w:p w:rsidR="00B44A11" w:rsidRDefault="00B44A11" w:rsidP="00B44A11">
      <w:pPr>
        <w:spacing w:after="0"/>
        <w:ind w:right="-2" w:firstLine="720"/>
        <w:jc w:val="both"/>
        <w:rPr>
          <w:rFonts w:ascii="Arial" w:hAnsi="Arial" w:cs="Arial"/>
          <w:color w:val="2A5010" w:themeColor="accent2" w:themeShade="80"/>
        </w:rPr>
      </w:pPr>
      <w:r w:rsidRPr="00AC62E1">
        <w:rPr>
          <w:rFonts w:ascii="Arial" w:hAnsi="Arial" w:cs="Arial"/>
        </w:rPr>
        <w:t>Šie cipari pilnībā neatspoguļo reālo situāciju, jo kā dzimšanu, tā arī miršanu un laulību var reģistrēt jebkurā Latvijas dzimtsarakstu nodaļā. Tādējādi varam izdarīt secinājumus, ka novadā deklarēto bērnu skaits pārsniedz Dzimtsarakstu nodaļā reģistrēto.</w:t>
      </w:r>
    </w:p>
    <w:p w:rsidR="00256106" w:rsidRPr="000145D8" w:rsidRDefault="00256106" w:rsidP="00B55C27">
      <w:pPr>
        <w:spacing w:after="0"/>
        <w:jc w:val="both"/>
        <w:rPr>
          <w:rFonts w:ascii="Arial" w:hAnsi="Arial" w:cs="Arial"/>
        </w:rPr>
      </w:pPr>
    </w:p>
    <w:p w:rsidR="00A075A5" w:rsidRPr="003A3B1D" w:rsidRDefault="00A075A5" w:rsidP="00121198">
      <w:pPr>
        <w:pStyle w:val="Heading1"/>
        <w:numPr>
          <w:ilvl w:val="1"/>
          <w:numId w:val="2"/>
        </w:numPr>
        <w:spacing w:line="276" w:lineRule="auto"/>
        <w:jc w:val="center"/>
        <w:rPr>
          <w:rStyle w:val="IntenseReference"/>
          <w:color w:val="2A5010" w:themeColor="accent2" w:themeShade="80"/>
        </w:rPr>
      </w:pPr>
      <w:bookmarkStart w:id="43" w:name="_Toc419109454"/>
      <w:bookmarkStart w:id="44" w:name="_Toc419109553"/>
      <w:bookmarkStart w:id="45" w:name="_Toc420057408"/>
      <w:bookmarkEnd w:id="38"/>
      <w:bookmarkEnd w:id="39"/>
      <w:r w:rsidRPr="003A3B1D">
        <w:rPr>
          <w:rStyle w:val="IntenseReference"/>
          <w:color w:val="2A5010" w:themeColor="accent2" w:themeShade="80"/>
        </w:rPr>
        <w:t>ZEME</w:t>
      </w:r>
      <w:r w:rsidR="00F62071" w:rsidRPr="003A3B1D">
        <w:rPr>
          <w:rStyle w:val="IntenseReference"/>
          <w:color w:val="2A5010" w:themeColor="accent2" w:themeShade="80"/>
        </w:rPr>
        <w:t>S ĪPAŠUMA UN LIETOJUMA STRUKTŪRA</w:t>
      </w:r>
      <w:bookmarkEnd w:id="43"/>
      <w:bookmarkEnd w:id="44"/>
      <w:bookmarkEnd w:id="45"/>
    </w:p>
    <w:p w:rsidR="00DF3A57" w:rsidRPr="000145D8" w:rsidRDefault="00DF3A57" w:rsidP="000E39C3">
      <w:pPr>
        <w:spacing w:after="0"/>
        <w:jc w:val="both"/>
        <w:rPr>
          <w:rFonts w:ascii="Arial" w:hAnsi="Arial" w:cs="Arial"/>
        </w:rPr>
      </w:pPr>
    </w:p>
    <w:p w:rsidR="00764BB1" w:rsidRPr="000A18EF" w:rsidRDefault="00215409" w:rsidP="000E39C3">
      <w:pPr>
        <w:spacing w:after="0"/>
        <w:ind w:firstLine="720"/>
        <w:jc w:val="both"/>
        <w:rPr>
          <w:rFonts w:ascii="Arial" w:eastAsia="Times New Roman" w:hAnsi="Arial" w:cs="Arial"/>
          <w:lang w:eastAsia="lv-LV"/>
        </w:rPr>
      </w:pPr>
      <w:r w:rsidRPr="000E39C3">
        <w:rPr>
          <w:rFonts w:ascii="Arial" w:hAnsi="Arial" w:cs="Arial"/>
          <w:lang w:eastAsia="lv-LV"/>
        </w:rPr>
        <w:t>S</w:t>
      </w:r>
      <w:r w:rsidR="00764BB1" w:rsidRPr="000A18EF">
        <w:rPr>
          <w:rFonts w:ascii="Arial" w:eastAsia="Times New Roman" w:hAnsi="Arial" w:cs="Arial"/>
          <w:lang w:eastAsia="lv-LV"/>
        </w:rPr>
        <w:t>askaņā ar Valsts zemes dienesta</w:t>
      </w:r>
      <w:r w:rsidR="000E39C3">
        <w:rPr>
          <w:rFonts w:ascii="Arial" w:eastAsia="Times New Roman" w:hAnsi="Arial" w:cs="Arial"/>
          <w:lang w:eastAsia="lv-LV"/>
        </w:rPr>
        <w:t xml:space="preserve"> (VZD)</w:t>
      </w:r>
      <w:r w:rsidR="00764BB1" w:rsidRPr="000A18EF">
        <w:rPr>
          <w:rFonts w:ascii="Arial" w:eastAsia="Times New Roman" w:hAnsi="Arial" w:cs="Arial"/>
          <w:lang w:eastAsia="lv-LV"/>
        </w:rPr>
        <w:t xml:space="preserve"> Latvijas Republikas administratīvo teritoriju un teritoriālo</w:t>
      </w:r>
      <w:r w:rsidR="006115D1">
        <w:rPr>
          <w:rFonts w:ascii="Arial" w:eastAsia="Times New Roman" w:hAnsi="Arial" w:cs="Arial"/>
          <w:lang w:eastAsia="lv-LV"/>
        </w:rPr>
        <w:t xml:space="preserve"> vienību zemes pārskatu par 2015</w:t>
      </w:r>
      <w:r w:rsidR="00764BB1" w:rsidRPr="000A18EF">
        <w:rPr>
          <w:rFonts w:ascii="Arial" w:eastAsia="Times New Roman" w:hAnsi="Arial" w:cs="Arial"/>
          <w:lang w:eastAsia="lv-LV"/>
        </w:rPr>
        <w:t>.</w:t>
      </w:r>
      <w:r w:rsidR="00764BB1">
        <w:rPr>
          <w:rFonts w:ascii="Arial" w:eastAsia="Times New Roman" w:hAnsi="Arial" w:cs="Arial"/>
          <w:lang w:eastAsia="lv-LV"/>
        </w:rPr>
        <w:t xml:space="preserve"> </w:t>
      </w:r>
      <w:r w:rsidR="00764BB1" w:rsidRPr="000A18EF">
        <w:rPr>
          <w:rFonts w:ascii="Arial" w:eastAsia="Times New Roman" w:hAnsi="Arial" w:cs="Arial"/>
          <w:lang w:eastAsia="lv-LV"/>
        </w:rPr>
        <w:t xml:space="preserve">gadu zemes sadalījums pa nekustamā īpašuma </w:t>
      </w:r>
      <w:r w:rsidR="000E39C3">
        <w:rPr>
          <w:rFonts w:ascii="Arial" w:eastAsia="Times New Roman" w:hAnsi="Arial" w:cs="Arial"/>
          <w:lang w:eastAsia="lv-LV"/>
        </w:rPr>
        <w:t>lietošanas mērķu grupām (uz 2016</w:t>
      </w:r>
      <w:r w:rsidR="00764BB1" w:rsidRPr="000A18EF">
        <w:rPr>
          <w:rFonts w:ascii="Arial" w:eastAsia="Times New Roman" w:hAnsi="Arial" w:cs="Arial"/>
          <w:lang w:eastAsia="lv-LV"/>
        </w:rPr>
        <w:t>.</w:t>
      </w:r>
      <w:r w:rsidR="00764BB1">
        <w:rPr>
          <w:rFonts w:ascii="Arial" w:eastAsia="Times New Roman" w:hAnsi="Arial" w:cs="Arial"/>
          <w:lang w:eastAsia="lv-LV"/>
        </w:rPr>
        <w:t xml:space="preserve"> </w:t>
      </w:r>
      <w:r w:rsidR="00764BB1" w:rsidRPr="000A18EF">
        <w:rPr>
          <w:rFonts w:ascii="Arial" w:eastAsia="Times New Roman" w:hAnsi="Arial" w:cs="Arial"/>
          <w:lang w:eastAsia="lv-LV"/>
        </w:rPr>
        <w:t>gada 1.</w:t>
      </w:r>
      <w:r w:rsidR="00764BB1">
        <w:rPr>
          <w:rFonts w:ascii="Arial" w:eastAsia="Times New Roman" w:hAnsi="Arial" w:cs="Arial"/>
          <w:lang w:eastAsia="lv-LV"/>
        </w:rPr>
        <w:t xml:space="preserve"> </w:t>
      </w:r>
      <w:r w:rsidR="00764BB1" w:rsidRPr="000A18EF">
        <w:rPr>
          <w:rFonts w:ascii="Arial" w:eastAsia="Times New Roman" w:hAnsi="Arial" w:cs="Arial"/>
          <w:lang w:eastAsia="lv-LV"/>
        </w:rPr>
        <w:t>janvāri) Ķekavas novada teritorijā ir raksturojams kā daudzveidīgs, līdz ar to dažāda ir zemes lietojuma veidu struktūra un izmantošanas iespējas</w:t>
      </w:r>
      <w:r w:rsidR="00F31DF1">
        <w:rPr>
          <w:rFonts w:ascii="Arial" w:eastAsia="Times New Roman" w:hAnsi="Arial" w:cs="Arial"/>
          <w:lang w:eastAsia="lv-LV"/>
        </w:rPr>
        <w:t xml:space="preserve"> (6.-8</w:t>
      </w:r>
      <w:r w:rsidR="00764BB1" w:rsidRPr="000A18EF">
        <w:rPr>
          <w:rFonts w:ascii="Arial" w:eastAsia="Times New Roman" w:hAnsi="Arial" w:cs="Arial"/>
          <w:lang w:eastAsia="lv-LV"/>
        </w:rPr>
        <w:t>.</w:t>
      </w:r>
      <w:r w:rsidR="00F31DF1">
        <w:rPr>
          <w:rFonts w:ascii="Arial" w:eastAsia="Times New Roman" w:hAnsi="Arial" w:cs="Arial"/>
          <w:lang w:eastAsia="lv-LV"/>
        </w:rPr>
        <w:t>attēls).</w:t>
      </w:r>
      <w:r w:rsidR="00764BB1" w:rsidRPr="000A18EF">
        <w:rPr>
          <w:rFonts w:ascii="Arial" w:eastAsia="Times New Roman" w:hAnsi="Arial" w:cs="Arial"/>
          <w:lang w:eastAsia="lv-LV"/>
        </w:rPr>
        <w:t xml:space="preserve"> </w:t>
      </w:r>
    </w:p>
    <w:p w:rsidR="000145D8" w:rsidRDefault="000145D8" w:rsidP="000145D8">
      <w:pPr>
        <w:spacing w:after="0"/>
        <w:ind w:firstLine="720"/>
        <w:jc w:val="both"/>
        <w:rPr>
          <w:rFonts w:ascii="Arial" w:hAnsi="Arial" w:cs="Arial"/>
        </w:rPr>
      </w:pPr>
      <w:r>
        <w:rPr>
          <w:rFonts w:ascii="Arial" w:hAnsi="Arial" w:cs="Arial"/>
        </w:rPr>
        <w:t>Saskaņā ar VZD sagatavoto pārskatu</w:t>
      </w:r>
      <w:r w:rsidRPr="00DE4C8B">
        <w:rPr>
          <w:rFonts w:ascii="Arial" w:hAnsi="Arial" w:cs="Arial"/>
        </w:rPr>
        <w:t xml:space="preserve"> </w:t>
      </w:r>
      <w:r w:rsidRPr="0060267A">
        <w:rPr>
          <w:rFonts w:ascii="Arial" w:hAnsi="Arial" w:cs="Arial"/>
        </w:rPr>
        <w:t>2015.</w:t>
      </w:r>
      <w:r>
        <w:rPr>
          <w:rFonts w:ascii="Arial" w:hAnsi="Arial" w:cs="Arial"/>
        </w:rPr>
        <w:t xml:space="preserve"> </w:t>
      </w:r>
      <w:r w:rsidRPr="0060267A">
        <w:rPr>
          <w:rFonts w:ascii="Arial" w:hAnsi="Arial" w:cs="Arial"/>
        </w:rPr>
        <w:t>gada laikā reģistrētā zemes platība ir palielinājusies par 2,8 ha un ir 27</w:t>
      </w:r>
      <w:r>
        <w:rPr>
          <w:rFonts w:ascii="Arial" w:hAnsi="Arial" w:cs="Arial"/>
        </w:rPr>
        <w:t xml:space="preserve"> </w:t>
      </w:r>
      <w:r w:rsidRPr="0060267A">
        <w:rPr>
          <w:rFonts w:ascii="Arial" w:hAnsi="Arial" w:cs="Arial"/>
        </w:rPr>
        <w:t>516,46 ha. Ķekavas novada teritorijā ir 14</w:t>
      </w:r>
      <w:r>
        <w:rPr>
          <w:rFonts w:ascii="Arial" w:hAnsi="Arial" w:cs="Arial"/>
        </w:rPr>
        <w:t xml:space="preserve"> </w:t>
      </w:r>
      <w:r w:rsidRPr="0060267A">
        <w:rPr>
          <w:rFonts w:ascii="Arial" w:hAnsi="Arial" w:cs="Arial"/>
        </w:rPr>
        <w:t xml:space="preserve">417 zemes vienību. </w:t>
      </w:r>
    </w:p>
    <w:p w:rsidR="00764BB1" w:rsidRPr="000A18EF" w:rsidRDefault="00764BB1" w:rsidP="00764BB1">
      <w:pPr>
        <w:spacing w:after="0"/>
        <w:ind w:firstLine="720"/>
        <w:jc w:val="both"/>
        <w:rPr>
          <w:rFonts w:ascii="Arial" w:eastAsia="Times New Roman" w:hAnsi="Arial" w:cs="Arial"/>
          <w:lang w:eastAsia="lv-LV"/>
        </w:rPr>
      </w:pPr>
      <w:r w:rsidRPr="000A18EF">
        <w:rPr>
          <w:rFonts w:ascii="Arial" w:eastAsia="Times New Roman" w:hAnsi="Arial" w:cs="Arial"/>
          <w:lang w:eastAsia="lv-LV"/>
        </w:rPr>
        <w:t>No kopējās novada teritorijas Ķekavas pagast</w:t>
      </w:r>
      <w:r>
        <w:rPr>
          <w:rFonts w:ascii="Arial" w:eastAsia="Times New Roman" w:hAnsi="Arial" w:cs="Arial"/>
          <w:lang w:eastAsia="lv-LV"/>
        </w:rPr>
        <w:t>a platība ir 73,</w:t>
      </w:r>
      <w:r w:rsidRPr="000A18EF">
        <w:rPr>
          <w:rFonts w:ascii="Arial" w:eastAsia="Times New Roman" w:hAnsi="Arial" w:cs="Arial"/>
          <w:lang w:eastAsia="lv-LV"/>
        </w:rPr>
        <w:t>5</w:t>
      </w:r>
      <w:r w:rsidR="0009588D">
        <w:rPr>
          <w:rFonts w:ascii="Arial" w:eastAsia="Times New Roman" w:hAnsi="Arial" w:cs="Arial"/>
          <w:lang w:eastAsia="lv-LV"/>
        </w:rPr>
        <w:t xml:space="preserve"> </w:t>
      </w:r>
      <w:r w:rsidR="00A45E9D">
        <w:rPr>
          <w:rFonts w:ascii="Arial" w:eastAsia="Times New Roman" w:hAnsi="Arial" w:cs="Arial"/>
          <w:lang w:eastAsia="lv-LV"/>
        </w:rPr>
        <w:t>% (</w:t>
      </w:r>
      <w:r w:rsidRPr="000A18EF">
        <w:rPr>
          <w:rFonts w:ascii="Arial" w:eastAsia="Times New Roman" w:hAnsi="Arial" w:cs="Arial"/>
          <w:lang w:eastAsia="lv-LV"/>
        </w:rPr>
        <w:t>20</w:t>
      </w:r>
      <w:r>
        <w:rPr>
          <w:rFonts w:ascii="Arial" w:eastAsia="Times New Roman" w:hAnsi="Arial" w:cs="Arial"/>
          <w:lang w:eastAsia="lv-LV"/>
        </w:rPr>
        <w:t xml:space="preserve"> </w:t>
      </w:r>
      <w:r w:rsidRPr="000A18EF">
        <w:rPr>
          <w:rFonts w:ascii="Arial" w:eastAsia="Times New Roman" w:hAnsi="Arial" w:cs="Arial"/>
          <w:lang w:eastAsia="lv-LV"/>
        </w:rPr>
        <w:t>230,7 ha</w:t>
      </w:r>
      <w:r w:rsidR="00A45E9D">
        <w:rPr>
          <w:rFonts w:ascii="Arial" w:eastAsia="Times New Roman" w:hAnsi="Arial" w:cs="Arial"/>
          <w:lang w:eastAsia="lv-LV"/>
        </w:rPr>
        <w:t>)</w:t>
      </w:r>
      <w:r w:rsidRPr="000A18EF">
        <w:rPr>
          <w:rFonts w:ascii="Arial" w:eastAsia="Times New Roman" w:hAnsi="Arial" w:cs="Arial"/>
          <w:lang w:eastAsia="lv-LV"/>
        </w:rPr>
        <w:t>, Daugmales pagasta platība ir 23,9</w:t>
      </w:r>
      <w:r w:rsidR="0009588D">
        <w:rPr>
          <w:rFonts w:ascii="Arial" w:eastAsia="Times New Roman" w:hAnsi="Arial" w:cs="Arial"/>
          <w:lang w:eastAsia="lv-LV"/>
        </w:rPr>
        <w:t xml:space="preserve"> </w:t>
      </w:r>
      <w:r w:rsidRPr="000A18EF">
        <w:rPr>
          <w:rFonts w:ascii="Arial" w:eastAsia="Times New Roman" w:hAnsi="Arial" w:cs="Arial"/>
          <w:lang w:eastAsia="lv-LV"/>
        </w:rPr>
        <w:t xml:space="preserve">% </w:t>
      </w:r>
      <w:r w:rsidR="00A45E9D">
        <w:rPr>
          <w:rFonts w:ascii="Arial" w:eastAsia="Times New Roman" w:hAnsi="Arial" w:cs="Arial"/>
          <w:lang w:eastAsia="lv-LV"/>
        </w:rPr>
        <w:t>(</w:t>
      </w:r>
      <w:r w:rsidRPr="000A18EF">
        <w:rPr>
          <w:rFonts w:ascii="Arial" w:eastAsia="Times New Roman" w:hAnsi="Arial" w:cs="Arial"/>
          <w:lang w:eastAsia="lv-LV"/>
        </w:rPr>
        <w:t>6570,2 ha</w:t>
      </w:r>
      <w:r w:rsidR="00A45E9D">
        <w:rPr>
          <w:rFonts w:ascii="Arial" w:eastAsia="Times New Roman" w:hAnsi="Arial" w:cs="Arial"/>
          <w:lang w:eastAsia="lv-LV"/>
        </w:rPr>
        <w:t>)</w:t>
      </w:r>
      <w:r w:rsidRPr="000A18EF">
        <w:rPr>
          <w:rFonts w:ascii="Arial" w:eastAsia="Times New Roman" w:hAnsi="Arial" w:cs="Arial"/>
          <w:lang w:eastAsia="lv-LV"/>
        </w:rPr>
        <w:t xml:space="preserve"> un Baložu pilsētas platība ir 2,6</w:t>
      </w:r>
      <w:r w:rsidR="0009588D">
        <w:rPr>
          <w:rFonts w:ascii="Arial" w:eastAsia="Times New Roman" w:hAnsi="Arial" w:cs="Arial"/>
          <w:lang w:eastAsia="lv-LV"/>
        </w:rPr>
        <w:t xml:space="preserve"> </w:t>
      </w:r>
      <w:r w:rsidRPr="000A18EF">
        <w:rPr>
          <w:rFonts w:ascii="Arial" w:eastAsia="Times New Roman" w:hAnsi="Arial" w:cs="Arial"/>
          <w:lang w:eastAsia="lv-LV"/>
        </w:rPr>
        <w:t xml:space="preserve">% </w:t>
      </w:r>
      <w:r w:rsidR="00A45E9D">
        <w:rPr>
          <w:rFonts w:ascii="Arial" w:eastAsia="Times New Roman" w:hAnsi="Arial" w:cs="Arial"/>
          <w:lang w:eastAsia="lv-LV"/>
        </w:rPr>
        <w:t>(</w:t>
      </w:r>
      <w:r w:rsidRPr="000A18EF">
        <w:rPr>
          <w:rFonts w:ascii="Arial" w:eastAsia="Times New Roman" w:hAnsi="Arial" w:cs="Arial"/>
          <w:lang w:eastAsia="lv-LV"/>
        </w:rPr>
        <w:t>712,7 ha</w:t>
      </w:r>
      <w:r w:rsidR="00A45E9D">
        <w:rPr>
          <w:rFonts w:ascii="Arial" w:eastAsia="Times New Roman" w:hAnsi="Arial" w:cs="Arial"/>
          <w:lang w:eastAsia="lv-LV"/>
        </w:rPr>
        <w:t>)</w:t>
      </w:r>
      <w:r w:rsidRPr="000A18EF">
        <w:rPr>
          <w:rFonts w:ascii="Arial" w:eastAsia="Times New Roman" w:hAnsi="Arial" w:cs="Arial"/>
          <w:lang w:eastAsia="lv-LV"/>
        </w:rPr>
        <w:t>.</w:t>
      </w:r>
    </w:p>
    <w:p w:rsidR="00897B74" w:rsidRDefault="0009588D" w:rsidP="00764BB1">
      <w:pPr>
        <w:spacing w:after="0"/>
        <w:ind w:firstLine="720"/>
        <w:jc w:val="both"/>
        <w:rPr>
          <w:rFonts w:ascii="Arial" w:eastAsia="Times New Roman" w:hAnsi="Arial" w:cs="Arial"/>
          <w:lang w:eastAsia="lv-LV"/>
        </w:rPr>
      </w:pPr>
      <w:r>
        <w:rPr>
          <w:rFonts w:ascii="Arial" w:eastAsia="Times New Roman" w:hAnsi="Arial" w:cs="Arial"/>
          <w:lang w:eastAsia="lv-LV"/>
        </w:rPr>
        <w:t>Saskaņā ar VZD pārskatu 84,</w:t>
      </w:r>
      <w:r w:rsidR="00764BB1" w:rsidRPr="000A18EF">
        <w:rPr>
          <w:rFonts w:ascii="Arial" w:eastAsia="Times New Roman" w:hAnsi="Arial" w:cs="Arial"/>
          <w:lang w:eastAsia="lv-LV"/>
        </w:rPr>
        <w:t>9</w:t>
      </w:r>
      <w:r>
        <w:rPr>
          <w:rFonts w:ascii="Arial" w:eastAsia="Times New Roman" w:hAnsi="Arial" w:cs="Arial"/>
          <w:lang w:eastAsia="lv-LV"/>
        </w:rPr>
        <w:t xml:space="preserve"> </w:t>
      </w:r>
      <w:r w:rsidR="00764BB1" w:rsidRPr="000A18EF">
        <w:rPr>
          <w:rFonts w:ascii="Arial" w:eastAsia="Times New Roman" w:hAnsi="Arial" w:cs="Arial"/>
          <w:lang w:eastAsia="lv-LV"/>
        </w:rPr>
        <w:t>% no novada teritorijas griezumā pa nekustamā īpašuma lietošanas mērķu (NĪLM) grupām ai</w:t>
      </w:r>
      <w:r w:rsidR="00F31DF1">
        <w:rPr>
          <w:rFonts w:ascii="Arial" w:eastAsia="Times New Roman" w:hAnsi="Arial" w:cs="Arial"/>
          <w:lang w:eastAsia="lv-LV"/>
        </w:rPr>
        <w:t>zņem lauksaimniecības zemes (10</w:t>
      </w:r>
      <w:r w:rsidR="000E39C3">
        <w:rPr>
          <w:rFonts w:ascii="Arial" w:eastAsia="Times New Roman" w:hAnsi="Arial" w:cs="Arial"/>
          <w:lang w:eastAsia="lv-LV"/>
        </w:rPr>
        <w:t xml:space="preserve"> 400 </w:t>
      </w:r>
      <w:r w:rsidR="00764BB1" w:rsidRPr="000A18EF">
        <w:rPr>
          <w:rFonts w:ascii="Arial" w:eastAsia="Times New Roman" w:hAnsi="Arial" w:cs="Arial"/>
          <w:lang w:eastAsia="lv-LV"/>
        </w:rPr>
        <w:t>h</w:t>
      </w:r>
      <w:r w:rsidR="00F31DF1">
        <w:rPr>
          <w:rFonts w:ascii="Arial" w:eastAsia="Times New Roman" w:hAnsi="Arial" w:cs="Arial"/>
          <w:lang w:eastAsia="lv-LV"/>
        </w:rPr>
        <w:t>a) un mežsai</w:t>
      </w:r>
      <w:r w:rsidR="00DE1FB1">
        <w:rPr>
          <w:rFonts w:ascii="Arial" w:eastAsia="Times New Roman" w:hAnsi="Arial" w:cs="Arial"/>
          <w:lang w:eastAsia="lv-LV"/>
        </w:rPr>
        <w:t>mniecības zemes (12 961</w:t>
      </w:r>
      <w:r w:rsidR="00F31DF1">
        <w:rPr>
          <w:rFonts w:ascii="Arial" w:eastAsia="Times New Roman" w:hAnsi="Arial" w:cs="Arial"/>
          <w:lang w:eastAsia="lv-LV"/>
        </w:rPr>
        <w:t>,</w:t>
      </w:r>
      <w:r w:rsidR="00764BB1" w:rsidRPr="000A18EF">
        <w:rPr>
          <w:rFonts w:ascii="Arial" w:eastAsia="Times New Roman" w:hAnsi="Arial" w:cs="Arial"/>
          <w:lang w:eastAsia="lv-LV"/>
        </w:rPr>
        <w:t xml:space="preserve">1 ha). </w:t>
      </w:r>
    </w:p>
    <w:p w:rsidR="000145D8" w:rsidRDefault="000145D8" w:rsidP="000145D8">
      <w:pPr>
        <w:spacing w:after="0"/>
        <w:ind w:firstLine="720"/>
        <w:jc w:val="both"/>
        <w:rPr>
          <w:rFonts w:ascii="Arial" w:hAnsi="Arial" w:cs="Arial"/>
        </w:rPr>
      </w:pPr>
      <w:r w:rsidRPr="0060267A">
        <w:rPr>
          <w:rFonts w:ascii="Arial" w:hAnsi="Arial" w:cs="Arial"/>
        </w:rPr>
        <w:t>No kopējām lauksaimniecības zemēm (10</w:t>
      </w:r>
      <w:r>
        <w:rPr>
          <w:rFonts w:ascii="Arial" w:hAnsi="Arial" w:cs="Arial"/>
        </w:rPr>
        <w:t xml:space="preserve"> 400 ha) tiek izmantoti</w:t>
      </w:r>
      <w:r w:rsidRPr="0060267A">
        <w:rPr>
          <w:rFonts w:ascii="Arial" w:hAnsi="Arial" w:cs="Arial"/>
        </w:rPr>
        <w:t xml:space="preserve"> 58,05 % – 6036,8 ha, t. sk. aramzeme – 3232,4 ha, augļu dārzi – 193,8 ha, pļavas – 1276,6 ha, ganības –1334 ha. Meži aizņem 12 961,1 ha jeb 47,1 % no novada kopplatī</w:t>
      </w:r>
      <w:r>
        <w:rPr>
          <w:rFonts w:ascii="Arial" w:hAnsi="Arial" w:cs="Arial"/>
        </w:rPr>
        <w:t>bas. Savukārt i</w:t>
      </w:r>
      <w:r w:rsidRPr="0060267A">
        <w:rPr>
          <w:rFonts w:ascii="Arial" w:hAnsi="Arial" w:cs="Arial"/>
        </w:rPr>
        <w:t>ndividuālā apbūve aizņem 4,41 % no novada teritorijas.</w:t>
      </w:r>
    </w:p>
    <w:p w:rsidR="00DE55C1" w:rsidRDefault="00764BB1" w:rsidP="00DE55C1">
      <w:pPr>
        <w:spacing w:after="0"/>
        <w:ind w:firstLine="720"/>
        <w:jc w:val="both"/>
        <w:rPr>
          <w:rFonts w:ascii="Arial" w:eastAsia="Times New Roman" w:hAnsi="Arial" w:cs="Arial"/>
          <w:lang w:eastAsia="lv-LV"/>
        </w:rPr>
      </w:pPr>
      <w:r w:rsidRPr="000A18EF">
        <w:rPr>
          <w:rFonts w:ascii="Arial" w:eastAsia="Times New Roman" w:hAnsi="Arial" w:cs="Arial"/>
          <w:lang w:eastAsia="lv-LV"/>
        </w:rPr>
        <w:t xml:space="preserve">Individuālā apbūve </w:t>
      </w:r>
      <w:r w:rsidR="0009588D">
        <w:rPr>
          <w:rFonts w:ascii="Arial" w:eastAsia="Times New Roman" w:hAnsi="Arial" w:cs="Arial"/>
          <w:lang w:eastAsia="lv-LV"/>
        </w:rPr>
        <w:t>iedalījumā</w:t>
      </w:r>
      <w:r w:rsidR="00DE1FB1">
        <w:rPr>
          <w:rFonts w:ascii="Arial" w:eastAsia="Times New Roman" w:hAnsi="Arial" w:cs="Arial"/>
          <w:lang w:eastAsia="lv-LV"/>
        </w:rPr>
        <w:t xml:space="preserve"> pa NĪLM grupām aizņem 4,41</w:t>
      </w:r>
      <w:r w:rsidRPr="000A18EF">
        <w:rPr>
          <w:rFonts w:ascii="Arial" w:eastAsia="Times New Roman" w:hAnsi="Arial" w:cs="Arial"/>
          <w:lang w:eastAsia="lv-LV"/>
        </w:rPr>
        <w:t xml:space="preserve"> % no novada teritori</w:t>
      </w:r>
      <w:r w:rsidR="00F31DF1">
        <w:rPr>
          <w:rFonts w:ascii="Arial" w:eastAsia="Times New Roman" w:hAnsi="Arial" w:cs="Arial"/>
          <w:lang w:eastAsia="lv-LV"/>
        </w:rPr>
        <w:t>jas. Daugmales pagastā tie ir 2,7 % un Ķekavas pagastā 4,</w:t>
      </w:r>
      <w:r w:rsidRPr="000A18EF">
        <w:rPr>
          <w:rFonts w:ascii="Arial" w:eastAsia="Times New Roman" w:hAnsi="Arial" w:cs="Arial"/>
          <w:lang w:eastAsia="lv-LV"/>
        </w:rPr>
        <w:t>4</w:t>
      </w:r>
      <w:r w:rsidR="00D7477D">
        <w:rPr>
          <w:rFonts w:ascii="Arial" w:eastAsia="Times New Roman" w:hAnsi="Arial" w:cs="Arial"/>
          <w:lang w:eastAsia="lv-LV"/>
        </w:rPr>
        <w:t xml:space="preserve"> </w:t>
      </w:r>
      <w:r w:rsidRPr="000A18EF">
        <w:rPr>
          <w:rFonts w:ascii="Arial" w:eastAsia="Times New Roman" w:hAnsi="Arial" w:cs="Arial"/>
          <w:lang w:eastAsia="lv-LV"/>
        </w:rPr>
        <w:t>% no attiecīgo pagastu teri</w:t>
      </w:r>
      <w:r w:rsidR="00F31DF1">
        <w:rPr>
          <w:rFonts w:ascii="Arial" w:eastAsia="Times New Roman" w:hAnsi="Arial" w:cs="Arial"/>
          <w:lang w:eastAsia="lv-LV"/>
        </w:rPr>
        <w:t>torijas, bet Baložu pilsētā 21</w:t>
      </w:r>
      <w:r w:rsidRPr="000A18EF">
        <w:rPr>
          <w:rFonts w:ascii="Arial" w:eastAsia="Times New Roman" w:hAnsi="Arial" w:cs="Arial"/>
          <w:lang w:eastAsia="lv-LV"/>
        </w:rPr>
        <w:t xml:space="preserve"> % no pilsētas teritorijas.</w:t>
      </w:r>
    </w:p>
    <w:p w:rsidR="006115D1" w:rsidRPr="00DE55C1" w:rsidRDefault="00524359" w:rsidP="00DE55C1">
      <w:pPr>
        <w:spacing w:after="0"/>
        <w:ind w:firstLine="720"/>
        <w:jc w:val="both"/>
        <w:rPr>
          <w:rFonts w:ascii="Arial" w:eastAsia="Times New Roman" w:hAnsi="Arial" w:cs="Arial"/>
          <w:lang w:eastAsia="lv-LV"/>
        </w:rPr>
      </w:pPr>
      <w:r>
        <w:rPr>
          <w:rFonts w:ascii="Arial" w:hAnsi="Arial" w:cs="Arial"/>
        </w:rPr>
        <w:t xml:space="preserve">   </w:t>
      </w:r>
    </w:p>
    <w:p w:rsidR="00A075A5" w:rsidRPr="00AC62E1" w:rsidRDefault="00343FC5" w:rsidP="00DE55C1">
      <w:pPr>
        <w:autoSpaceDE w:val="0"/>
        <w:autoSpaceDN w:val="0"/>
        <w:adjustRightInd w:val="0"/>
        <w:spacing w:after="0"/>
        <w:rPr>
          <w:rFonts w:ascii="Arial" w:hAnsi="Arial" w:cs="Arial"/>
        </w:rPr>
      </w:pPr>
      <w:r w:rsidRPr="00AC62E1">
        <w:rPr>
          <w:rFonts w:ascii="Arial" w:hAnsi="Arial" w:cs="Arial"/>
          <w:noProof/>
          <w:lang w:eastAsia="lv-LV"/>
        </w:rPr>
        <w:lastRenderedPageBreak/>
        <w:drawing>
          <wp:inline distT="0" distB="0" distL="0" distR="0">
            <wp:extent cx="5932714" cy="1687286"/>
            <wp:effectExtent l="0" t="0" r="11430" b="27305"/>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22D7" w:rsidRDefault="00F022D7" w:rsidP="00B55C27">
      <w:pPr>
        <w:spacing w:after="0"/>
        <w:jc w:val="both"/>
        <w:rPr>
          <w:rFonts w:ascii="Arial" w:hAnsi="Arial" w:cs="Arial"/>
          <w:sz w:val="20"/>
          <w:szCs w:val="20"/>
        </w:rPr>
      </w:pPr>
    </w:p>
    <w:p w:rsidR="00A22BF5" w:rsidRPr="00F022D7" w:rsidRDefault="00897B74" w:rsidP="00A22BF5">
      <w:pPr>
        <w:spacing w:after="0"/>
        <w:jc w:val="center"/>
        <w:rPr>
          <w:rFonts w:ascii="Arial" w:hAnsi="Arial" w:cs="Arial"/>
          <w:sz w:val="20"/>
          <w:szCs w:val="20"/>
        </w:rPr>
      </w:pPr>
      <w:r>
        <w:rPr>
          <w:rFonts w:ascii="Arial" w:hAnsi="Arial" w:cs="Arial"/>
          <w:sz w:val="20"/>
          <w:szCs w:val="20"/>
        </w:rPr>
        <w:t>6</w:t>
      </w:r>
      <w:r w:rsidR="00A075A5" w:rsidRPr="00F022D7">
        <w:rPr>
          <w:rFonts w:ascii="Arial" w:hAnsi="Arial" w:cs="Arial"/>
          <w:sz w:val="20"/>
          <w:szCs w:val="20"/>
        </w:rPr>
        <w:t>. attēls</w:t>
      </w:r>
      <w:r w:rsidR="00BD5D2A" w:rsidRPr="00F022D7">
        <w:rPr>
          <w:rFonts w:ascii="Arial" w:hAnsi="Arial" w:cs="Arial"/>
          <w:sz w:val="20"/>
          <w:szCs w:val="20"/>
        </w:rPr>
        <w:t>.</w:t>
      </w:r>
      <w:r w:rsidR="00A075A5" w:rsidRPr="00F022D7">
        <w:rPr>
          <w:rFonts w:ascii="Arial" w:hAnsi="Arial" w:cs="Arial"/>
          <w:sz w:val="20"/>
          <w:szCs w:val="20"/>
        </w:rPr>
        <w:t xml:space="preserve"> Ķekavas pagasta zemju sadalījums</w:t>
      </w:r>
    </w:p>
    <w:p w:rsidR="00E6140A" w:rsidRPr="00AC62E1" w:rsidRDefault="00E6140A" w:rsidP="00B55C27">
      <w:pPr>
        <w:spacing w:after="0"/>
        <w:jc w:val="both"/>
        <w:rPr>
          <w:rFonts w:ascii="Arial" w:hAnsi="Arial" w:cs="Arial"/>
        </w:rPr>
      </w:pPr>
    </w:p>
    <w:p w:rsidR="00E6140A" w:rsidRPr="00AC62E1" w:rsidRDefault="00B0107E" w:rsidP="00DE55C1">
      <w:pPr>
        <w:spacing w:after="0"/>
        <w:rPr>
          <w:rFonts w:ascii="Arial" w:hAnsi="Arial" w:cs="Arial"/>
        </w:rPr>
      </w:pPr>
      <w:r w:rsidRPr="00AC62E1">
        <w:rPr>
          <w:rFonts w:ascii="Arial" w:hAnsi="Arial" w:cs="Arial"/>
          <w:noProof/>
          <w:lang w:eastAsia="lv-LV"/>
        </w:rPr>
        <w:drawing>
          <wp:inline distT="0" distB="0" distL="0" distR="0">
            <wp:extent cx="5932714" cy="1774371"/>
            <wp:effectExtent l="0" t="0" r="11430" b="1651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2D7" w:rsidRDefault="00F022D7" w:rsidP="00B55C27">
      <w:pPr>
        <w:spacing w:after="0"/>
        <w:jc w:val="both"/>
        <w:rPr>
          <w:rFonts w:ascii="Arial" w:hAnsi="Arial" w:cs="Arial"/>
          <w:sz w:val="20"/>
          <w:szCs w:val="20"/>
        </w:rPr>
      </w:pPr>
    </w:p>
    <w:p w:rsidR="00E6140A" w:rsidRDefault="00897B74" w:rsidP="002A3BB2">
      <w:pPr>
        <w:spacing w:after="0"/>
        <w:jc w:val="center"/>
        <w:rPr>
          <w:rFonts w:ascii="Arial" w:hAnsi="Arial" w:cs="Arial"/>
          <w:sz w:val="20"/>
          <w:szCs w:val="20"/>
        </w:rPr>
      </w:pPr>
      <w:r>
        <w:rPr>
          <w:rFonts w:ascii="Arial" w:hAnsi="Arial" w:cs="Arial"/>
          <w:sz w:val="20"/>
          <w:szCs w:val="20"/>
        </w:rPr>
        <w:t>7</w:t>
      </w:r>
      <w:r w:rsidR="00A075A5" w:rsidRPr="00F022D7">
        <w:rPr>
          <w:rFonts w:ascii="Arial" w:hAnsi="Arial" w:cs="Arial"/>
          <w:sz w:val="20"/>
          <w:szCs w:val="20"/>
        </w:rPr>
        <w:t>. attēls</w:t>
      </w:r>
      <w:r w:rsidR="00BD5D2A" w:rsidRPr="00F022D7">
        <w:rPr>
          <w:rFonts w:ascii="Arial" w:hAnsi="Arial" w:cs="Arial"/>
          <w:sz w:val="20"/>
          <w:szCs w:val="20"/>
        </w:rPr>
        <w:t>.</w:t>
      </w:r>
      <w:r w:rsidR="00A075A5" w:rsidRPr="00F022D7">
        <w:rPr>
          <w:rFonts w:ascii="Arial" w:hAnsi="Arial" w:cs="Arial"/>
          <w:sz w:val="20"/>
          <w:szCs w:val="20"/>
        </w:rPr>
        <w:t xml:space="preserve"> Daugmales pa</w:t>
      </w:r>
      <w:r w:rsidR="00E2036F" w:rsidRPr="00F022D7">
        <w:rPr>
          <w:rFonts w:ascii="Arial" w:hAnsi="Arial" w:cs="Arial"/>
          <w:sz w:val="20"/>
          <w:szCs w:val="20"/>
        </w:rPr>
        <w:t>gasta zemju sadalījums</w:t>
      </w:r>
    </w:p>
    <w:p w:rsidR="00A45E9D" w:rsidRPr="00F022D7" w:rsidRDefault="00A45E9D" w:rsidP="002A3BB2">
      <w:pPr>
        <w:spacing w:after="0"/>
        <w:jc w:val="center"/>
        <w:rPr>
          <w:rFonts w:ascii="Arial" w:hAnsi="Arial" w:cs="Arial"/>
          <w:sz w:val="20"/>
          <w:szCs w:val="20"/>
        </w:rPr>
      </w:pPr>
    </w:p>
    <w:p w:rsidR="00E6140A" w:rsidRPr="00AC62E1" w:rsidRDefault="00DE55C1" w:rsidP="00B55C27">
      <w:pPr>
        <w:spacing w:after="0"/>
        <w:jc w:val="both"/>
        <w:rPr>
          <w:rFonts w:ascii="Arial" w:hAnsi="Arial" w:cs="Arial"/>
        </w:rPr>
      </w:pPr>
      <w:r w:rsidRPr="00AC62E1">
        <w:rPr>
          <w:rFonts w:ascii="Arial" w:hAnsi="Arial" w:cs="Arial"/>
          <w:noProof/>
          <w:lang w:eastAsia="lv-LV"/>
        </w:rPr>
        <w:drawing>
          <wp:inline distT="0" distB="0" distL="0" distR="0">
            <wp:extent cx="5934075" cy="1581150"/>
            <wp:effectExtent l="0" t="0" r="9525" b="1905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3658" w:rsidRDefault="00EA3658" w:rsidP="00B55C27">
      <w:pPr>
        <w:spacing w:after="0"/>
        <w:jc w:val="both"/>
        <w:rPr>
          <w:rFonts w:ascii="Arial" w:hAnsi="Arial" w:cs="Arial"/>
          <w:sz w:val="20"/>
          <w:szCs w:val="20"/>
        </w:rPr>
      </w:pPr>
    </w:p>
    <w:p w:rsidR="00A22BF5" w:rsidRDefault="00897B74" w:rsidP="00A45E9D">
      <w:pPr>
        <w:spacing w:after="0"/>
        <w:jc w:val="center"/>
        <w:rPr>
          <w:rFonts w:ascii="Arial" w:hAnsi="Arial" w:cs="Arial"/>
          <w:sz w:val="20"/>
          <w:szCs w:val="20"/>
        </w:rPr>
      </w:pPr>
      <w:r>
        <w:rPr>
          <w:rFonts w:ascii="Arial" w:hAnsi="Arial" w:cs="Arial"/>
          <w:sz w:val="20"/>
          <w:szCs w:val="20"/>
        </w:rPr>
        <w:t>8</w:t>
      </w:r>
      <w:r w:rsidR="00A075A5" w:rsidRPr="00F022D7">
        <w:rPr>
          <w:rFonts w:ascii="Arial" w:hAnsi="Arial" w:cs="Arial"/>
          <w:sz w:val="20"/>
          <w:szCs w:val="20"/>
        </w:rPr>
        <w:t>. attēls</w:t>
      </w:r>
      <w:r w:rsidR="00BD5D2A" w:rsidRPr="00F022D7">
        <w:rPr>
          <w:rFonts w:ascii="Arial" w:hAnsi="Arial" w:cs="Arial"/>
          <w:sz w:val="20"/>
          <w:szCs w:val="20"/>
        </w:rPr>
        <w:t>.</w:t>
      </w:r>
      <w:r w:rsidR="00A075A5" w:rsidRPr="00F022D7">
        <w:rPr>
          <w:rFonts w:ascii="Arial" w:hAnsi="Arial" w:cs="Arial"/>
          <w:sz w:val="20"/>
          <w:szCs w:val="20"/>
        </w:rPr>
        <w:t xml:space="preserve"> Baložu pilsētas zemju sadalījums</w:t>
      </w:r>
    </w:p>
    <w:p w:rsidR="00D7477D" w:rsidRPr="00CD3C06" w:rsidRDefault="00D7477D" w:rsidP="00A45E9D">
      <w:pPr>
        <w:spacing w:after="0"/>
        <w:jc w:val="center"/>
        <w:rPr>
          <w:rFonts w:ascii="Arial" w:hAnsi="Arial" w:cs="Arial"/>
          <w:sz w:val="20"/>
          <w:szCs w:val="20"/>
        </w:rPr>
      </w:pPr>
    </w:p>
    <w:p w:rsidR="00836E01" w:rsidRPr="00D7477D" w:rsidRDefault="00A075A5" w:rsidP="00121198">
      <w:pPr>
        <w:pStyle w:val="Heading1"/>
        <w:numPr>
          <w:ilvl w:val="1"/>
          <w:numId w:val="2"/>
        </w:numPr>
        <w:spacing w:line="276" w:lineRule="auto"/>
        <w:jc w:val="center"/>
        <w:rPr>
          <w:rStyle w:val="IntenseReference"/>
          <w:color w:val="2A5010" w:themeColor="accent2" w:themeShade="80"/>
        </w:rPr>
      </w:pPr>
      <w:bookmarkStart w:id="46" w:name="_Toc420057409"/>
      <w:r w:rsidRPr="00D7477D">
        <w:rPr>
          <w:rStyle w:val="IntenseReference"/>
          <w:color w:val="2A5010" w:themeColor="accent2" w:themeShade="80"/>
        </w:rPr>
        <w:t>GALVENIE NOTIKUMI, KAS IETEKMĒJUŠI</w:t>
      </w:r>
    </w:p>
    <w:p w:rsidR="00B43D04" w:rsidRPr="00D7477D" w:rsidRDefault="00A075A5" w:rsidP="002A3BB2">
      <w:pPr>
        <w:pStyle w:val="Heading1"/>
        <w:spacing w:line="276" w:lineRule="auto"/>
        <w:ind w:left="858"/>
        <w:jc w:val="center"/>
        <w:rPr>
          <w:rStyle w:val="IntenseReference"/>
          <w:color w:val="2A5010" w:themeColor="accent2" w:themeShade="80"/>
        </w:rPr>
      </w:pPr>
      <w:r w:rsidRPr="00D7477D">
        <w:rPr>
          <w:rStyle w:val="IntenseReference"/>
          <w:color w:val="2A5010" w:themeColor="accent2" w:themeShade="80"/>
        </w:rPr>
        <w:t>PAŠVALDĪBAS DARBĪBU PĀRSKATA GADĀ</w:t>
      </w:r>
      <w:bookmarkEnd w:id="46"/>
    </w:p>
    <w:p w:rsidR="002A3BB2" w:rsidRPr="00D7477D" w:rsidRDefault="002A3BB2" w:rsidP="002A3BB2">
      <w:pPr>
        <w:spacing w:after="0"/>
        <w:jc w:val="both"/>
        <w:rPr>
          <w:rFonts w:ascii="Arial" w:hAnsi="Arial" w:cs="Arial"/>
          <w:sz w:val="14"/>
          <w:szCs w:val="14"/>
        </w:rPr>
      </w:pPr>
    </w:p>
    <w:p w:rsidR="00006976" w:rsidRPr="00006976" w:rsidRDefault="00006976" w:rsidP="00006976">
      <w:pPr>
        <w:spacing w:after="0"/>
        <w:ind w:firstLine="720"/>
        <w:jc w:val="both"/>
        <w:rPr>
          <w:rFonts w:ascii="Arial" w:hAnsi="Arial" w:cs="Arial"/>
        </w:rPr>
      </w:pPr>
      <w:r w:rsidRPr="00006976">
        <w:rPr>
          <w:rFonts w:ascii="Arial" w:hAnsi="Arial" w:cs="Arial"/>
        </w:rPr>
        <w:t>2015.</w:t>
      </w:r>
      <w:r w:rsidR="000E0A29">
        <w:rPr>
          <w:rFonts w:ascii="Arial" w:hAnsi="Arial" w:cs="Arial"/>
        </w:rPr>
        <w:t xml:space="preserve"> </w:t>
      </w:r>
      <w:r w:rsidRPr="00006976">
        <w:rPr>
          <w:rFonts w:ascii="Arial" w:hAnsi="Arial" w:cs="Arial"/>
        </w:rPr>
        <w:t xml:space="preserve">gadā pabeigta Baložu pilsētas ūdenssaimniecības attīstības II kārtas realizācija un Ķekavas pagasta ūdenssaimniecības attīstības III kārtas projekta realizācija Ziedoņa ciematā un Rāmavas ciematā. Pabeigts ELFLA projekts „Meliorācijas sistēmu „Meža masīvs </w:t>
      </w:r>
      <w:r w:rsidR="00B44A11">
        <w:rPr>
          <w:rFonts w:ascii="Arial" w:hAnsi="Arial" w:cs="Arial"/>
        </w:rPr>
        <w:t>“</w:t>
      </w:r>
      <w:r w:rsidRPr="00006976">
        <w:rPr>
          <w:rFonts w:ascii="Arial" w:hAnsi="Arial" w:cs="Arial"/>
        </w:rPr>
        <w:t>Ezeri</w:t>
      </w:r>
      <w:r w:rsidR="00B44A11">
        <w:rPr>
          <w:rFonts w:ascii="Arial" w:hAnsi="Arial" w:cs="Arial"/>
        </w:rPr>
        <w:t>”</w:t>
      </w:r>
      <w:r w:rsidRPr="00006976">
        <w:rPr>
          <w:rFonts w:ascii="Arial" w:hAnsi="Arial" w:cs="Arial"/>
        </w:rPr>
        <w:t>” un „Kraukļu purvs” rekonstrukcija Ķekavas novadā”, ERAF projekts „Publisko interneta pieejas punktu attīstība Ķekavas novadā”.</w:t>
      </w:r>
    </w:p>
    <w:p w:rsidR="00006976" w:rsidRPr="00006976" w:rsidRDefault="00006976" w:rsidP="00006976">
      <w:pPr>
        <w:spacing w:after="0"/>
        <w:jc w:val="both"/>
        <w:rPr>
          <w:rFonts w:ascii="Arial" w:hAnsi="Arial" w:cs="Arial"/>
        </w:rPr>
      </w:pPr>
      <w:r w:rsidRPr="00006976">
        <w:rPr>
          <w:rFonts w:ascii="Arial" w:hAnsi="Arial" w:cs="Arial"/>
        </w:rPr>
        <w:t xml:space="preserve">    </w:t>
      </w:r>
      <w:r w:rsidRPr="00006976">
        <w:rPr>
          <w:rFonts w:ascii="Arial" w:hAnsi="Arial" w:cs="Arial"/>
        </w:rPr>
        <w:tab/>
        <w:t xml:space="preserve">Ir realizēts projekts sadarbībā ar Bordesholmas (Vācija) Rotari klubu un Rīgas Hanza Rotari klubu par Ķekavas Jauniešu centra aprīkojuma iegādi </w:t>
      </w:r>
      <w:r w:rsidR="000E0A29">
        <w:rPr>
          <w:rFonts w:ascii="Arial" w:hAnsi="Arial" w:cs="Arial"/>
        </w:rPr>
        <w:t>septiņām</w:t>
      </w:r>
      <w:r w:rsidRPr="00006976">
        <w:rPr>
          <w:rFonts w:ascii="Arial" w:hAnsi="Arial" w:cs="Arial"/>
        </w:rPr>
        <w:t xml:space="preserve"> neformālās izglītības apmācībām, kuras būs i</w:t>
      </w:r>
      <w:r w:rsidR="000E0A29">
        <w:rPr>
          <w:rFonts w:ascii="Arial" w:hAnsi="Arial" w:cs="Arial"/>
        </w:rPr>
        <w:t xml:space="preserve">espējams apgūt </w:t>
      </w:r>
      <w:r w:rsidR="00B44A11">
        <w:rPr>
          <w:rFonts w:ascii="Arial" w:hAnsi="Arial" w:cs="Arial"/>
        </w:rPr>
        <w:t>Ķekavas Jaunatnes iniciatīvu centrā</w:t>
      </w:r>
      <w:r w:rsidR="000E0A29">
        <w:rPr>
          <w:rFonts w:ascii="Arial" w:hAnsi="Arial" w:cs="Arial"/>
        </w:rPr>
        <w:t xml:space="preserve"> divu</w:t>
      </w:r>
      <w:r w:rsidRPr="00006976">
        <w:rPr>
          <w:rFonts w:ascii="Arial" w:hAnsi="Arial" w:cs="Arial"/>
        </w:rPr>
        <w:t xml:space="preserve"> gadu garumā projekta "Miera balodis"</w:t>
      </w:r>
      <w:r w:rsidR="000E0A29">
        <w:rPr>
          <w:rFonts w:ascii="Arial" w:hAnsi="Arial" w:cs="Arial"/>
        </w:rPr>
        <w:t xml:space="preserve"> ietvaros</w:t>
      </w:r>
      <w:r w:rsidRPr="00006976">
        <w:rPr>
          <w:rFonts w:ascii="Arial" w:hAnsi="Arial" w:cs="Arial"/>
        </w:rPr>
        <w:t>.</w:t>
      </w:r>
    </w:p>
    <w:p w:rsidR="00006976" w:rsidRPr="00006976" w:rsidRDefault="00006976" w:rsidP="000E0A29">
      <w:pPr>
        <w:spacing w:after="0"/>
        <w:ind w:firstLine="720"/>
        <w:jc w:val="both"/>
        <w:rPr>
          <w:rFonts w:ascii="Arial" w:hAnsi="Arial" w:cs="Arial"/>
        </w:rPr>
      </w:pPr>
      <w:r w:rsidRPr="00006976">
        <w:rPr>
          <w:rFonts w:ascii="Arial" w:hAnsi="Arial" w:cs="Arial"/>
        </w:rPr>
        <w:lastRenderedPageBreak/>
        <w:t>Ir realizēta tilta Nr.1 pār Ķekavas upi Nākotnes ielā 36A būvniecība, Ķekavas upe</w:t>
      </w:r>
      <w:r w:rsidR="00B44A11">
        <w:rPr>
          <w:rFonts w:ascii="Arial" w:hAnsi="Arial" w:cs="Arial"/>
        </w:rPr>
        <w:t>s krasta stiprināšana, ietves,</w:t>
      </w:r>
      <w:r w:rsidRPr="00006976">
        <w:rPr>
          <w:rFonts w:ascii="Arial" w:hAnsi="Arial" w:cs="Arial"/>
        </w:rPr>
        <w:t xml:space="preserve"> nožogojuma un lietus ūdens novades sistēmas izbūve gar pirmskolas izglītības iestādes „Ieviņa” teritoriju. </w:t>
      </w:r>
    </w:p>
    <w:p w:rsidR="00006976" w:rsidRPr="00006976" w:rsidRDefault="00006976" w:rsidP="000E0A29">
      <w:pPr>
        <w:spacing w:after="0"/>
        <w:ind w:firstLine="720"/>
        <w:jc w:val="both"/>
        <w:rPr>
          <w:rFonts w:ascii="Arial" w:hAnsi="Arial" w:cs="Arial"/>
        </w:rPr>
      </w:pPr>
      <w:r w:rsidRPr="00006976">
        <w:rPr>
          <w:rFonts w:ascii="Arial" w:hAnsi="Arial" w:cs="Arial"/>
        </w:rPr>
        <w:t>Ir realizēts projekts “Vienotā klientu apkalpošanas centra izveide Ķekavā”.</w:t>
      </w:r>
    </w:p>
    <w:p w:rsidR="00006976" w:rsidRPr="00006976" w:rsidRDefault="00006976" w:rsidP="000E0A29">
      <w:pPr>
        <w:spacing w:after="0"/>
        <w:ind w:firstLine="720"/>
        <w:jc w:val="both"/>
        <w:rPr>
          <w:rFonts w:ascii="Arial" w:hAnsi="Arial" w:cs="Arial"/>
        </w:rPr>
      </w:pPr>
      <w:r w:rsidRPr="00006976">
        <w:rPr>
          <w:rFonts w:ascii="Arial" w:hAnsi="Arial" w:cs="Arial"/>
        </w:rPr>
        <w:t xml:space="preserve">Ir </w:t>
      </w:r>
      <w:r w:rsidR="0062672E">
        <w:rPr>
          <w:rFonts w:ascii="Arial" w:hAnsi="Arial" w:cs="Arial"/>
        </w:rPr>
        <w:t xml:space="preserve">rekonstruēta Rīgas iela </w:t>
      </w:r>
      <w:r w:rsidR="006B0471">
        <w:rPr>
          <w:rFonts w:ascii="Arial" w:hAnsi="Arial" w:cs="Arial"/>
        </w:rPr>
        <w:t xml:space="preserve">Baložos, </w:t>
      </w:r>
      <w:r w:rsidR="0062672E">
        <w:rPr>
          <w:rFonts w:ascii="Arial" w:hAnsi="Arial" w:cs="Arial"/>
        </w:rPr>
        <w:t>posmā</w:t>
      </w:r>
      <w:r w:rsidR="00C935EF">
        <w:rPr>
          <w:rFonts w:ascii="Arial" w:hAnsi="Arial" w:cs="Arial"/>
        </w:rPr>
        <w:t xml:space="preserve"> no Rīgas ielas Nr20 </w:t>
      </w:r>
      <w:r w:rsidRPr="00006976">
        <w:rPr>
          <w:rFonts w:ascii="Arial" w:hAnsi="Arial" w:cs="Arial"/>
        </w:rPr>
        <w:t xml:space="preserve"> līdz Olaines novada robežai</w:t>
      </w:r>
      <w:r w:rsidR="00C935EF">
        <w:rPr>
          <w:rFonts w:ascii="Arial" w:hAnsi="Arial" w:cs="Arial"/>
        </w:rPr>
        <w:t>. I</w:t>
      </w:r>
      <w:r w:rsidRPr="00006976">
        <w:rPr>
          <w:rFonts w:ascii="Arial" w:hAnsi="Arial" w:cs="Arial"/>
        </w:rPr>
        <w:t xml:space="preserve">zbūvēta gājēju ietve Pļavniekkalna ielā no Ievu ielas līdz ceļam A2 Katlakalnā, veikta Mežmalas ielas (daļas) rekonstrukcija ar gājēju ietvi, veloceliņu, ielu apgaismojumu un lietus ūdens kanalizāciju </w:t>
      </w:r>
      <w:r w:rsidR="0062672E">
        <w:rPr>
          <w:rFonts w:ascii="Arial" w:hAnsi="Arial" w:cs="Arial"/>
        </w:rPr>
        <w:t>pie T</w:t>
      </w:r>
      <w:r w:rsidRPr="00006976">
        <w:rPr>
          <w:rFonts w:ascii="Arial" w:hAnsi="Arial" w:cs="Arial"/>
        </w:rPr>
        <w:t>/C A7 (Mežmalas iela), izbūvēts ielu apgaismojums Mežmalas ielā, Krustkalnos.</w:t>
      </w:r>
    </w:p>
    <w:p w:rsidR="00006976" w:rsidRPr="00006976" w:rsidRDefault="00C935EF" w:rsidP="0062672E">
      <w:pPr>
        <w:spacing w:after="0"/>
        <w:ind w:firstLine="720"/>
        <w:jc w:val="both"/>
        <w:rPr>
          <w:rFonts w:ascii="Arial" w:hAnsi="Arial" w:cs="Arial"/>
        </w:rPr>
      </w:pPr>
      <w:r>
        <w:rPr>
          <w:rFonts w:ascii="Arial" w:hAnsi="Arial" w:cs="Arial"/>
        </w:rPr>
        <w:t>Ir realizēts projekts „Ū</w:t>
      </w:r>
      <w:r w:rsidR="00006976" w:rsidRPr="00006976">
        <w:rPr>
          <w:rFonts w:ascii="Arial" w:hAnsi="Arial" w:cs="Arial"/>
        </w:rPr>
        <w:t>dens tūrisma kā dabas un aktīvā tūrisma komponentes attīstība Latvijā un Igaunijā</w:t>
      </w:r>
      <w:r w:rsidR="00B44A11">
        <w:rPr>
          <w:rFonts w:ascii="Arial" w:hAnsi="Arial" w:cs="Arial"/>
        </w:rPr>
        <w:t xml:space="preserve">” </w:t>
      </w:r>
      <w:r w:rsidR="00006976" w:rsidRPr="00006976">
        <w:rPr>
          <w:rFonts w:ascii="Arial" w:hAnsi="Arial" w:cs="Arial"/>
        </w:rPr>
        <w:t xml:space="preserve">Igaunijas un Latvijas pārrobežu sadarbības programmas </w:t>
      </w:r>
      <w:r w:rsidR="00B44A11">
        <w:rPr>
          <w:rFonts w:ascii="Arial" w:hAnsi="Arial" w:cs="Arial"/>
        </w:rPr>
        <w:t>“RIVERWAYS”</w:t>
      </w:r>
      <w:r w:rsidR="00B44A11" w:rsidRPr="00006976">
        <w:rPr>
          <w:rFonts w:ascii="Arial" w:hAnsi="Arial" w:cs="Arial"/>
        </w:rPr>
        <w:t xml:space="preserve"> </w:t>
      </w:r>
      <w:r w:rsidR="00006976" w:rsidRPr="00006976">
        <w:rPr>
          <w:rFonts w:ascii="Arial" w:hAnsi="Arial" w:cs="Arial"/>
        </w:rPr>
        <w:t>ietvaros.</w:t>
      </w:r>
    </w:p>
    <w:p w:rsidR="00006976" w:rsidRPr="00006976" w:rsidRDefault="00006976" w:rsidP="0062672E">
      <w:pPr>
        <w:spacing w:after="0"/>
        <w:ind w:firstLine="720"/>
        <w:jc w:val="both"/>
        <w:rPr>
          <w:rFonts w:ascii="Arial" w:hAnsi="Arial" w:cs="Arial"/>
        </w:rPr>
      </w:pPr>
      <w:r w:rsidRPr="00006976">
        <w:rPr>
          <w:rFonts w:ascii="Arial" w:hAnsi="Arial" w:cs="Arial"/>
        </w:rPr>
        <w:t xml:space="preserve">Atzīmējot latviešu strēlnieku </w:t>
      </w:r>
      <w:r w:rsidR="0062672E">
        <w:rPr>
          <w:rFonts w:ascii="Arial" w:hAnsi="Arial" w:cs="Arial"/>
        </w:rPr>
        <w:t>kauju simt</w:t>
      </w:r>
      <w:r w:rsidRPr="00006976">
        <w:rPr>
          <w:rFonts w:ascii="Arial" w:hAnsi="Arial" w:cs="Arial"/>
        </w:rPr>
        <w:t>gadi un gaidot Latvijas valsts simtgadi, Plakanciemā atklāts piemiņas akmens par godu latviešu strēlnieku pirmajai uzvarai</w:t>
      </w:r>
      <w:r w:rsidR="00B44A11">
        <w:rPr>
          <w:rFonts w:ascii="Arial" w:hAnsi="Arial" w:cs="Arial"/>
        </w:rPr>
        <w:t xml:space="preserve"> Pirmajā pasaules karā</w:t>
      </w:r>
      <w:r w:rsidRPr="00006976">
        <w:rPr>
          <w:rFonts w:ascii="Arial" w:hAnsi="Arial" w:cs="Arial"/>
        </w:rPr>
        <w:t xml:space="preserve">. </w:t>
      </w:r>
    </w:p>
    <w:p w:rsidR="00006976" w:rsidRPr="00006976" w:rsidRDefault="00006976" w:rsidP="0062672E">
      <w:pPr>
        <w:spacing w:after="0"/>
        <w:ind w:firstLine="720"/>
        <w:jc w:val="both"/>
        <w:rPr>
          <w:rFonts w:ascii="Arial" w:hAnsi="Arial" w:cs="Arial"/>
        </w:rPr>
      </w:pPr>
      <w:r w:rsidRPr="00006976">
        <w:rPr>
          <w:rFonts w:ascii="Arial" w:hAnsi="Arial" w:cs="Arial"/>
        </w:rPr>
        <w:t xml:space="preserve">Eiropas Savienības mērogā atzinīgi novērtēts Ķekavas novada pašvaldības realizētais projekts “Partnerība Eiropā – kopējās saknes un ieguvumi”, kas kopīgi ar partnerpašvaldībām Bordesholmu </w:t>
      </w:r>
      <w:r w:rsidR="0062672E">
        <w:rPr>
          <w:rFonts w:ascii="Arial" w:hAnsi="Arial" w:cs="Arial"/>
        </w:rPr>
        <w:t xml:space="preserve">(Vācija) </w:t>
      </w:r>
      <w:r w:rsidRPr="00006976">
        <w:rPr>
          <w:rFonts w:ascii="Arial" w:hAnsi="Arial" w:cs="Arial"/>
        </w:rPr>
        <w:t>un Gostinu</w:t>
      </w:r>
      <w:r w:rsidR="0062672E">
        <w:rPr>
          <w:rFonts w:ascii="Arial" w:hAnsi="Arial" w:cs="Arial"/>
        </w:rPr>
        <w:t xml:space="preserve"> (Polija)</w:t>
      </w:r>
      <w:r w:rsidRPr="00006976">
        <w:rPr>
          <w:rFonts w:ascii="Arial" w:hAnsi="Arial" w:cs="Arial"/>
        </w:rPr>
        <w:t xml:space="preserve"> realizēts ES programmas “Eiropa pilsoņiem” ietvaros, saņemot Eiropas Komisijas balvu “Labākais sadarbības projekts”.</w:t>
      </w:r>
    </w:p>
    <w:p w:rsidR="00CD3C06" w:rsidRPr="00AC62E1" w:rsidRDefault="00006976" w:rsidP="00B55C27">
      <w:pPr>
        <w:spacing w:after="0"/>
        <w:jc w:val="both"/>
        <w:rPr>
          <w:rFonts w:ascii="Arial" w:hAnsi="Arial" w:cs="Arial"/>
        </w:rPr>
      </w:pPr>
      <w:r w:rsidRPr="00006976">
        <w:rPr>
          <w:rFonts w:ascii="Arial" w:hAnsi="Arial" w:cs="Arial"/>
        </w:rPr>
        <w:tab/>
      </w:r>
    </w:p>
    <w:p w:rsidR="00A075A5" w:rsidRPr="00D7477D" w:rsidRDefault="00A075A5" w:rsidP="00121198">
      <w:pPr>
        <w:pStyle w:val="Heading1"/>
        <w:numPr>
          <w:ilvl w:val="2"/>
          <w:numId w:val="2"/>
        </w:numPr>
        <w:spacing w:line="276" w:lineRule="auto"/>
        <w:jc w:val="center"/>
        <w:rPr>
          <w:rStyle w:val="IntenseReference"/>
          <w:color w:val="2A5010" w:themeColor="accent2" w:themeShade="80"/>
        </w:rPr>
      </w:pPr>
      <w:bookmarkStart w:id="47" w:name="_Toc420057410"/>
      <w:r w:rsidRPr="00D7477D">
        <w:rPr>
          <w:rStyle w:val="IntenseReference"/>
          <w:color w:val="2A5010" w:themeColor="accent2" w:themeShade="80"/>
        </w:rPr>
        <w:t>PAREDZAMIE NOTIKUMI, KAS VARĒ</w:t>
      </w:r>
      <w:r w:rsidR="0070096E" w:rsidRPr="00D7477D">
        <w:rPr>
          <w:rStyle w:val="IntenseReference"/>
          <w:color w:val="2A5010" w:themeColor="accent2" w:themeShade="80"/>
        </w:rPr>
        <w:t xml:space="preserve">TU BŪTISKI IETEKMĒT PAŠVALDĪBAS </w:t>
      </w:r>
      <w:r w:rsidRPr="00D7477D">
        <w:rPr>
          <w:rStyle w:val="IntenseReference"/>
          <w:color w:val="2A5010" w:themeColor="accent2" w:themeShade="80"/>
        </w:rPr>
        <w:t>DARBĪBU NĀKOTNĒ</w:t>
      </w:r>
      <w:bookmarkEnd w:id="47"/>
    </w:p>
    <w:p w:rsidR="00376615" w:rsidRPr="000E0A29" w:rsidRDefault="00376615" w:rsidP="000E0A29">
      <w:pPr>
        <w:spacing w:after="0"/>
        <w:jc w:val="both"/>
        <w:rPr>
          <w:rFonts w:ascii="Arial" w:hAnsi="Arial" w:cs="Arial"/>
        </w:rPr>
      </w:pPr>
    </w:p>
    <w:p w:rsidR="000E0A29" w:rsidRPr="000E0A29" w:rsidRDefault="000E0A29" w:rsidP="000E0A29">
      <w:pPr>
        <w:spacing w:after="0"/>
        <w:ind w:firstLine="720"/>
        <w:jc w:val="both"/>
        <w:rPr>
          <w:rFonts w:ascii="Arial" w:hAnsi="Arial" w:cs="Arial"/>
        </w:rPr>
      </w:pPr>
      <w:r w:rsidRPr="000E0A29">
        <w:rPr>
          <w:rFonts w:ascii="Arial" w:hAnsi="Arial" w:cs="Arial"/>
        </w:rPr>
        <w:t>2016.gadā sagaidāmie pašvaldības budžeta ieņēmumi tiek prognozēti nedaudz augstāki par 2015. gada līmeni.</w:t>
      </w:r>
    </w:p>
    <w:p w:rsidR="000E0A29" w:rsidRPr="000E0A29" w:rsidRDefault="000E0A29" w:rsidP="0062672E">
      <w:pPr>
        <w:spacing w:after="0"/>
        <w:ind w:firstLine="720"/>
        <w:jc w:val="both"/>
        <w:rPr>
          <w:rFonts w:ascii="Arial" w:hAnsi="Arial" w:cs="Arial"/>
        </w:rPr>
      </w:pPr>
      <w:r w:rsidRPr="000E0A29">
        <w:rPr>
          <w:rFonts w:ascii="Arial" w:hAnsi="Arial" w:cs="Arial"/>
        </w:rPr>
        <w:t>Ar 2016. gadu pašvaldībai finanšu izlīdzināšanas fondā jāiemaksā 3</w:t>
      </w:r>
      <w:r w:rsidR="00DF652F">
        <w:rPr>
          <w:rFonts w:ascii="Arial" w:hAnsi="Arial" w:cs="Arial"/>
        </w:rPr>
        <w:t xml:space="preserve"> </w:t>
      </w:r>
      <w:r w:rsidRPr="000E0A29">
        <w:rPr>
          <w:rFonts w:ascii="Arial" w:hAnsi="Arial" w:cs="Arial"/>
        </w:rPr>
        <w:t xml:space="preserve">817 597 </w:t>
      </w:r>
      <w:r w:rsidR="007C442A">
        <w:rPr>
          <w:rFonts w:ascii="Arial" w:hAnsi="Arial" w:cs="Arial"/>
        </w:rPr>
        <w:t>eiro</w:t>
      </w:r>
      <w:r w:rsidRPr="000E0A29">
        <w:rPr>
          <w:rFonts w:ascii="Arial" w:hAnsi="Arial" w:cs="Arial"/>
        </w:rPr>
        <w:t>, kas ir par 49,8</w:t>
      </w:r>
      <w:r w:rsidR="00DF652F">
        <w:rPr>
          <w:rFonts w:ascii="Arial" w:hAnsi="Arial" w:cs="Arial"/>
        </w:rPr>
        <w:t xml:space="preserve"> </w:t>
      </w:r>
      <w:r w:rsidRPr="000E0A29">
        <w:rPr>
          <w:rFonts w:ascii="Arial" w:hAnsi="Arial" w:cs="Arial"/>
        </w:rPr>
        <w:t>% vairāk nekā 2015.</w:t>
      </w:r>
      <w:r w:rsidR="0062672E">
        <w:rPr>
          <w:rFonts w:ascii="Arial" w:hAnsi="Arial" w:cs="Arial"/>
        </w:rPr>
        <w:t xml:space="preserve"> </w:t>
      </w:r>
      <w:r w:rsidRPr="000E0A29">
        <w:rPr>
          <w:rFonts w:ascii="Arial" w:hAnsi="Arial" w:cs="Arial"/>
        </w:rPr>
        <w:t>gadā un sastāda 10,4</w:t>
      </w:r>
      <w:r w:rsidR="00DF652F">
        <w:rPr>
          <w:rFonts w:ascii="Arial" w:hAnsi="Arial" w:cs="Arial"/>
        </w:rPr>
        <w:t xml:space="preserve"> </w:t>
      </w:r>
      <w:r w:rsidRPr="000E0A29">
        <w:rPr>
          <w:rFonts w:ascii="Arial" w:hAnsi="Arial" w:cs="Arial"/>
        </w:rPr>
        <w:t>% no pašvaldības pamatbudžeta, līdz ar to procentuāli samazināsies to līdzekļu apjoms, ko varēs novirzīt pašvaldības</w:t>
      </w:r>
      <w:r w:rsidR="00735C2A">
        <w:rPr>
          <w:rFonts w:ascii="Arial" w:hAnsi="Arial" w:cs="Arial"/>
        </w:rPr>
        <w:t xml:space="preserve"> </w:t>
      </w:r>
      <w:r w:rsidR="00735C2A" w:rsidRPr="004F3717">
        <w:rPr>
          <w:rFonts w:ascii="Arial" w:hAnsi="Arial" w:cs="Arial"/>
        </w:rPr>
        <w:t>infrastruktūras</w:t>
      </w:r>
      <w:r w:rsidRPr="000E0A29">
        <w:rPr>
          <w:rFonts w:ascii="Arial" w:hAnsi="Arial" w:cs="Arial"/>
        </w:rPr>
        <w:t xml:space="preserve"> attīstībai. </w:t>
      </w:r>
    </w:p>
    <w:p w:rsidR="000E0A29" w:rsidRPr="000E0A29" w:rsidRDefault="000E0A29" w:rsidP="0062672E">
      <w:pPr>
        <w:spacing w:after="0"/>
        <w:ind w:firstLine="720"/>
        <w:jc w:val="both"/>
        <w:rPr>
          <w:rFonts w:ascii="Arial" w:hAnsi="Arial" w:cs="Arial"/>
        </w:rPr>
      </w:pPr>
      <w:r w:rsidRPr="000E0A29">
        <w:rPr>
          <w:rFonts w:ascii="Arial" w:hAnsi="Arial" w:cs="Arial"/>
        </w:rPr>
        <w:t xml:space="preserve">Būtiski palielināsies </w:t>
      </w:r>
      <w:r w:rsidR="00DF652F">
        <w:rPr>
          <w:rFonts w:ascii="Arial" w:hAnsi="Arial" w:cs="Arial"/>
        </w:rPr>
        <w:t>pašvaldības līdzfinansējums</w:t>
      </w:r>
      <w:r w:rsidRPr="000E0A29">
        <w:rPr>
          <w:rFonts w:ascii="Arial" w:hAnsi="Arial" w:cs="Arial"/>
        </w:rPr>
        <w:t xml:space="preserve"> arī privātajām </w:t>
      </w:r>
      <w:r w:rsidR="0062672E">
        <w:rPr>
          <w:rFonts w:ascii="Arial" w:hAnsi="Arial" w:cs="Arial"/>
        </w:rPr>
        <w:t>pirmsskolas izglītības iestādēm</w:t>
      </w:r>
      <w:r w:rsidR="00DF652F">
        <w:rPr>
          <w:rFonts w:ascii="Arial" w:hAnsi="Arial" w:cs="Arial"/>
        </w:rPr>
        <w:t xml:space="preserve"> (PII)</w:t>
      </w:r>
      <w:r w:rsidRPr="000E0A29">
        <w:rPr>
          <w:rFonts w:ascii="Arial" w:hAnsi="Arial" w:cs="Arial"/>
        </w:rPr>
        <w:t xml:space="preserve"> un auklēm, jo ar 2016.</w:t>
      </w:r>
      <w:r w:rsidR="0062672E">
        <w:rPr>
          <w:rFonts w:ascii="Arial" w:hAnsi="Arial" w:cs="Arial"/>
        </w:rPr>
        <w:t xml:space="preserve"> </w:t>
      </w:r>
      <w:r w:rsidRPr="000E0A29">
        <w:rPr>
          <w:rFonts w:ascii="Arial" w:hAnsi="Arial" w:cs="Arial"/>
        </w:rPr>
        <w:t xml:space="preserve">gada 1. jūniju valsts pārtrauks atbalsta finansējumu </w:t>
      </w:r>
      <w:r w:rsidR="00DF652F">
        <w:rPr>
          <w:rFonts w:ascii="Arial" w:hAnsi="Arial" w:cs="Arial"/>
        </w:rPr>
        <w:t>privāto</w:t>
      </w:r>
      <w:r w:rsidR="007C442A">
        <w:rPr>
          <w:rFonts w:ascii="Arial" w:hAnsi="Arial" w:cs="Arial"/>
        </w:rPr>
        <w:t xml:space="preserve"> PII un </w:t>
      </w:r>
      <w:r w:rsidRPr="000E0A29">
        <w:rPr>
          <w:rFonts w:ascii="Arial" w:hAnsi="Arial" w:cs="Arial"/>
        </w:rPr>
        <w:t>aukļu pakalpojumiem</w:t>
      </w:r>
      <w:r w:rsidR="00DF652F">
        <w:rPr>
          <w:rFonts w:ascii="Arial" w:hAnsi="Arial" w:cs="Arial"/>
        </w:rPr>
        <w:t xml:space="preserve"> tām ģimenēm, kuru bērniem nav iespējams nodrošināt vietu kādā no pašvaldības PII</w:t>
      </w:r>
      <w:r w:rsidRPr="000E0A29">
        <w:rPr>
          <w:rFonts w:ascii="Arial" w:hAnsi="Arial" w:cs="Arial"/>
        </w:rPr>
        <w:t xml:space="preserve">. </w:t>
      </w:r>
    </w:p>
    <w:p w:rsidR="000E0A29" w:rsidRPr="000E0A29" w:rsidRDefault="000E0A29" w:rsidP="007C442A">
      <w:pPr>
        <w:spacing w:after="0"/>
        <w:ind w:firstLine="720"/>
        <w:jc w:val="both"/>
        <w:rPr>
          <w:rFonts w:ascii="Arial" w:hAnsi="Arial" w:cs="Arial"/>
        </w:rPr>
      </w:pPr>
      <w:r w:rsidRPr="000E0A29">
        <w:rPr>
          <w:rFonts w:ascii="Arial" w:hAnsi="Arial" w:cs="Arial"/>
        </w:rPr>
        <w:t>Kaut arī bezdarba līmenis 2015.</w:t>
      </w:r>
      <w:r w:rsidR="007C442A">
        <w:rPr>
          <w:rFonts w:ascii="Arial" w:hAnsi="Arial" w:cs="Arial"/>
        </w:rPr>
        <w:t xml:space="preserve"> </w:t>
      </w:r>
      <w:r w:rsidRPr="000E0A29">
        <w:rPr>
          <w:rFonts w:ascii="Arial" w:hAnsi="Arial" w:cs="Arial"/>
        </w:rPr>
        <w:t xml:space="preserve">gadā salīdzinājumā ar 2014. gadu ir samazinājies </w:t>
      </w:r>
      <w:r w:rsidR="009D4EC4">
        <w:rPr>
          <w:rFonts w:ascii="Arial" w:hAnsi="Arial" w:cs="Arial"/>
        </w:rPr>
        <w:t xml:space="preserve">no 3,4 % </w:t>
      </w:r>
      <w:r w:rsidRPr="000E0A29">
        <w:rPr>
          <w:rFonts w:ascii="Arial" w:hAnsi="Arial" w:cs="Arial"/>
        </w:rPr>
        <w:t xml:space="preserve">līdz </w:t>
      </w:r>
      <w:r w:rsidR="007C442A" w:rsidRPr="007C442A">
        <w:rPr>
          <w:rFonts w:ascii="Arial" w:hAnsi="Arial" w:cs="Arial"/>
        </w:rPr>
        <w:t xml:space="preserve">3,2 </w:t>
      </w:r>
      <w:r w:rsidRPr="007C442A">
        <w:rPr>
          <w:rFonts w:ascii="Arial" w:hAnsi="Arial" w:cs="Arial"/>
        </w:rPr>
        <w:t>%,</w:t>
      </w:r>
      <w:r w:rsidRPr="000E0A29">
        <w:rPr>
          <w:rFonts w:ascii="Arial" w:hAnsi="Arial" w:cs="Arial"/>
        </w:rPr>
        <w:t xml:space="preserve"> budžeta līdzekļu </w:t>
      </w:r>
      <w:r w:rsidR="007C442A">
        <w:rPr>
          <w:rFonts w:ascii="Arial" w:hAnsi="Arial" w:cs="Arial"/>
        </w:rPr>
        <w:t>pieaugums sociālajai palīdzībai</w:t>
      </w:r>
      <w:r w:rsidRPr="000E0A29">
        <w:rPr>
          <w:rFonts w:ascii="Arial" w:hAnsi="Arial" w:cs="Arial"/>
        </w:rPr>
        <w:t xml:space="preserve"> </w:t>
      </w:r>
      <w:r w:rsidR="007C442A">
        <w:rPr>
          <w:rFonts w:ascii="Arial" w:hAnsi="Arial" w:cs="Arial"/>
        </w:rPr>
        <w:t xml:space="preserve">2016. gadā </w:t>
      </w:r>
      <w:r w:rsidRPr="000E0A29">
        <w:rPr>
          <w:rFonts w:ascii="Arial" w:hAnsi="Arial" w:cs="Arial"/>
        </w:rPr>
        <w:t>salīdzinājumā ar 2015.</w:t>
      </w:r>
      <w:r w:rsidR="007C442A">
        <w:rPr>
          <w:rFonts w:ascii="Arial" w:hAnsi="Arial" w:cs="Arial"/>
        </w:rPr>
        <w:t xml:space="preserve"> </w:t>
      </w:r>
      <w:r w:rsidRPr="000E0A29">
        <w:rPr>
          <w:rFonts w:ascii="Arial" w:hAnsi="Arial" w:cs="Arial"/>
        </w:rPr>
        <w:t>gadu pieaugs par 457</w:t>
      </w:r>
      <w:r w:rsidR="007C442A">
        <w:rPr>
          <w:rFonts w:ascii="Arial" w:hAnsi="Arial" w:cs="Arial"/>
        </w:rPr>
        <w:t> </w:t>
      </w:r>
      <w:r w:rsidRPr="000E0A29">
        <w:rPr>
          <w:rFonts w:ascii="Arial" w:hAnsi="Arial" w:cs="Arial"/>
        </w:rPr>
        <w:t>845</w:t>
      </w:r>
      <w:r w:rsidR="007C442A">
        <w:rPr>
          <w:rFonts w:ascii="Arial" w:hAnsi="Arial" w:cs="Arial"/>
        </w:rPr>
        <w:t xml:space="preserve"> eiro</w:t>
      </w:r>
      <w:r w:rsidRPr="000E0A29">
        <w:rPr>
          <w:rFonts w:ascii="Arial" w:hAnsi="Arial" w:cs="Arial"/>
        </w:rPr>
        <w:t xml:space="preserve"> jeb 18</w:t>
      </w:r>
      <w:r w:rsidR="007C442A">
        <w:rPr>
          <w:rFonts w:ascii="Arial" w:hAnsi="Arial" w:cs="Arial"/>
        </w:rPr>
        <w:t xml:space="preserve"> </w:t>
      </w:r>
      <w:r w:rsidRPr="000E0A29">
        <w:rPr>
          <w:rFonts w:ascii="Arial" w:hAnsi="Arial" w:cs="Arial"/>
        </w:rPr>
        <w:t>%, kas saistīts ar sociāli mazaizsargāto iedzīv</w:t>
      </w:r>
      <w:r w:rsidR="00C34AB1">
        <w:rPr>
          <w:rFonts w:ascii="Arial" w:hAnsi="Arial" w:cs="Arial"/>
        </w:rPr>
        <w:t>otāju skaita pieaugumu novadā.</w:t>
      </w:r>
    </w:p>
    <w:p w:rsidR="000E0A29" w:rsidRPr="000E0A29" w:rsidRDefault="003036FD" w:rsidP="007C442A">
      <w:pPr>
        <w:spacing w:after="0"/>
        <w:ind w:firstLine="720"/>
        <w:jc w:val="both"/>
        <w:rPr>
          <w:rFonts w:ascii="Arial" w:hAnsi="Arial" w:cs="Arial"/>
        </w:rPr>
      </w:pPr>
      <w:r w:rsidRPr="003036FD">
        <w:rPr>
          <w:rFonts w:ascii="Arial" w:hAnsi="Arial" w:cs="Arial"/>
        </w:rPr>
        <w:t xml:space="preserve">Tāpat </w:t>
      </w:r>
      <w:r w:rsidR="000E0A29" w:rsidRPr="003036FD">
        <w:rPr>
          <w:rFonts w:ascii="Arial" w:hAnsi="Arial" w:cs="Arial"/>
        </w:rPr>
        <w:t>2016. gadā pašvaldībai būs nepieciešams ieguldīt finanšu līdzekļus SIA</w:t>
      </w:r>
      <w:r w:rsidR="007C442A" w:rsidRPr="003036FD">
        <w:rPr>
          <w:rFonts w:ascii="Arial" w:hAnsi="Arial" w:cs="Arial"/>
        </w:rPr>
        <w:t xml:space="preserve"> ”Baložu komunālā saimniecība” </w:t>
      </w:r>
      <w:r w:rsidR="000E0A29" w:rsidRPr="003036FD">
        <w:rPr>
          <w:rFonts w:ascii="Arial" w:hAnsi="Arial" w:cs="Arial"/>
        </w:rPr>
        <w:t>86</w:t>
      </w:r>
      <w:r w:rsidRPr="003036FD">
        <w:rPr>
          <w:rFonts w:ascii="Arial" w:hAnsi="Arial" w:cs="Arial"/>
        </w:rPr>
        <w:t xml:space="preserve"> </w:t>
      </w:r>
      <w:r w:rsidR="000E0A29" w:rsidRPr="003036FD">
        <w:rPr>
          <w:rFonts w:ascii="Arial" w:hAnsi="Arial" w:cs="Arial"/>
        </w:rPr>
        <w:t xml:space="preserve">862 </w:t>
      </w:r>
      <w:r w:rsidR="007C442A" w:rsidRPr="003036FD">
        <w:rPr>
          <w:rFonts w:ascii="Arial" w:hAnsi="Arial" w:cs="Arial"/>
        </w:rPr>
        <w:t>eiro</w:t>
      </w:r>
      <w:r w:rsidR="000E0A29" w:rsidRPr="003036FD">
        <w:rPr>
          <w:rFonts w:ascii="Arial" w:hAnsi="Arial" w:cs="Arial"/>
        </w:rPr>
        <w:t xml:space="preserve"> </w:t>
      </w:r>
      <w:r w:rsidRPr="003036FD">
        <w:rPr>
          <w:rFonts w:ascii="Arial" w:hAnsi="Arial" w:cs="Arial"/>
        </w:rPr>
        <w:t xml:space="preserve">apmērā </w:t>
      </w:r>
      <w:r w:rsidR="000E0A29" w:rsidRPr="003036FD">
        <w:rPr>
          <w:rFonts w:ascii="Arial" w:hAnsi="Arial" w:cs="Arial"/>
        </w:rPr>
        <w:t>2014. gada zaudējumu segšanai.</w:t>
      </w:r>
    </w:p>
    <w:p w:rsidR="000E0A29" w:rsidRPr="000E0A29" w:rsidRDefault="000E0A29" w:rsidP="000E0A29">
      <w:pPr>
        <w:spacing w:after="0"/>
        <w:jc w:val="both"/>
        <w:rPr>
          <w:rFonts w:ascii="Arial" w:hAnsi="Arial" w:cs="Arial"/>
        </w:rPr>
      </w:pPr>
      <w:r w:rsidRPr="000E0A29">
        <w:rPr>
          <w:rFonts w:ascii="Arial" w:hAnsi="Arial" w:cs="Arial"/>
        </w:rPr>
        <w:t xml:space="preserve"> </w:t>
      </w:r>
      <w:r w:rsidRPr="000E0A29">
        <w:rPr>
          <w:rFonts w:ascii="Arial" w:hAnsi="Arial" w:cs="Arial"/>
        </w:rPr>
        <w:tab/>
        <w:t>Ķekavas novada pašvaldības budžetu 2016.</w:t>
      </w:r>
      <w:r w:rsidR="007C442A">
        <w:rPr>
          <w:rFonts w:ascii="Arial" w:hAnsi="Arial" w:cs="Arial"/>
        </w:rPr>
        <w:t xml:space="preserve"> </w:t>
      </w:r>
      <w:r w:rsidRPr="000E0A29">
        <w:rPr>
          <w:rFonts w:ascii="Arial" w:hAnsi="Arial" w:cs="Arial"/>
        </w:rPr>
        <w:t xml:space="preserve">gadam var raksturot kā budžetu, kas vērsts uz attīstību, ievērojamus līdzekļus paredzot izglītības infrastruktūras attīstībai, t.sk. Ķekavas </w:t>
      </w:r>
      <w:r w:rsidRPr="003036FD">
        <w:rPr>
          <w:rFonts w:ascii="Arial" w:hAnsi="Arial" w:cs="Arial"/>
        </w:rPr>
        <w:t xml:space="preserve">sākumskolas III kārtas būvniecībai 6 363 807 </w:t>
      </w:r>
      <w:r w:rsidR="007C442A" w:rsidRPr="003036FD">
        <w:rPr>
          <w:rFonts w:ascii="Arial" w:hAnsi="Arial" w:cs="Arial"/>
        </w:rPr>
        <w:t>eiro</w:t>
      </w:r>
      <w:r w:rsidR="003036FD">
        <w:rPr>
          <w:rFonts w:ascii="Arial" w:hAnsi="Arial" w:cs="Arial"/>
        </w:rPr>
        <w:t xml:space="preserve"> apmērā</w:t>
      </w:r>
      <w:r w:rsidRPr="003036FD">
        <w:rPr>
          <w:rFonts w:ascii="Arial" w:hAnsi="Arial" w:cs="Arial"/>
        </w:rPr>
        <w:t>, kā arī ceļu u</w:t>
      </w:r>
      <w:r w:rsidR="007C442A" w:rsidRPr="003036FD">
        <w:rPr>
          <w:rFonts w:ascii="Arial" w:hAnsi="Arial" w:cs="Arial"/>
        </w:rPr>
        <w:t xml:space="preserve">n ielu segumu rekonstrukcijai </w:t>
      </w:r>
      <w:r w:rsidRPr="003036FD">
        <w:rPr>
          <w:rFonts w:ascii="Arial" w:hAnsi="Arial" w:cs="Arial"/>
        </w:rPr>
        <w:t>2</w:t>
      </w:r>
      <w:r w:rsidR="007C442A" w:rsidRPr="003036FD">
        <w:rPr>
          <w:rFonts w:ascii="Arial" w:hAnsi="Arial" w:cs="Arial"/>
        </w:rPr>
        <w:t> </w:t>
      </w:r>
      <w:r w:rsidRPr="003036FD">
        <w:rPr>
          <w:rFonts w:ascii="Arial" w:hAnsi="Arial" w:cs="Arial"/>
        </w:rPr>
        <w:t>375</w:t>
      </w:r>
      <w:r w:rsidR="007C442A" w:rsidRPr="003036FD">
        <w:rPr>
          <w:rFonts w:ascii="Arial" w:hAnsi="Arial" w:cs="Arial"/>
        </w:rPr>
        <w:t xml:space="preserve"> </w:t>
      </w:r>
      <w:r w:rsidRPr="003036FD">
        <w:rPr>
          <w:rFonts w:ascii="Arial" w:hAnsi="Arial" w:cs="Arial"/>
        </w:rPr>
        <w:t xml:space="preserve">389 </w:t>
      </w:r>
      <w:r w:rsidR="003036FD">
        <w:rPr>
          <w:rFonts w:ascii="Arial" w:hAnsi="Arial" w:cs="Arial"/>
        </w:rPr>
        <w:t>eiro apmērā, kas ir</w:t>
      </w:r>
      <w:r w:rsidRPr="003036FD">
        <w:rPr>
          <w:rFonts w:ascii="Arial" w:hAnsi="Arial" w:cs="Arial"/>
        </w:rPr>
        <w:t xml:space="preserve"> 8,3</w:t>
      </w:r>
      <w:r w:rsidR="007C442A" w:rsidRPr="003036FD">
        <w:rPr>
          <w:rFonts w:ascii="Arial" w:hAnsi="Arial" w:cs="Arial"/>
        </w:rPr>
        <w:t xml:space="preserve"> </w:t>
      </w:r>
      <w:r w:rsidRPr="003036FD">
        <w:rPr>
          <w:rFonts w:ascii="Arial" w:hAnsi="Arial" w:cs="Arial"/>
        </w:rPr>
        <w:t>% no pašvaldības pamatbudžeta izdevumiem</w:t>
      </w:r>
      <w:r w:rsidR="007C442A" w:rsidRPr="003036FD">
        <w:rPr>
          <w:rFonts w:ascii="Arial" w:hAnsi="Arial" w:cs="Arial"/>
        </w:rPr>
        <w:t>.</w:t>
      </w:r>
    </w:p>
    <w:p w:rsidR="000E0A29" w:rsidRPr="000E0A29" w:rsidRDefault="000E0A29" w:rsidP="000E0A29">
      <w:pPr>
        <w:spacing w:after="0"/>
        <w:jc w:val="both"/>
        <w:rPr>
          <w:rFonts w:ascii="Arial" w:hAnsi="Arial" w:cs="Arial"/>
        </w:rPr>
      </w:pPr>
      <w:r w:rsidRPr="000E0A29">
        <w:rPr>
          <w:rFonts w:ascii="Arial" w:hAnsi="Arial" w:cs="Arial"/>
        </w:rPr>
        <w:tab/>
        <w:t xml:space="preserve"> Prognozējams, ka pašvaldības budžeta ieņēmumi un mērķdotācijas no valsts autoceļu fonda 2016. gadā, salīdzinot ar 2015.</w:t>
      </w:r>
      <w:r w:rsidR="007C442A">
        <w:rPr>
          <w:rFonts w:ascii="Arial" w:hAnsi="Arial" w:cs="Arial"/>
        </w:rPr>
        <w:t xml:space="preserve"> </w:t>
      </w:r>
      <w:r w:rsidRPr="000E0A29">
        <w:rPr>
          <w:rFonts w:ascii="Arial" w:hAnsi="Arial" w:cs="Arial"/>
        </w:rPr>
        <w:t>gadu, nedaudz pieaugs, tomēr pieaugums ir tik niecīgs, ka tas</w:t>
      </w:r>
      <w:r w:rsidR="007C442A">
        <w:rPr>
          <w:rFonts w:ascii="Arial" w:hAnsi="Arial" w:cs="Arial"/>
        </w:rPr>
        <w:t xml:space="preserve"> būtiski</w:t>
      </w:r>
      <w:r w:rsidRPr="000E0A29">
        <w:rPr>
          <w:rFonts w:ascii="Arial" w:hAnsi="Arial" w:cs="Arial"/>
        </w:rPr>
        <w:t xml:space="preserve"> ietekmēs ielu, ceļu u</w:t>
      </w:r>
      <w:r w:rsidR="003036FD">
        <w:rPr>
          <w:rFonts w:ascii="Arial" w:hAnsi="Arial" w:cs="Arial"/>
        </w:rPr>
        <w:t>n teritoriju uzturēšanu nākotnē -</w:t>
      </w:r>
      <w:r w:rsidRPr="000E0A29">
        <w:rPr>
          <w:rFonts w:ascii="Arial" w:hAnsi="Arial" w:cs="Arial"/>
        </w:rPr>
        <w:t xml:space="preserve"> pasliktināsies ielu, ceļu seguma stāvoklis, līdz ar to </w:t>
      </w:r>
      <w:r w:rsidR="003036FD">
        <w:rPr>
          <w:rFonts w:ascii="Arial" w:hAnsi="Arial" w:cs="Arial"/>
        </w:rPr>
        <w:t xml:space="preserve">arī </w:t>
      </w:r>
      <w:r w:rsidRPr="000E0A29">
        <w:rPr>
          <w:rFonts w:ascii="Arial" w:hAnsi="Arial" w:cs="Arial"/>
        </w:rPr>
        <w:t>satiksmes drošība.</w:t>
      </w:r>
    </w:p>
    <w:p w:rsidR="000E0A29" w:rsidRPr="000E0A29" w:rsidRDefault="000E0A29" w:rsidP="000E0A29">
      <w:pPr>
        <w:spacing w:after="0"/>
        <w:jc w:val="both"/>
        <w:rPr>
          <w:rFonts w:ascii="Arial" w:hAnsi="Arial" w:cs="Arial"/>
        </w:rPr>
      </w:pPr>
      <w:r w:rsidRPr="000E0A29">
        <w:rPr>
          <w:rFonts w:ascii="Arial" w:hAnsi="Arial" w:cs="Arial"/>
        </w:rPr>
        <w:tab/>
        <w:t>2015.</w:t>
      </w:r>
      <w:r w:rsidR="007C442A">
        <w:rPr>
          <w:rFonts w:ascii="Arial" w:hAnsi="Arial" w:cs="Arial"/>
        </w:rPr>
        <w:t xml:space="preserve"> </w:t>
      </w:r>
      <w:r w:rsidRPr="000E0A29">
        <w:rPr>
          <w:rFonts w:ascii="Arial" w:hAnsi="Arial" w:cs="Arial"/>
        </w:rPr>
        <w:t>ga</w:t>
      </w:r>
      <w:r w:rsidR="007C442A">
        <w:rPr>
          <w:rFonts w:ascii="Arial" w:hAnsi="Arial" w:cs="Arial"/>
        </w:rPr>
        <w:t>dā noslēgts līgums ar Latvijas I</w:t>
      </w:r>
      <w:r w:rsidRPr="000E0A29">
        <w:rPr>
          <w:rFonts w:ascii="Arial" w:hAnsi="Arial" w:cs="Arial"/>
        </w:rPr>
        <w:t xml:space="preserve">nvestīciju un attīstības aģentūru (LIAA) par sadarbību investīciju piesaistē, kas paredz regulāru savstarpēju informācijas apmaiņu un </w:t>
      </w:r>
      <w:r w:rsidRPr="000E0A29">
        <w:rPr>
          <w:rFonts w:ascii="Arial" w:hAnsi="Arial" w:cs="Arial"/>
        </w:rPr>
        <w:lastRenderedPageBreak/>
        <w:t>atbalstu investīciju projektu piesaistīšanā un realizēšanā, kā arī paplašina pašvaldības sadarbību ar esošajiem un potenciālajiem investīciju projektu īstenotājiem.</w:t>
      </w:r>
    </w:p>
    <w:p w:rsidR="000E0A29" w:rsidRDefault="000E0A29" w:rsidP="000E0A29">
      <w:pPr>
        <w:spacing w:after="0"/>
        <w:jc w:val="both"/>
        <w:rPr>
          <w:rFonts w:ascii="Arial" w:hAnsi="Arial" w:cs="Arial"/>
        </w:rPr>
      </w:pPr>
      <w:r w:rsidRPr="000E0A29">
        <w:rPr>
          <w:rFonts w:ascii="Arial" w:hAnsi="Arial" w:cs="Arial"/>
        </w:rPr>
        <w:tab/>
        <w:t>Saistībā ar dārzkopības sab</w:t>
      </w:r>
      <w:r w:rsidR="003036FD">
        <w:rPr>
          <w:rFonts w:ascii="Arial" w:hAnsi="Arial" w:cs="Arial"/>
        </w:rPr>
        <w:t>iedrības “Ziedonis” likvidāciju, kuras rezultātā</w:t>
      </w:r>
      <w:r w:rsidRPr="000E0A29">
        <w:rPr>
          <w:rFonts w:ascii="Arial" w:hAnsi="Arial" w:cs="Arial"/>
        </w:rPr>
        <w:t xml:space="preserve"> tiek </w:t>
      </w:r>
      <w:r w:rsidR="003036FD">
        <w:rPr>
          <w:rFonts w:ascii="Arial" w:hAnsi="Arial" w:cs="Arial"/>
        </w:rPr>
        <w:t>īstenota</w:t>
      </w:r>
      <w:r w:rsidRPr="000E0A29">
        <w:rPr>
          <w:rFonts w:ascii="Arial" w:hAnsi="Arial" w:cs="Arial"/>
        </w:rPr>
        <w:t xml:space="preserve"> ielu tīkla un elektrības tīklu pārņemšana pašvaldības īpašumā un apsaimniekošanā, palielināsies izdevumi šo tīklu apsaimniekošanai.</w:t>
      </w:r>
    </w:p>
    <w:p w:rsidR="000E0A29" w:rsidRPr="007C442A" w:rsidRDefault="000E0A29" w:rsidP="000E0A29">
      <w:pPr>
        <w:spacing w:after="0"/>
        <w:jc w:val="both"/>
        <w:rPr>
          <w:rFonts w:ascii="Arial" w:hAnsi="Arial" w:cs="Arial"/>
        </w:rPr>
      </w:pPr>
    </w:p>
    <w:p w:rsidR="00376615" w:rsidRPr="007C442A" w:rsidRDefault="00376615" w:rsidP="000E0A29">
      <w:pPr>
        <w:keepNext/>
        <w:framePr w:dropCap="drop" w:lines="3" w:wrap="around" w:vAnchor="text" w:hAnchor="text"/>
        <w:spacing w:after="0" w:line="872" w:lineRule="exact"/>
        <w:jc w:val="both"/>
        <w:textAlignment w:val="baseline"/>
        <w:rPr>
          <w:rFonts w:ascii="Arial" w:hAnsi="Arial" w:cs="Arial"/>
        </w:rPr>
      </w:pPr>
    </w:p>
    <w:p w:rsidR="00A075A5" w:rsidRPr="00D7477D" w:rsidRDefault="00A075A5" w:rsidP="00121198">
      <w:pPr>
        <w:pStyle w:val="Heading1"/>
        <w:numPr>
          <w:ilvl w:val="2"/>
          <w:numId w:val="2"/>
        </w:numPr>
        <w:spacing w:line="276" w:lineRule="auto"/>
        <w:rPr>
          <w:rStyle w:val="IntenseReference"/>
          <w:color w:val="2A5010" w:themeColor="accent2" w:themeShade="80"/>
        </w:rPr>
      </w:pPr>
      <w:bookmarkStart w:id="48" w:name="_Toc420057411"/>
      <w:r w:rsidRPr="00D7477D">
        <w:rPr>
          <w:rStyle w:val="IntenseReference"/>
          <w:color w:val="2A5010" w:themeColor="accent2" w:themeShade="80"/>
        </w:rPr>
        <w:t>INFORMĀCIJA PAR BŪTISKIEM RISKIEM UN NESKAIDRIEM APSTĀKĻIEM, AR KURIEM PAŠVALDĪBA SASKARAS</w:t>
      </w:r>
      <w:bookmarkEnd w:id="48"/>
    </w:p>
    <w:p w:rsidR="00DF3A57" w:rsidRPr="00AC62E1" w:rsidRDefault="00DF3A57" w:rsidP="00B55C27">
      <w:pPr>
        <w:spacing w:after="0"/>
        <w:jc w:val="both"/>
        <w:rPr>
          <w:rFonts w:ascii="Arial" w:hAnsi="Arial" w:cs="Arial"/>
        </w:rPr>
      </w:pPr>
    </w:p>
    <w:p w:rsidR="007C442A" w:rsidRPr="007C442A" w:rsidRDefault="007C442A" w:rsidP="00B415E1">
      <w:pPr>
        <w:spacing w:after="0"/>
        <w:ind w:firstLine="720"/>
        <w:jc w:val="both"/>
        <w:rPr>
          <w:rFonts w:ascii="Arial" w:hAnsi="Arial" w:cs="Arial"/>
        </w:rPr>
      </w:pPr>
      <w:r w:rsidRPr="007C442A">
        <w:rPr>
          <w:rFonts w:ascii="Arial" w:hAnsi="Arial" w:cs="Arial"/>
        </w:rPr>
        <w:t>Tā kā lielāko daļu no pašvaldības budžeta ieņēmumiem veido nodokļu ieņēmumi – iedzīvotāju ienākuma nodoklis un nekus</w:t>
      </w:r>
      <w:r w:rsidR="003036FD">
        <w:rPr>
          <w:rFonts w:ascii="Arial" w:hAnsi="Arial" w:cs="Arial"/>
        </w:rPr>
        <w:t>tamā īpašuma nodoklis -,</w:t>
      </w:r>
      <w:r w:rsidRPr="007C442A">
        <w:rPr>
          <w:rFonts w:ascii="Arial" w:hAnsi="Arial" w:cs="Arial"/>
        </w:rPr>
        <w:t xml:space="preserve"> jābūt stabilai, prognozējamai nodokļu likumdošanai. Šobrīd tas tā nav. Nekustamā īpašuma nodokļa likums un ar to saistītie normatīvie </w:t>
      </w:r>
      <w:smartTag w:uri="schemas-tilde-lv/tildestengine" w:element="veidnes">
        <w:smartTagPr>
          <w:attr w:name="text" w:val="akti"/>
          <w:attr w:name="id" w:val="-1"/>
          <w:attr w:name="baseform" w:val="akt|s"/>
        </w:smartTagPr>
        <w:smartTag w:uri="urn:schemas-microsoft-com:office:smarttags" w:element="phone">
          <w:smartTagPr>
            <w:attr w:name="baseform" w:val="akt|s"/>
            <w:attr w:name="id" w:val="-1"/>
            <w:attr w:name="text" w:val="akti"/>
          </w:smartTagPr>
          <w:r w:rsidRPr="007C442A">
            <w:rPr>
              <w:rFonts w:ascii="Arial" w:hAnsi="Arial" w:cs="Arial"/>
            </w:rPr>
            <w:t>akti</w:t>
          </w:r>
        </w:smartTag>
      </w:smartTag>
      <w:r w:rsidRPr="007C442A">
        <w:rPr>
          <w:rFonts w:ascii="Arial" w:hAnsi="Arial" w:cs="Arial"/>
        </w:rPr>
        <w:t xml:space="preserve"> tiek grozīti gandrīz katru gadu, veicot izmaiņas nodokļa aprēķināšanas kārtībā, kā rezultātā nav iespējams plānot ieņēmumus vidējā termiņā, kā arī tas prasa no pašvaldības papildus līdzekļus nodok</w:t>
      </w:r>
      <w:r w:rsidR="003036FD">
        <w:rPr>
          <w:rFonts w:ascii="Arial" w:hAnsi="Arial" w:cs="Arial"/>
        </w:rPr>
        <w:t>ļa administrēšanas nodrošināšanai</w:t>
      </w:r>
      <w:r w:rsidRPr="007C442A">
        <w:rPr>
          <w:rFonts w:ascii="Arial" w:hAnsi="Arial" w:cs="Arial"/>
        </w:rPr>
        <w:t xml:space="preserve"> – datorprogrammas izmaiņu izstrādei un ieviešanai, </w:t>
      </w:r>
      <w:r w:rsidR="003036FD">
        <w:rPr>
          <w:rFonts w:ascii="Arial" w:hAnsi="Arial" w:cs="Arial"/>
        </w:rPr>
        <w:t xml:space="preserve">kā arī </w:t>
      </w:r>
      <w:r w:rsidRPr="007C442A">
        <w:rPr>
          <w:rFonts w:ascii="Arial" w:hAnsi="Arial" w:cs="Arial"/>
        </w:rPr>
        <w:t xml:space="preserve">darbinieku apmācībai. </w:t>
      </w:r>
    </w:p>
    <w:p w:rsidR="007C442A" w:rsidRPr="007C442A" w:rsidRDefault="007C442A" w:rsidP="00B415E1">
      <w:pPr>
        <w:spacing w:after="0"/>
        <w:ind w:firstLine="720"/>
        <w:jc w:val="both"/>
        <w:rPr>
          <w:rFonts w:ascii="Arial" w:hAnsi="Arial" w:cs="Arial"/>
        </w:rPr>
      </w:pPr>
      <w:r w:rsidRPr="007C442A">
        <w:rPr>
          <w:rFonts w:ascii="Arial" w:hAnsi="Arial" w:cs="Arial"/>
        </w:rPr>
        <w:t>Pašvaldība joprojām turpina saskarties ar traucējošām nepilnībām jaunajā būvniecības regulējumā.</w:t>
      </w:r>
    </w:p>
    <w:p w:rsidR="007C442A" w:rsidRPr="007C442A" w:rsidRDefault="007C442A" w:rsidP="00B415E1">
      <w:pPr>
        <w:spacing w:after="0"/>
        <w:ind w:firstLine="720"/>
        <w:jc w:val="both"/>
        <w:rPr>
          <w:rFonts w:ascii="Arial" w:hAnsi="Arial" w:cs="Arial"/>
        </w:rPr>
      </w:pPr>
      <w:r w:rsidRPr="007C442A">
        <w:rPr>
          <w:rFonts w:ascii="Arial" w:hAnsi="Arial" w:cs="Arial"/>
        </w:rPr>
        <w:t>Tā kā pašvaldība</w:t>
      </w:r>
      <w:r w:rsidR="00B415E1">
        <w:rPr>
          <w:rFonts w:ascii="Arial" w:hAnsi="Arial" w:cs="Arial"/>
        </w:rPr>
        <w:t>s</w:t>
      </w:r>
      <w:r w:rsidRPr="007C442A">
        <w:rPr>
          <w:rFonts w:ascii="Arial" w:hAnsi="Arial" w:cs="Arial"/>
        </w:rPr>
        <w:t xml:space="preserve"> </w:t>
      </w:r>
      <w:r w:rsidR="00B415E1">
        <w:rPr>
          <w:rFonts w:ascii="Arial" w:hAnsi="Arial" w:cs="Arial"/>
        </w:rPr>
        <w:t xml:space="preserve">2016. gadā </w:t>
      </w:r>
      <w:r w:rsidRPr="007C442A">
        <w:rPr>
          <w:rFonts w:ascii="Arial" w:hAnsi="Arial" w:cs="Arial"/>
        </w:rPr>
        <w:t xml:space="preserve">pašvaldību </w:t>
      </w:r>
      <w:r w:rsidR="00B415E1">
        <w:rPr>
          <w:rFonts w:ascii="Arial" w:hAnsi="Arial" w:cs="Arial"/>
        </w:rPr>
        <w:t xml:space="preserve">finanšu </w:t>
      </w:r>
      <w:r w:rsidRPr="007C442A">
        <w:rPr>
          <w:rFonts w:ascii="Arial" w:hAnsi="Arial" w:cs="Arial"/>
        </w:rPr>
        <w:t>izlīdzināšanas fondā iemaksā</w:t>
      </w:r>
      <w:r w:rsidR="00B415E1">
        <w:rPr>
          <w:rFonts w:ascii="Arial" w:hAnsi="Arial" w:cs="Arial"/>
        </w:rPr>
        <w:t>jamā summa pārsniedz</w:t>
      </w:r>
      <w:r w:rsidRPr="007C442A">
        <w:rPr>
          <w:rFonts w:ascii="Arial" w:hAnsi="Arial" w:cs="Arial"/>
        </w:rPr>
        <w:t xml:space="preserve"> 3,8 milj. </w:t>
      </w:r>
      <w:r w:rsidR="00B415E1">
        <w:rPr>
          <w:rFonts w:ascii="Arial" w:hAnsi="Arial" w:cs="Arial"/>
        </w:rPr>
        <w:t>eiro</w:t>
      </w:r>
      <w:r w:rsidRPr="007C442A">
        <w:rPr>
          <w:rFonts w:ascii="Arial" w:hAnsi="Arial" w:cs="Arial"/>
        </w:rPr>
        <w:t>, tad lielu infrastruktūras objektu celtniecībai ir nepiecie</w:t>
      </w:r>
      <w:r w:rsidR="00B415E1">
        <w:rPr>
          <w:rFonts w:ascii="Arial" w:hAnsi="Arial" w:cs="Arial"/>
        </w:rPr>
        <w:t>šams ņemt aizņēmumus no Valsts k</w:t>
      </w:r>
      <w:r w:rsidRPr="007C442A">
        <w:rPr>
          <w:rFonts w:ascii="Arial" w:hAnsi="Arial" w:cs="Arial"/>
        </w:rPr>
        <w:t xml:space="preserve">ases. Līdz ar to nozīmīgs finanšu risks pašvaldībai ir uzņemtās un nākotnē plānotās ilgtermiņa saistības. Jāņem vērā, ka saskaņā ar </w:t>
      </w:r>
      <w:smartTag w:uri="schemas-tilde-lv/tildestengine" w:element="veidnes">
        <w:smartTagPr>
          <w:attr w:name="baseform" w:val="līgum|s"/>
          <w:attr w:name="id" w:val="-1"/>
          <w:attr w:name="text" w:val="līguma"/>
        </w:smartTagPr>
        <w:smartTag w:uri="urn:schemas-microsoft-com:office:smarttags" w:element="phone">
          <w:smartTagPr>
            <w:attr w:name="baseform" w:val="līgum|s"/>
            <w:attr w:name="id" w:val="-1"/>
            <w:attr w:name="text" w:val="līguma"/>
          </w:smartTagPr>
          <w:r w:rsidRPr="007C442A">
            <w:rPr>
              <w:rFonts w:ascii="Arial" w:hAnsi="Arial" w:cs="Arial"/>
            </w:rPr>
            <w:t>līguma</w:t>
          </w:r>
        </w:smartTag>
      </w:smartTag>
      <w:r w:rsidRPr="007C442A">
        <w:rPr>
          <w:rFonts w:ascii="Arial" w:hAnsi="Arial" w:cs="Arial"/>
        </w:rPr>
        <w:t xml:space="preserve"> ar Valsts kasi nosacījumiem, likme ir uz noteiktu periodu – 10 gadiem un, beidzoties šim periodam, tiks piemērota likme atkarībā no valsts iekšējā aizņēmuma obligāciju izsoles rezultātiem, kas tiks izsolīt</w:t>
      </w:r>
      <w:r w:rsidR="00B415E1">
        <w:rPr>
          <w:rFonts w:ascii="Arial" w:hAnsi="Arial" w:cs="Arial"/>
        </w:rPr>
        <w:t>a šajā konkrētajā brīdī. Pēc paš</w:t>
      </w:r>
      <w:r w:rsidRPr="007C442A">
        <w:rPr>
          <w:rFonts w:ascii="Arial" w:hAnsi="Arial" w:cs="Arial"/>
        </w:rPr>
        <w:t>reizējām tendencēm šī likmes maiņas ietekmē varētu palielināties pašvaldības saistību apmērs. Daļa pašvaldības budžeta līdzekļu 2015.</w:t>
      </w:r>
      <w:r w:rsidR="00B415E1">
        <w:rPr>
          <w:rFonts w:ascii="Arial" w:hAnsi="Arial" w:cs="Arial"/>
        </w:rPr>
        <w:t xml:space="preserve"> </w:t>
      </w:r>
      <w:r w:rsidRPr="007C442A">
        <w:rPr>
          <w:rFonts w:ascii="Arial" w:hAnsi="Arial" w:cs="Arial"/>
        </w:rPr>
        <w:t>gadā tika novirzīta pašvaldīb</w:t>
      </w:r>
      <w:r w:rsidR="003036FD">
        <w:rPr>
          <w:rFonts w:ascii="Arial" w:hAnsi="Arial" w:cs="Arial"/>
        </w:rPr>
        <w:t>as kredītsaistību izpildei. A</w:t>
      </w:r>
      <w:r w:rsidRPr="007C442A">
        <w:rPr>
          <w:rFonts w:ascii="Arial" w:hAnsi="Arial" w:cs="Arial"/>
        </w:rPr>
        <w:t xml:space="preserve">izņēmuma pamatsummas atmaksai tika izlietoti </w:t>
      </w:r>
      <w:r w:rsidRPr="003036FD">
        <w:rPr>
          <w:rFonts w:ascii="Arial" w:hAnsi="Arial" w:cs="Arial"/>
        </w:rPr>
        <w:t>785</w:t>
      </w:r>
      <w:r w:rsidR="00B415E1" w:rsidRPr="003036FD">
        <w:rPr>
          <w:rFonts w:ascii="Arial" w:hAnsi="Arial" w:cs="Arial"/>
        </w:rPr>
        <w:t> </w:t>
      </w:r>
      <w:r w:rsidRPr="003036FD">
        <w:rPr>
          <w:rFonts w:ascii="Arial" w:hAnsi="Arial" w:cs="Arial"/>
        </w:rPr>
        <w:t>815</w:t>
      </w:r>
      <w:r w:rsidR="00B415E1" w:rsidRPr="003036FD">
        <w:rPr>
          <w:rFonts w:ascii="Arial" w:hAnsi="Arial" w:cs="Arial"/>
        </w:rPr>
        <w:t xml:space="preserve"> eiro</w:t>
      </w:r>
      <w:r w:rsidRPr="003036FD">
        <w:rPr>
          <w:rFonts w:ascii="Arial" w:hAnsi="Arial" w:cs="Arial"/>
        </w:rPr>
        <w:t>, procentu maksājumiem 52</w:t>
      </w:r>
      <w:r w:rsidR="00B415E1" w:rsidRPr="003036FD">
        <w:rPr>
          <w:rFonts w:ascii="Arial" w:hAnsi="Arial" w:cs="Arial"/>
        </w:rPr>
        <w:t> </w:t>
      </w:r>
      <w:r w:rsidRPr="003036FD">
        <w:rPr>
          <w:rFonts w:ascii="Arial" w:hAnsi="Arial" w:cs="Arial"/>
        </w:rPr>
        <w:t>778</w:t>
      </w:r>
      <w:r w:rsidR="00B415E1" w:rsidRPr="003036FD">
        <w:rPr>
          <w:rFonts w:ascii="Arial" w:hAnsi="Arial" w:cs="Arial"/>
        </w:rPr>
        <w:t xml:space="preserve"> eiro</w:t>
      </w:r>
      <w:r w:rsidRPr="003036FD">
        <w:rPr>
          <w:rFonts w:ascii="Arial" w:hAnsi="Arial" w:cs="Arial"/>
        </w:rPr>
        <w:t>, bet maksājumiem par pašvaldības parāda apkalpošanu –</w:t>
      </w:r>
      <w:r w:rsidR="00B415E1" w:rsidRPr="003036FD">
        <w:rPr>
          <w:rFonts w:ascii="Arial" w:hAnsi="Arial" w:cs="Arial"/>
        </w:rPr>
        <w:t xml:space="preserve"> </w:t>
      </w:r>
      <w:r w:rsidRPr="003036FD">
        <w:rPr>
          <w:rFonts w:ascii="Arial" w:hAnsi="Arial" w:cs="Arial"/>
        </w:rPr>
        <w:t>26</w:t>
      </w:r>
      <w:r w:rsidR="00B415E1" w:rsidRPr="003036FD">
        <w:rPr>
          <w:rFonts w:ascii="Arial" w:hAnsi="Arial" w:cs="Arial"/>
        </w:rPr>
        <w:t> </w:t>
      </w:r>
      <w:r w:rsidRPr="003036FD">
        <w:rPr>
          <w:rFonts w:ascii="Arial" w:hAnsi="Arial" w:cs="Arial"/>
        </w:rPr>
        <w:t>500</w:t>
      </w:r>
      <w:r w:rsidR="00B415E1" w:rsidRPr="003036FD">
        <w:rPr>
          <w:rFonts w:ascii="Arial" w:hAnsi="Arial" w:cs="Arial"/>
        </w:rPr>
        <w:t xml:space="preserve"> eiro</w:t>
      </w:r>
      <w:r w:rsidRPr="003036FD">
        <w:rPr>
          <w:rFonts w:ascii="Arial" w:hAnsi="Arial" w:cs="Arial"/>
        </w:rPr>
        <w:t>. Kopā no pašvaldības budžeta tie sastādīja 2,4</w:t>
      </w:r>
      <w:r w:rsidR="003036FD">
        <w:rPr>
          <w:rFonts w:ascii="Arial" w:hAnsi="Arial" w:cs="Arial"/>
        </w:rPr>
        <w:t xml:space="preserve"> </w:t>
      </w:r>
      <w:r w:rsidRPr="003036FD">
        <w:rPr>
          <w:rFonts w:ascii="Arial" w:hAnsi="Arial" w:cs="Arial"/>
        </w:rPr>
        <w:t>%.</w:t>
      </w:r>
      <w:r w:rsidRPr="007C442A">
        <w:rPr>
          <w:rFonts w:ascii="Arial" w:hAnsi="Arial" w:cs="Arial"/>
        </w:rPr>
        <w:t xml:space="preserve"> </w:t>
      </w:r>
      <w:r w:rsidRPr="007C442A">
        <w:rPr>
          <w:rFonts w:ascii="Arial" w:hAnsi="Arial" w:cs="Arial"/>
        </w:rPr>
        <w:tab/>
      </w:r>
    </w:p>
    <w:p w:rsidR="007C442A" w:rsidRPr="007C442A" w:rsidRDefault="007C442A" w:rsidP="007C442A">
      <w:pPr>
        <w:spacing w:after="0"/>
        <w:jc w:val="both"/>
        <w:rPr>
          <w:rFonts w:ascii="Arial" w:hAnsi="Arial" w:cs="Arial"/>
        </w:rPr>
      </w:pPr>
      <w:r w:rsidRPr="007C442A">
        <w:rPr>
          <w:rFonts w:ascii="Arial" w:hAnsi="Arial" w:cs="Arial"/>
        </w:rPr>
        <w:tab/>
        <w:t xml:space="preserve">Neraugoties uz ekonomiskās situācijas nestabilitāti, pašvaldībā joprojām saglabājas augsta nepieciešamība pēc investīcijām infrastruktūrā. Ķekavas novada pašvaldībai ir svarīgi pabeigt iesāktos investīciju projektus - Ķekavas sākumskolas III kārtas būvniecību un nodrošināt attīstībai nepieciešamo projektu īstenošanu, Pļavniekkalna sākumskolas rekonstrukciju, </w:t>
      </w:r>
      <w:r w:rsidR="003036FD">
        <w:rPr>
          <w:rFonts w:ascii="Arial" w:hAnsi="Arial" w:cs="Arial"/>
        </w:rPr>
        <w:t xml:space="preserve">kā arī </w:t>
      </w:r>
      <w:r w:rsidRPr="007C442A">
        <w:rPr>
          <w:rFonts w:ascii="Arial" w:hAnsi="Arial" w:cs="Arial"/>
        </w:rPr>
        <w:t>galveno pašvaldības ceļu un ielu rekonstrukciju.</w:t>
      </w:r>
      <w:r w:rsidR="00735C2A">
        <w:rPr>
          <w:rFonts w:ascii="Arial" w:hAnsi="Arial" w:cs="Arial"/>
        </w:rPr>
        <w:t xml:space="preserve"> </w:t>
      </w:r>
    </w:p>
    <w:p w:rsidR="007C442A" w:rsidRPr="007C442A" w:rsidRDefault="007C442A" w:rsidP="007C442A">
      <w:pPr>
        <w:spacing w:after="0"/>
        <w:jc w:val="both"/>
        <w:rPr>
          <w:rFonts w:ascii="Arial" w:hAnsi="Arial" w:cs="Arial"/>
        </w:rPr>
      </w:pPr>
      <w:r w:rsidRPr="007C442A">
        <w:rPr>
          <w:rFonts w:ascii="Arial" w:hAnsi="Arial" w:cs="Arial"/>
        </w:rPr>
        <w:tab/>
      </w:r>
      <w:r w:rsidRPr="00896B54">
        <w:rPr>
          <w:rFonts w:ascii="Arial" w:hAnsi="Arial" w:cs="Arial"/>
        </w:rPr>
        <w:t>Būtiska ietekme uz pašvaldības finansiālajiem rādītājiem nākotnē ir iepriekš pieņemtajiem lēmumiem.</w:t>
      </w:r>
      <w:r w:rsidR="003036FD" w:rsidRPr="00896B54">
        <w:rPr>
          <w:rFonts w:ascii="Arial" w:hAnsi="Arial" w:cs="Arial"/>
        </w:rPr>
        <w:t xml:space="preserve"> Lielas summas Baložu pilsētas d</w:t>
      </w:r>
      <w:r w:rsidRPr="00896B54">
        <w:rPr>
          <w:rFonts w:ascii="Arial" w:hAnsi="Arial" w:cs="Arial"/>
        </w:rPr>
        <w:t>ome bija ieguldījusi kapitālsabiedrību statūtkapitālā. Sakarā ar esošo ekonomisko situāciju valstī, vairākām kapitālsabiedrībām ir negatīvs pašu kapitāls vai uzsākts maksātnespējas process. 2015.</w:t>
      </w:r>
      <w:r w:rsidR="003036FD" w:rsidRPr="00896B54">
        <w:rPr>
          <w:rFonts w:ascii="Arial" w:hAnsi="Arial" w:cs="Arial"/>
        </w:rPr>
        <w:t xml:space="preserve"> </w:t>
      </w:r>
      <w:r w:rsidRPr="00896B54">
        <w:rPr>
          <w:rFonts w:ascii="Arial" w:hAnsi="Arial" w:cs="Arial"/>
        </w:rPr>
        <w:t xml:space="preserve">gadā tika konstatēts ieguldījumu vērtības samazinājums par </w:t>
      </w:r>
      <w:r w:rsidR="00896B54" w:rsidRPr="00896B54">
        <w:rPr>
          <w:rFonts w:ascii="Arial" w:hAnsi="Arial" w:cs="Arial"/>
        </w:rPr>
        <w:t>3 510 049 eiro (uz 2015. gada 31. decembri)</w:t>
      </w:r>
      <w:r w:rsidRPr="00896B54">
        <w:rPr>
          <w:rFonts w:ascii="Arial" w:hAnsi="Arial" w:cs="Arial"/>
        </w:rPr>
        <w:t>.</w:t>
      </w:r>
    </w:p>
    <w:p w:rsidR="00CD3C06" w:rsidRPr="00AC62E1" w:rsidRDefault="00CD3C06" w:rsidP="00B55C27">
      <w:pPr>
        <w:spacing w:after="0"/>
        <w:jc w:val="both"/>
        <w:rPr>
          <w:rFonts w:ascii="Arial" w:hAnsi="Arial" w:cs="Arial"/>
        </w:rPr>
      </w:pPr>
    </w:p>
    <w:p w:rsidR="009959C1" w:rsidRPr="00D7477D" w:rsidRDefault="009959C1" w:rsidP="00121198">
      <w:pPr>
        <w:pStyle w:val="Heading1"/>
        <w:numPr>
          <w:ilvl w:val="1"/>
          <w:numId w:val="2"/>
        </w:numPr>
        <w:spacing w:line="276" w:lineRule="auto"/>
        <w:jc w:val="center"/>
        <w:rPr>
          <w:rStyle w:val="IntenseReference"/>
          <w:color w:val="2A5010" w:themeColor="accent2" w:themeShade="80"/>
        </w:rPr>
      </w:pPr>
      <w:bookmarkStart w:id="49" w:name="_Toc420057412"/>
      <w:r w:rsidRPr="00D7477D">
        <w:rPr>
          <w:rStyle w:val="IntenseReference"/>
          <w:color w:val="2A5010" w:themeColor="accent2" w:themeShade="80"/>
        </w:rPr>
        <w:t>INVESTĪCIJAS PAŠVALDĪBAS ADMINISTRATĪVAJĀ TERITORIJĀ</w:t>
      </w:r>
      <w:bookmarkEnd w:id="49"/>
    </w:p>
    <w:p w:rsidR="00DF3A57" w:rsidRPr="00D7477D" w:rsidRDefault="00DF3A57" w:rsidP="00B55C27">
      <w:pPr>
        <w:spacing w:after="0"/>
        <w:jc w:val="both"/>
        <w:rPr>
          <w:rFonts w:ascii="Arial" w:hAnsi="Arial" w:cs="Arial"/>
          <w:sz w:val="14"/>
          <w:szCs w:val="14"/>
        </w:rPr>
      </w:pPr>
    </w:p>
    <w:p w:rsidR="00B415E1" w:rsidRPr="00B415E1" w:rsidRDefault="00B415E1" w:rsidP="00B415E1">
      <w:pPr>
        <w:spacing w:after="0"/>
        <w:ind w:firstLine="720"/>
        <w:jc w:val="both"/>
        <w:rPr>
          <w:rFonts w:ascii="Arial" w:hAnsi="Arial" w:cs="Arial"/>
        </w:rPr>
      </w:pPr>
      <w:r w:rsidRPr="00B415E1">
        <w:rPr>
          <w:rFonts w:ascii="Arial" w:hAnsi="Arial" w:cs="Arial"/>
        </w:rPr>
        <w:t>2015.</w:t>
      </w:r>
      <w:r w:rsidR="003036FD">
        <w:rPr>
          <w:rFonts w:ascii="Arial" w:hAnsi="Arial" w:cs="Arial"/>
        </w:rPr>
        <w:t xml:space="preserve"> </w:t>
      </w:r>
      <w:r w:rsidRPr="00B415E1">
        <w:rPr>
          <w:rFonts w:ascii="Arial" w:hAnsi="Arial" w:cs="Arial"/>
        </w:rPr>
        <w:t xml:space="preserve">gadā tika sagatavoti un iesniegti </w:t>
      </w:r>
      <w:r w:rsidR="003036FD" w:rsidRPr="00B415E1">
        <w:rPr>
          <w:rFonts w:ascii="Arial" w:hAnsi="Arial" w:cs="Arial"/>
        </w:rPr>
        <w:t xml:space="preserve">vairāki projekti </w:t>
      </w:r>
      <w:r w:rsidRPr="00B415E1">
        <w:rPr>
          <w:rFonts w:ascii="Arial" w:hAnsi="Arial" w:cs="Arial"/>
        </w:rPr>
        <w:t>finansējuma saņemšanai no dažādiem avotiem, kā arī turpināta un uzsākta vairāku, novada attīstībai nozīmīgu projektu realizēšana.</w:t>
      </w:r>
    </w:p>
    <w:p w:rsidR="00B415E1" w:rsidRPr="00B415E1" w:rsidRDefault="00B415E1" w:rsidP="00FC7180">
      <w:pPr>
        <w:spacing w:after="0"/>
        <w:ind w:firstLine="720"/>
        <w:jc w:val="both"/>
        <w:rPr>
          <w:rFonts w:ascii="Arial" w:hAnsi="Arial" w:cs="Arial"/>
        </w:rPr>
      </w:pPr>
      <w:r w:rsidRPr="00B415E1">
        <w:rPr>
          <w:rFonts w:ascii="Arial" w:hAnsi="Arial" w:cs="Arial"/>
        </w:rPr>
        <w:t>2015. gadā tika</w:t>
      </w:r>
      <w:r w:rsidR="00FC7180">
        <w:rPr>
          <w:rFonts w:ascii="Arial" w:hAnsi="Arial" w:cs="Arial"/>
        </w:rPr>
        <w:t xml:space="preserve"> veikts</w:t>
      </w:r>
      <w:r w:rsidRPr="00B415E1">
        <w:rPr>
          <w:rFonts w:ascii="Arial" w:hAnsi="Arial" w:cs="Arial"/>
        </w:rPr>
        <w:t xml:space="preserve"> pētījums “Transporta plūsmu izpēte Ķekavā, Ķekavas pagastā, Ķekavas novadā"</w:t>
      </w:r>
      <w:r w:rsidR="00FC7180">
        <w:rPr>
          <w:rFonts w:ascii="Arial" w:hAnsi="Arial" w:cs="Arial"/>
        </w:rPr>
        <w:t>.</w:t>
      </w:r>
    </w:p>
    <w:p w:rsidR="00B415E1" w:rsidRPr="00B415E1" w:rsidRDefault="00B415E1" w:rsidP="00FC7180">
      <w:pPr>
        <w:spacing w:after="0"/>
        <w:ind w:firstLine="720"/>
        <w:jc w:val="both"/>
        <w:rPr>
          <w:rFonts w:ascii="Arial" w:hAnsi="Arial" w:cs="Arial"/>
        </w:rPr>
      </w:pPr>
      <w:r w:rsidRPr="00B415E1">
        <w:rPr>
          <w:rFonts w:ascii="Arial" w:hAnsi="Arial" w:cs="Arial"/>
        </w:rPr>
        <w:t xml:space="preserve">Pašvaldība aktīvi sadarbojas ar biedrību „Partnerība „Daugavkrasts””, lai veicinātu Eiropas Lauksaimniecības fonda lauku attīstībai (ELFLA) un Eiropas Zivsaimniecības fonda </w:t>
      </w:r>
      <w:r w:rsidRPr="00B415E1">
        <w:rPr>
          <w:rFonts w:ascii="Arial" w:hAnsi="Arial" w:cs="Arial"/>
        </w:rPr>
        <w:lastRenderedPageBreak/>
        <w:t>(EZF) atbalsta zivsaimniecībai nozīmīgo teritoriju un lauku teritoriju kopumā attīstībai 2007.</w:t>
      </w:r>
      <w:r w:rsidR="003036FD">
        <w:rPr>
          <w:rFonts w:ascii="Arial" w:hAnsi="Arial" w:cs="Arial"/>
        </w:rPr>
        <w:t xml:space="preserve"> </w:t>
      </w:r>
      <w:r w:rsidRPr="00B415E1">
        <w:rPr>
          <w:rFonts w:ascii="Arial" w:hAnsi="Arial" w:cs="Arial"/>
        </w:rPr>
        <w:t>–2013.</w:t>
      </w:r>
      <w:r w:rsidR="003036FD">
        <w:rPr>
          <w:rFonts w:ascii="Arial" w:hAnsi="Arial" w:cs="Arial"/>
        </w:rPr>
        <w:t xml:space="preserve"> </w:t>
      </w:r>
      <w:r w:rsidRPr="00B415E1">
        <w:rPr>
          <w:rFonts w:ascii="Arial" w:hAnsi="Arial" w:cs="Arial"/>
        </w:rPr>
        <w:t>gadam apgūšanu.</w:t>
      </w:r>
    </w:p>
    <w:p w:rsidR="00B415E1" w:rsidRPr="00B415E1" w:rsidRDefault="00B415E1" w:rsidP="00FC7180">
      <w:pPr>
        <w:spacing w:after="0"/>
        <w:ind w:firstLine="720"/>
        <w:jc w:val="both"/>
        <w:rPr>
          <w:rFonts w:ascii="Arial" w:hAnsi="Arial" w:cs="Arial"/>
        </w:rPr>
      </w:pPr>
      <w:r w:rsidRPr="00B415E1">
        <w:rPr>
          <w:rFonts w:ascii="Arial" w:hAnsi="Arial" w:cs="Arial"/>
        </w:rPr>
        <w:t>Pabeigts projekts Nr.3DP/3.5.1.1.0/IPIA/VARAM/012 „Ūdenssaimniecības attīstība Baložos III kārta” realizācija, projekta kopējās izmaksas 5</w:t>
      </w:r>
      <w:r w:rsidR="00FC7180">
        <w:rPr>
          <w:rFonts w:ascii="Arial" w:hAnsi="Arial" w:cs="Arial"/>
        </w:rPr>
        <w:t> </w:t>
      </w:r>
      <w:r w:rsidRPr="00B415E1">
        <w:rPr>
          <w:rFonts w:ascii="Arial" w:hAnsi="Arial" w:cs="Arial"/>
        </w:rPr>
        <w:t>130</w:t>
      </w:r>
      <w:r w:rsidR="00FC7180">
        <w:rPr>
          <w:rFonts w:ascii="Arial" w:hAnsi="Arial" w:cs="Arial"/>
        </w:rPr>
        <w:t xml:space="preserve"> </w:t>
      </w:r>
      <w:r w:rsidRPr="00B415E1">
        <w:rPr>
          <w:rFonts w:ascii="Arial" w:hAnsi="Arial" w:cs="Arial"/>
        </w:rPr>
        <w:t xml:space="preserve">667 </w:t>
      </w:r>
      <w:r w:rsidR="00FC7180">
        <w:rPr>
          <w:rFonts w:ascii="Arial" w:hAnsi="Arial" w:cs="Arial"/>
        </w:rPr>
        <w:t>eiro, t.sk.</w:t>
      </w:r>
      <w:r w:rsidRPr="00B415E1">
        <w:rPr>
          <w:rFonts w:ascii="Arial" w:hAnsi="Arial" w:cs="Arial"/>
        </w:rPr>
        <w:t xml:space="preserve"> Kohēzijas fonda finansējums 4</w:t>
      </w:r>
      <w:r w:rsidR="00FC7180">
        <w:rPr>
          <w:rFonts w:ascii="Arial" w:hAnsi="Arial" w:cs="Arial"/>
        </w:rPr>
        <w:t> </w:t>
      </w:r>
      <w:r w:rsidRPr="00B415E1">
        <w:rPr>
          <w:rFonts w:ascii="Arial" w:hAnsi="Arial" w:cs="Arial"/>
        </w:rPr>
        <w:t>208</w:t>
      </w:r>
      <w:r w:rsidR="00FC7180">
        <w:rPr>
          <w:rFonts w:ascii="Arial" w:hAnsi="Arial" w:cs="Arial"/>
        </w:rPr>
        <w:t xml:space="preserve"> </w:t>
      </w:r>
      <w:r w:rsidRPr="00B415E1">
        <w:rPr>
          <w:rFonts w:ascii="Arial" w:hAnsi="Arial" w:cs="Arial"/>
        </w:rPr>
        <w:t>067</w:t>
      </w:r>
      <w:r w:rsidR="00FC7180">
        <w:rPr>
          <w:rFonts w:ascii="Arial" w:hAnsi="Arial" w:cs="Arial"/>
        </w:rPr>
        <w:t xml:space="preserve"> eiro</w:t>
      </w:r>
      <w:r w:rsidRPr="00B415E1">
        <w:rPr>
          <w:rFonts w:ascii="Arial" w:hAnsi="Arial" w:cs="Arial"/>
        </w:rPr>
        <w:t>,</w:t>
      </w:r>
      <w:r w:rsidR="00FC7180">
        <w:rPr>
          <w:rFonts w:ascii="Arial" w:hAnsi="Arial" w:cs="Arial"/>
        </w:rPr>
        <w:t xml:space="preserve"> </w:t>
      </w:r>
      <w:r w:rsidRPr="00B415E1">
        <w:rPr>
          <w:rFonts w:ascii="Arial" w:hAnsi="Arial" w:cs="Arial"/>
        </w:rPr>
        <w:t xml:space="preserve">valsts budžeta finansējums 253 389 </w:t>
      </w:r>
      <w:r w:rsidR="00FC7180">
        <w:rPr>
          <w:rFonts w:ascii="Arial" w:hAnsi="Arial" w:cs="Arial"/>
        </w:rPr>
        <w:t>eiro</w:t>
      </w:r>
      <w:r w:rsidRPr="00B415E1">
        <w:rPr>
          <w:rFonts w:ascii="Arial" w:hAnsi="Arial" w:cs="Arial"/>
        </w:rPr>
        <w:t>. Projekta realizācijas termiņš 2012</w:t>
      </w:r>
      <w:r w:rsidR="00FC7180">
        <w:rPr>
          <w:rFonts w:ascii="Arial" w:hAnsi="Arial" w:cs="Arial"/>
        </w:rPr>
        <w:t xml:space="preserve">. </w:t>
      </w:r>
      <w:r w:rsidRPr="00B415E1">
        <w:rPr>
          <w:rFonts w:ascii="Arial" w:hAnsi="Arial" w:cs="Arial"/>
        </w:rPr>
        <w:t>-</w:t>
      </w:r>
      <w:r w:rsidR="00FC7180">
        <w:rPr>
          <w:rFonts w:ascii="Arial" w:hAnsi="Arial" w:cs="Arial"/>
        </w:rPr>
        <w:t xml:space="preserve"> </w:t>
      </w:r>
      <w:r w:rsidRPr="00B415E1">
        <w:rPr>
          <w:rFonts w:ascii="Arial" w:hAnsi="Arial" w:cs="Arial"/>
        </w:rPr>
        <w:t>2015.</w:t>
      </w:r>
      <w:r w:rsidR="00FC7180">
        <w:rPr>
          <w:rFonts w:ascii="Arial" w:hAnsi="Arial" w:cs="Arial"/>
        </w:rPr>
        <w:t xml:space="preserve"> gads. </w:t>
      </w:r>
      <w:r w:rsidRPr="00B415E1">
        <w:rPr>
          <w:rFonts w:ascii="Arial" w:hAnsi="Arial" w:cs="Arial"/>
        </w:rPr>
        <w:t>Projektā realizētās aktivitātes:</w:t>
      </w:r>
    </w:p>
    <w:p w:rsidR="00B415E1" w:rsidRPr="00FC7180" w:rsidRDefault="00B415E1" w:rsidP="00121198">
      <w:pPr>
        <w:pStyle w:val="ListParagraph"/>
        <w:numPr>
          <w:ilvl w:val="0"/>
          <w:numId w:val="17"/>
        </w:numPr>
        <w:spacing w:after="0"/>
        <w:jc w:val="both"/>
        <w:rPr>
          <w:rFonts w:ascii="Arial" w:hAnsi="Arial" w:cs="Arial"/>
        </w:rPr>
      </w:pPr>
      <w:r w:rsidRPr="00FC7180">
        <w:rPr>
          <w:rFonts w:ascii="Arial" w:hAnsi="Arial" w:cs="Arial"/>
        </w:rPr>
        <w:t>Jaunu ūdensapgādes un kanalizācijas tīklu izbūve Titurgā,</w:t>
      </w:r>
    </w:p>
    <w:p w:rsidR="00B415E1" w:rsidRPr="00FC7180" w:rsidRDefault="00B415E1" w:rsidP="00121198">
      <w:pPr>
        <w:pStyle w:val="ListParagraph"/>
        <w:numPr>
          <w:ilvl w:val="0"/>
          <w:numId w:val="17"/>
        </w:numPr>
        <w:spacing w:after="0"/>
        <w:jc w:val="both"/>
        <w:rPr>
          <w:rFonts w:ascii="Arial" w:hAnsi="Arial" w:cs="Arial"/>
        </w:rPr>
      </w:pPr>
      <w:r w:rsidRPr="00FC7180">
        <w:rPr>
          <w:rFonts w:ascii="Arial" w:hAnsi="Arial" w:cs="Arial"/>
        </w:rPr>
        <w:t>Jaunu ūdensapgādes un kanalizācijas tīklu izbūve Veco Baložu teritorijā,</w:t>
      </w:r>
    </w:p>
    <w:p w:rsidR="00B415E1" w:rsidRPr="00FC7180" w:rsidRDefault="00B415E1" w:rsidP="00121198">
      <w:pPr>
        <w:pStyle w:val="ListParagraph"/>
        <w:numPr>
          <w:ilvl w:val="0"/>
          <w:numId w:val="17"/>
        </w:numPr>
        <w:spacing w:after="0"/>
        <w:jc w:val="both"/>
        <w:rPr>
          <w:rFonts w:ascii="Arial" w:hAnsi="Arial" w:cs="Arial"/>
        </w:rPr>
      </w:pPr>
      <w:r w:rsidRPr="00FC7180">
        <w:rPr>
          <w:rFonts w:ascii="Arial" w:hAnsi="Arial" w:cs="Arial"/>
        </w:rPr>
        <w:t>Jaunu ūdensapgādes un kanalizācijas tīklu izbūve „Ainavās”, „Titurgā”, „Burās”</w:t>
      </w:r>
      <w:r w:rsidR="003036FD">
        <w:rPr>
          <w:rFonts w:ascii="Arial" w:hAnsi="Arial" w:cs="Arial"/>
        </w:rPr>
        <w:t>,</w:t>
      </w:r>
    </w:p>
    <w:p w:rsidR="00B415E1" w:rsidRPr="00FC7180" w:rsidRDefault="00B415E1" w:rsidP="00121198">
      <w:pPr>
        <w:pStyle w:val="ListParagraph"/>
        <w:numPr>
          <w:ilvl w:val="0"/>
          <w:numId w:val="17"/>
        </w:numPr>
        <w:spacing w:after="0"/>
        <w:jc w:val="both"/>
        <w:rPr>
          <w:rFonts w:ascii="Arial" w:hAnsi="Arial" w:cs="Arial"/>
        </w:rPr>
      </w:pPr>
      <w:r w:rsidRPr="00FC7180">
        <w:rPr>
          <w:rFonts w:ascii="Arial" w:hAnsi="Arial" w:cs="Arial"/>
        </w:rPr>
        <w:t>Jaunu ūdensapgādes tīklu izbūve Baložos teritorijā</w:t>
      </w:r>
      <w:r w:rsidR="003036FD">
        <w:rPr>
          <w:rFonts w:ascii="Arial" w:hAnsi="Arial" w:cs="Arial"/>
        </w:rPr>
        <w:t>.</w:t>
      </w:r>
    </w:p>
    <w:p w:rsidR="00B415E1" w:rsidRPr="00B415E1" w:rsidRDefault="00B415E1" w:rsidP="00FC7180">
      <w:pPr>
        <w:spacing w:after="0"/>
        <w:ind w:firstLine="720"/>
        <w:jc w:val="both"/>
        <w:rPr>
          <w:rFonts w:ascii="Arial" w:hAnsi="Arial" w:cs="Arial"/>
        </w:rPr>
      </w:pPr>
      <w:r w:rsidRPr="00B415E1">
        <w:rPr>
          <w:rFonts w:ascii="Arial" w:hAnsi="Arial" w:cs="Arial"/>
        </w:rPr>
        <w:t>Pa</w:t>
      </w:r>
      <w:r w:rsidR="00E51459">
        <w:rPr>
          <w:rFonts w:ascii="Arial" w:hAnsi="Arial" w:cs="Arial"/>
        </w:rPr>
        <w:t>beigta projekta</w:t>
      </w:r>
      <w:r w:rsidRPr="00B415E1">
        <w:rPr>
          <w:rFonts w:ascii="Arial" w:hAnsi="Arial" w:cs="Arial"/>
        </w:rPr>
        <w:t xml:space="preserve"> „Ūdenssaimniecības attīstība Ķekavā III kārta” realizācija. Projekta identifikācijas Nr. 3DP/3.5.1.1.0/12/IPIA/VIDM/009. Projekta kopējās izmaksas 4</w:t>
      </w:r>
      <w:r w:rsidR="00FC7180">
        <w:rPr>
          <w:rFonts w:ascii="Arial" w:hAnsi="Arial" w:cs="Arial"/>
        </w:rPr>
        <w:t> </w:t>
      </w:r>
      <w:r w:rsidRPr="00B415E1">
        <w:rPr>
          <w:rFonts w:ascii="Arial" w:hAnsi="Arial" w:cs="Arial"/>
        </w:rPr>
        <w:t>403</w:t>
      </w:r>
      <w:r w:rsidR="00FC7180">
        <w:rPr>
          <w:rFonts w:ascii="Arial" w:hAnsi="Arial" w:cs="Arial"/>
        </w:rPr>
        <w:t xml:space="preserve"> </w:t>
      </w:r>
      <w:r w:rsidRPr="00B415E1">
        <w:rPr>
          <w:rFonts w:ascii="Arial" w:hAnsi="Arial" w:cs="Arial"/>
        </w:rPr>
        <w:t xml:space="preserve">007 </w:t>
      </w:r>
      <w:r w:rsidR="00FC7180">
        <w:rPr>
          <w:rFonts w:ascii="Arial" w:hAnsi="Arial" w:cs="Arial"/>
        </w:rPr>
        <w:t>eiro</w:t>
      </w:r>
      <w:r w:rsidRPr="00B415E1">
        <w:rPr>
          <w:rFonts w:ascii="Arial" w:hAnsi="Arial" w:cs="Arial"/>
        </w:rPr>
        <w:t>, t</w:t>
      </w:r>
      <w:r w:rsidR="00FC7180">
        <w:rPr>
          <w:rFonts w:ascii="Arial" w:hAnsi="Arial" w:cs="Arial"/>
        </w:rPr>
        <w:t xml:space="preserve">.s. </w:t>
      </w:r>
      <w:r w:rsidRPr="00B415E1">
        <w:rPr>
          <w:rFonts w:ascii="Arial" w:hAnsi="Arial" w:cs="Arial"/>
        </w:rPr>
        <w:t>Kohēzijas fonda finansējums 2</w:t>
      </w:r>
      <w:r w:rsidR="00FC7180">
        <w:rPr>
          <w:rFonts w:ascii="Arial" w:hAnsi="Arial" w:cs="Arial"/>
        </w:rPr>
        <w:t> </w:t>
      </w:r>
      <w:r w:rsidRPr="00B415E1">
        <w:rPr>
          <w:rFonts w:ascii="Arial" w:hAnsi="Arial" w:cs="Arial"/>
        </w:rPr>
        <w:t>765</w:t>
      </w:r>
      <w:r w:rsidR="00FC7180">
        <w:rPr>
          <w:rFonts w:ascii="Arial" w:hAnsi="Arial" w:cs="Arial"/>
        </w:rPr>
        <w:t xml:space="preserve"> </w:t>
      </w:r>
      <w:r w:rsidRPr="00B415E1">
        <w:rPr>
          <w:rFonts w:ascii="Arial" w:hAnsi="Arial" w:cs="Arial"/>
        </w:rPr>
        <w:t xml:space="preserve">524 </w:t>
      </w:r>
      <w:r w:rsidR="00FC7180">
        <w:rPr>
          <w:rFonts w:ascii="Arial" w:hAnsi="Arial" w:cs="Arial"/>
        </w:rPr>
        <w:t>eiro</w:t>
      </w:r>
      <w:r w:rsidRPr="00B415E1">
        <w:rPr>
          <w:rFonts w:ascii="Arial" w:hAnsi="Arial" w:cs="Arial"/>
        </w:rPr>
        <w:t>, valsts budžeta finansējums 155</w:t>
      </w:r>
      <w:r w:rsidR="00FC7180">
        <w:rPr>
          <w:rFonts w:ascii="Arial" w:hAnsi="Arial" w:cs="Arial"/>
        </w:rPr>
        <w:t xml:space="preserve"> </w:t>
      </w:r>
      <w:r w:rsidRPr="00B415E1">
        <w:rPr>
          <w:rFonts w:ascii="Arial" w:hAnsi="Arial" w:cs="Arial"/>
        </w:rPr>
        <w:t xml:space="preserve">526 </w:t>
      </w:r>
      <w:r w:rsidR="00FC7180">
        <w:rPr>
          <w:rFonts w:ascii="Arial" w:hAnsi="Arial" w:cs="Arial"/>
        </w:rPr>
        <w:t>eiro</w:t>
      </w:r>
      <w:r w:rsidRPr="00B415E1">
        <w:rPr>
          <w:rFonts w:ascii="Arial" w:hAnsi="Arial" w:cs="Arial"/>
        </w:rPr>
        <w:t>.</w:t>
      </w:r>
      <w:r w:rsidR="00FC7180">
        <w:rPr>
          <w:rFonts w:ascii="Arial" w:hAnsi="Arial" w:cs="Arial"/>
        </w:rPr>
        <w:t xml:space="preserve"> </w:t>
      </w:r>
      <w:r w:rsidRPr="00B415E1">
        <w:rPr>
          <w:rFonts w:ascii="Arial" w:hAnsi="Arial" w:cs="Arial"/>
        </w:rPr>
        <w:t>Projekta realizēšanas termiņ</w:t>
      </w:r>
      <w:r w:rsidR="00FC7180">
        <w:rPr>
          <w:rFonts w:ascii="Arial" w:hAnsi="Arial" w:cs="Arial"/>
        </w:rPr>
        <w:t>š</w:t>
      </w:r>
      <w:r w:rsidRPr="00B415E1">
        <w:rPr>
          <w:rFonts w:ascii="Arial" w:hAnsi="Arial" w:cs="Arial"/>
        </w:rPr>
        <w:t xml:space="preserve"> 2013. –</w:t>
      </w:r>
      <w:r w:rsidR="00FC7180">
        <w:rPr>
          <w:rFonts w:ascii="Arial" w:hAnsi="Arial" w:cs="Arial"/>
        </w:rPr>
        <w:t xml:space="preserve"> </w:t>
      </w:r>
      <w:r w:rsidRPr="00B415E1">
        <w:rPr>
          <w:rFonts w:ascii="Arial" w:hAnsi="Arial" w:cs="Arial"/>
        </w:rPr>
        <w:t>2015.</w:t>
      </w:r>
      <w:r w:rsidR="00FC7180">
        <w:rPr>
          <w:rFonts w:ascii="Arial" w:hAnsi="Arial" w:cs="Arial"/>
        </w:rPr>
        <w:t xml:space="preserve"> gads.</w:t>
      </w:r>
      <w:r w:rsidRPr="00B415E1">
        <w:rPr>
          <w:rFonts w:ascii="Arial" w:hAnsi="Arial" w:cs="Arial"/>
        </w:rPr>
        <w:t xml:space="preserve"> Projektā realizētās aktivitātes:</w:t>
      </w:r>
    </w:p>
    <w:p w:rsidR="00B415E1" w:rsidRPr="00FC7180" w:rsidRDefault="00FC7180" w:rsidP="00121198">
      <w:pPr>
        <w:pStyle w:val="ListParagraph"/>
        <w:numPr>
          <w:ilvl w:val="0"/>
          <w:numId w:val="18"/>
        </w:numPr>
        <w:spacing w:after="0"/>
        <w:jc w:val="both"/>
        <w:rPr>
          <w:rFonts w:ascii="Arial" w:hAnsi="Arial" w:cs="Arial"/>
        </w:rPr>
      </w:pPr>
      <w:r w:rsidRPr="00FC7180">
        <w:rPr>
          <w:rFonts w:ascii="Arial" w:hAnsi="Arial" w:cs="Arial"/>
        </w:rPr>
        <w:t>J</w:t>
      </w:r>
      <w:r w:rsidR="00B415E1" w:rsidRPr="00FC7180">
        <w:rPr>
          <w:rFonts w:ascii="Arial" w:hAnsi="Arial" w:cs="Arial"/>
        </w:rPr>
        <w:t xml:space="preserve">aunu kanalizācijas </w:t>
      </w:r>
      <w:r w:rsidR="00E51459">
        <w:rPr>
          <w:rFonts w:ascii="Arial" w:hAnsi="Arial" w:cs="Arial"/>
        </w:rPr>
        <w:t>notekūdeņu tīklu izbūve Ziedonī,</w:t>
      </w:r>
    </w:p>
    <w:p w:rsidR="00B415E1" w:rsidRPr="00FC7180" w:rsidRDefault="00FC7180" w:rsidP="00121198">
      <w:pPr>
        <w:pStyle w:val="ListParagraph"/>
        <w:numPr>
          <w:ilvl w:val="0"/>
          <w:numId w:val="18"/>
        </w:numPr>
        <w:spacing w:after="0"/>
        <w:jc w:val="both"/>
        <w:rPr>
          <w:rFonts w:ascii="Arial" w:hAnsi="Arial" w:cs="Arial"/>
        </w:rPr>
      </w:pPr>
      <w:r w:rsidRPr="00FC7180">
        <w:rPr>
          <w:rFonts w:ascii="Arial" w:hAnsi="Arial" w:cs="Arial"/>
        </w:rPr>
        <w:t>J</w:t>
      </w:r>
      <w:r w:rsidR="00B415E1" w:rsidRPr="00FC7180">
        <w:rPr>
          <w:rFonts w:ascii="Arial" w:hAnsi="Arial" w:cs="Arial"/>
        </w:rPr>
        <w:t>aunu kanalizācijas notekūd</w:t>
      </w:r>
      <w:r w:rsidR="00E51459">
        <w:rPr>
          <w:rFonts w:ascii="Arial" w:hAnsi="Arial" w:cs="Arial"/>
        </w:rPr>
        <w:t>eņu tīklu izbūve ciematā Rāmava,</w:t>
      </w:r>
    </w:p>
    <w:p w:rsidR="00B415E1" w:rsidRPr="00FC7180" w:rsidRDefault="00FC7180" w:rsidP="00121198">
      <w:pPr>
        <w:pStyle w:val="ListParagraph"/>
        <w:numPr>
          <w:ilvl w:val="0"/>
          <w:numId w:val="18"/>
        </w:numPr>
        <w:spacing w:after="0"/>
        <w:jc w:val="both"/>
        <w:rPr>
          <w:rFonts w:ascii="Arial" w:hAnsi="Arial" w:cs="Arial"/>
        </w:rPr>
      </w:pPr>
      <w:r w:rsidRPr="00FC7180">
        <w:rPr>
          <w:rFonts w:ascii="Arial" w:hAnsi="Arial" w:cs="Arial"/>
        </w:rPr>
        <w:t>C</w:t>
      </w:r>
      <w:r w:rsidR="00B415E1" w:rsidRPr="00FC7180">
        <w:rPr>
          <w:rFonts w:ascii="Arial" w:hAnsi="Arial" w:cs="Arial"/>
        </w:rPr>
        <w:t>entralizētās ūdensapgādes tīklu izbūve Ziedonī.</w:t>
      </w:r>
    </w:p>
    <w:p w:rsidR="00B415E1" w:rsidRPr="00B415E1" w:rsidRDefault="00B415E1" w:rsidP="00B415E1">
      <w:pPr>
        <w:spacing w:after="0"/>
        <w:jc w:val="both"/>
        <w:rPr>
          <w:rFonts w:ascii="Arial" w:hAnsi="Arial" w:cs="Arial"/>
        </w:rPr>
      </w:pPr>
      <w:r w:rsidRPr="00B415E1">
        <w:rPr>
          <w:rFonts w:ascii="Arial" w:hAnsi="Arial" w:cs="Arial"/>
        </w:rPr>
        <w:t xml:space="preserve"> </w:t>
      </w:r>
      <w:r w:rsidRPr="00B415E1">
        <w:rPr>
          <w:rFonts w:ascii="Arial" w:hAnsi="Arial" w:cs="Arial"/>
        </w:rPr>
        <w:tab/>
        <w:t xml:space="preserve">Pabeigts sadarbībā ar </w:t>
      </w:r>
      <w:r w:rsidR="00FC7180">
        <w:rPr>
          <w:rFonts w:ascii="Arial" w:hAnsi="Arial" w:cs="Arial"/>
        </w:rPr>
        <w:t>VAS “Latvijas Valsts meži”</w:t>
      </w:r>
      <w:r w:rsidRPr="00B415E1">
        <w:rPr>
          <w:rFonts w:ascii="Arial" w:hAnsi="Arial" w:cs="Arial"/>
        </w:rPr>
        <w:t xml:space="preserve"> uzsāktais ELFLA projekts </w:t>
      </w:r>
      <w:r w:rsidR="00FC7180">
        <w:rPr>
          <w:rFonts w:ascii="Arial" w:hAnsi="Arial" w:cs="Arial"/>
        </w:rPr>
        <w:t>“</w:t>
      </w:r>
      <w:r w:rsidRPr="00B415E1">
        <w:rPr>
          <w:rFonts w:ascii="Arial" w:hAnsi="Arial" w:cs="Arial"/>
        </w:rPr>
        <w:t>Meža meliorācijas sistēmu rekonstrukcija Daugmalē</w:t>
      </w:r>
      <w:r w:rsidR="00FC7180">
        <w:rPr>
          <w:rFonts w:ascii="Arial" w:hAnsi="Arial" w:cs="Arial"/>
        </w:rPr>
        <w:t>”</w:t>
      </w:r>
      <w:r w:rsidRPr="00B415E1">
        <w:rPr>
          <w:rFonts w:ascii="Arial" w:hAnsi="Arial" w:cs="Arial"/>
        </w:rPr>
        <w:t>, kopējās projekta izmaksas 69</w:t>
      </w:r>
      <w:r w:rsidR="00FC7180">
        <w:rPr>
          <w:rFonts w:ascii="Arial" w:hAnsi="Arial" w:cs="Arial"/>
        </w:rPr>
        <w:t xml:space="preserve"> </w:t>
      </w:r>
      <w:r w:rsidRPr="00B415E1">
        <w:rPr>
          <w:rFonts w:ascii="Arial" w:hAnsi="Arial" w:cs="Arial"/>
        </w:rPr>
        <w:t xml:space="preserve">428 </w:t>
      </w:r>
      <w:r w:rsidR="00FC7180">
        <w:rPr>
          <w:rFonts w:ascii="Arial" w:hAnsi="Arial" w:cs="Arial"/>
        </w:rPr>
        <w:t>eiro</w:t>
      </w:r>
      <w:r w:rsidR="00E51459">
        <w:rPr>
          <w:rFonts w:ascii="Arial" w:hAnsi="Arial" w:cs="Arial"/>
        </w:rPr>
        <w:t>,</w:t>
      </w:r>
      <w:r w:rsidRPr="00B415E1">
        <w:rPr>
          <w:rFonts w:ascii="Arial" w:hAnsi="Arial" w:cs="Arial"/>
        </w:rPr>
        <w:t xml:space="preserve"> t.sk. pašvaldības budžeta līdzekļi 79</w:t>
      </w:r>
      <w:r w:rsidR="00FC7180">
        <w:rPr>
          <w:rFonts w:ascii="Arial" w:hAnsi="Arial" w:cs="Arial"/>
        </w:rPr>
        <w:t xml:space="preserve"> </w:t>
      </w:r>
      <w:r w:rsidRPr="00B415E1">
        <w:rPr>
          <w:rFonts w:ascii="Arial" w:hAnsi="Arial" w:cs="Arial"/>
        </w:rPr>
        <w:t xml:space="preserve">060 </w:t>
      </w:r>
      <w:r w:rsidR="00FC7180">
        <w:rPr>
          <w:rFonts w:ascii="Arial" w:hAnsi="Arial" w:cs="Arial"/>
        </w:rPr>
        <w:t>eiro</w:t>
      </w:r>
      <w:r w:rsidRPr="00B415E1">
        <w:rPr>
          <w:rFonts w:ascii="Arial" w:hAnsi="Arial" w:cs="Arial"/>
        </w:rPr>
        <w:t>, ELFLA līdzfinansējums 12</w:t>
      </w:r>
      <w:r w:rsidR="00FC7180">
        <w:rPr>
          <w:rFonts w:ascii="Arial" w:hAnsi="Arial" w:cs="Arial"/>
        </w:rPr>
        <w:t xml:space="preserve"> </w:t>
      </w:r>
      <w:r w:rsidRPr="00B415E1">
        <w:rPr>
          <w:rFonts w:ascii="Arial" w:hAnsi="Arial" w:cs="Arial"/>
        </w:rPr>
        <w:t xml:space="preserve">911 </w:t>
      </w:r>
      <w:r w:rsidR="00FC7180">
        <w:rPr>
          <w:rFonts w:ascii="Arial" w:hAnsi="Arial" w:cs="Arial"/>
        </w:rPr>
        <w:t>eiro</w:t>
      </w:r>
      <w:r w:rsidRPr="00B415E1">
        <w:rPr>
          <w:rFonts w:ascii="Arial" w:hAnsi="Arial" w:cs="Arial"/>
        </w:rPr>
        <w:t xml:space="preserve">, </w:t>
      </w:r>
      <w:r w:rsidR="00E51459">
        <w:rPr>
          <w:rFonts w:ascii="Arial" w:hAnsi="Arial" w:cs="Arial"/>
        </w:rPr>
        <w:t>VAS “</w:t>
      </w:r>
      <w:r w:rsidRPr="00B415E1">
        <w:rPr>
          <w:rFonts w:ascii="Arial" w:hAnsi="Arial" w:cs="Arial"/>
        </w:rPr>
        <w:t>Latv</w:t>
      </w:r>
      <w:r w:rsidR="00E51459">
        <w:rPr>
          <w:rFonts w:ascii="Arial" w:hAnsi="Arial" w:cs="Arial"/>
        </w:rPr>
        <w:t>ijas Valsts meži”</w:t>
      </w:r>
      <w:r w:rsidRPr="00B415E1">
        <w:rPr>
          <w:rFonts w:ascii="Arial" w:hAnsi="Arial" w:cs="Arial"/>
        </w:rPr>
        <w:t xml:space="preserve"> līdzfinansējums 22</w:t>
      </w:r>
      <w:r w:rsidR="00FC7180">
        <w:rPr>
          <w:rFonts w:ascii="Arial" w:hAnsi="Arial" w:cs="Arial"/>
        </w:rPr>
        <w:t xml:space="preserve"> </w:t>
      </w:r>
      <w:r w:rsidRPr="00B415E1">
        <w:rPr>
          <w:rFonts w:ascii="Arial" w:hAnsi="Arial" w:cs="Arial"/>
        </w:rPr>
        <w:t xml:space="preserve">544 </w:t>
      </w:r>
      <w:r w:rsidR="00FC7180">
        <w:rPr>
          <w:rFonts w:ascii="Arial" w:hAnsi="Arial" w:cs="Arial"/>
        </w:rPr>
        <w:t>eiro</w:t>
      </w:r>
      <w:r w:rsidRPr="00B415E1">
        <w:rPr>
          <w:rFonts w:ascii="Arial" w:hAnsi="Arial" w:cs="Arial"/>
        </w:rPr>
        <w:t xml:space="preserve">. </w:t>
      </w:r>
    </w:p>
    <w:p w:rsidR="00B415E1" w:rsidRPr="00B415E1" w:rsidRDefault="00E51459" w:rsidP="00FC7180">
      <w:pPr>
        <w:spacing w:after="0"/>
        <w:ind w:firstLine="720"/>
        <w:jc w:val="both"/>
        <w:rPr>
          <w:rFonts w:ascii="Arial" w:hAnsi="Arial" w:cs="Arial"/>
        </w:rPr>
      </w:pPr>
      <w:r w:rsidRPr="00E51459">
        <w:rPr>
          <w:rFonts w:ascii="Arial" w:hAnsi="Arial" w:cs="Arial"/>
        </w:rPr>
        <w:t>Pabeigts projekts “Vienotā</w:t>
      </w:r>
      <w:r w:rsidR="00B415E1" w:rsidRPr="00E51459">
        <w:rPr>
          <w:rFonts w:ascii="Arial" w:hAnsi="Arial" w:cs="Arial"/>
        </w:rPr>
        <w:t xml:space="preserve"> klientu apkalpošanas centra izveidošana Ķekavā”.</w:t>
      </w:r>
      <w:r>
        <w:rPr>
          <w:rFonts w:ascii="Arial" w:hAnsi="Arial" w:cs="Arial"/>
        </w:rPr>
        <w:t xml:space="preserve"> Projekta kopējās izmaksas 19 159,36 eiro</w:t>
      </w:r>
      <w:r w:rsidR="00C53145">
        <w:rPr>
          <w:rFonts w:ascii="Arial" w:hAnsi="Arial" w:cs="Arial"/>
        </w:rPr>
        <w:t>, t.s.</w:t>
      </w:r>
      <w:r w:rsidR="00C53145" w:rsidRPr="00C53145">
        <w:rPr>
          <w:rFonts w:ascii="Arial" w:hAnsi="Arial" w:cs="Arial"/>
        </w:rPr>
        <w:t xml:space="preserve"> </w:t>
      </w:r>
      <w:r w:rsidR="00C53145" w:rsidRPr="00B415E1">
        <w:rPr>
          <w:rFonts w:ascii="Arial" w:hAnsi="Arial" w:cs="Arial"/>
        </w:rPr>
        <w:t>pašvaldības budžeta līdzekļi</w:t>
      </w:r>
      <w:r>
        <w:rPr>
          <w:rFonts w:ascii="Arial" w:hAnsi="Arial" w:cs="Arial"/>
        </w:rPr>
        <w:t xml:space="preserve"> 7875,49 eiro, valsts budžeta līdzekļi 11 283,87 eiro.</w:t>
      </w:r>
    </w:p>
    <w:p w:rsidR="00B415E1" w:rsidRPr="00B415E1" w:rsidRDefault="00B415E1" w:rsidP="00C53145">
      <w:pPr>
        <w:spacing w:after="0"/>
        <w:ind w:firstLine="720"/>
        <w:jc w:val="both"/>
        <w:rPr>
          <w:rFonts w:ascii="Arial" w:hAnsi="Arial" w:cs="Arial"/>
        </w:rPr>
      </w:pPr>
      <w:r w:rsidRPr="00B415E1">
        <w:rPr>
          <w:rFonts w:ascii="Arial" w:hAnsi="Arial" w:cs="Arial"/>
        </w:rPr>
        <w:t xml:space="preserve">Ir uzsākta </w:t>
      </w:r>
      <w:r w:rsidR="00C53145">
        <w:rPr>
          <w:rFonts w:ascii="Arial" w:hAnsi="Arial" w:cs="Arial"/>
        </w:rPr>
        <w:t>Rāmavas ielas rekonstrukcija</w:t>
      </w:r>
      <w:r w:rsidR="00E51459">
        <w:rPr>
          <w:rFonts w:ascii="Arial" w:hAnsi="Arial" w:cs="Arial"/>
        </w:rPr>
        <w:t>s</w:t>
      </w:r>
      <w:r w:rsidR="00C53145">
        <w:rPr>
          <w:rFonts w:ascii="Arial" w:hAnsi="Arial" w:cs="Arial"/>
        </w:rPr>
        <w:t xml:space="preserve"> II </w:t>
      </w:r>
      <w:r w:rsidRPr="00B415E1">
        <w:rPr>
          <w:rFonts w:ascii="Arial" w:hAnsi="Arial" w:cs="Arial"/>
        </w:rPr>
        <w:t>kārta posmā no Dūņu ielas līdz Pļavniekkalna ielai.</w:t>
      </w:r>
    </w:p>
    <w:p w:rsidR="00B415E1" w:rsidRDefault="00B415E1" w:rsidP="00C53145">
      <w:pPr>
        <w:spacing w:after="0"/>
        <w:ind w:firstLine="720"/>
        <w:jc w:val="both"/>
        <w:rPr>
          <w:rFonts w:ascii="Arial" w:hAnsi="Arial" w:cs="Arial"/>
        </w:rPr>
      </w:pPr>
      <w:r w:rsidRPr="00B415E1">
        <w:rPr>
          <w:rFonts w:ascii="Arial" w:hAnsi="Arial" w:cs="Arial"/>
        </w:rPr>
        <w:t>Ir uzsākta projekta “Deinstitucionalizācija un sociālie pakalpojumi personām ar invaliditāti un bērniem” realizēšana.</w:t>
      </w:r>
    </w:p>
    <w:p w:rsidR="00E51459" w:rsidRPr="00AC01B2" w:rsidRDefault="00E51459" w:rsidP="00C53145">
      <w:pPr>
        <w:spacing w:after="0"/>
        <w:ind w:firstLine="720"/>
        <w:jc w:val="both"/>
        <w:rPr>
          <w:rFonts w:ascii="Arial" w:hAnsi="Arial" w:cs="Arial"/>
          <w:sz w:val="14"/>
          <w:szCs w:val="14"/>
        </w:rPr>
      </w:pPr>
    </w:p>
    <w:p w:rsidR="00E71C61" w:rsidRPr="00D7477D" w:rsidRDefault="00D67C15" w:rsidP="00121198">
      <w:pPr>
        <w:pStyle w:val="Heading1"/>
        <w:numPr>
          <w:ilvl w:val="0"/>
          <w:numId w:val="2"/>
        </w:numPr>
        <w:spacing w:line="276" w:lineRule="auto"/>
        <w:ind w:left="851" w:firstLine="142"/>
        <w:rPr>
          <w:rStyle w:val="IntenseReference"/>
          <w:color w:val="2A5010" w:themeColor="accent2" w:themeShade="80"/>
        </w:rPr>
      </w:pPr>
      <w:bookmarkStart w:id="50" w:name="_Toc420057413"/>
      <w:r w:rsidRPr="00D7477D">
        <w:rPr>
          <w:rStyle w:val="IntenseReference"/>
          <w:color w:val="2A5010" w:themeColor="accent2" w:themeShade="80"/>
        </w:rPr>
        <w:t xml:space="preserve">PASĀKUMI </w:t>
      </w:r>
      <w:r w:rsidR="00E77779" w:rsidRPr="00D7477D">
        <w:rPr>
          <w:rStyle w:val="IntenseReference"/>
          <w:color w:val="2A5010" w:themeColor="accent2" w:themeShade="80"/>
        </w:rPr>
        <w:t xml:space="preserve">NOVADA </w:t>
      </w:r>
      <w:r w:rsidR="00E71C61" w:rsidRPr="00D7477D">
        <w:rPr>
          <w:rStyle w:val="IntenseReference"/>
          <w:color w:val="2A5010" w:themeColor="accent2" w:themeShade="80"/>
        </w:rPr>
        <w:t xml:space="preserve">ATTĪSTĪBAS </w:t>
      </w:r>
      <w:r w:rsidRPr="00D7477D">
        <w:rPr>
          <w:rStyle w:val="IntenseReference"/>
          <w:color w:val="2A5010" w:themeColor="accent2" w:themeShade="80"/>
        </w:rPr>
        <w:t xml:space="preserve">DOKUMENTU </w:t>
      </w:r>
      <w:bookmarkEnd w:id="50"/>
      <w:r w:rsidRPr="00D7477D">
        <w:rPr>
          <w:rStyle w:val="IntenseReference"/>
          <w:color w:val="2A5010" w:themeColor="accent2" w:themeShade="80"/>
        </w:rPr>
        <w:t>ĪSTENOŠANAI</w:t>
      </w:r>
    </w:p>
    <w:p w:rsidR="00E71C61" w:rsidRPr="00D7477D" w:rsidRDefault="00E71C61" w:rsidP="00870F45">
      <w:pPr>
        <w:spacing w:after="0"/>
        <w:jc w:val="both"/>
        <w:rPr>
          <w:rFonts w:ascii="Arial" w:hAnsi="Arial" w:cs="Arial"/>
          <w:sz w:val="14"/>
          <w:szCs w:val="14"/>
          <w:highlight w:val="green"/>
        </w:rPr>
      </w:pPr>
    </w:p>
    <w:p w:rsidR="00464792" w:rsidRDefault="00305472" w:rsidP="00E51459">
      <w:pPr>
        <w:spacing w:after="0"/>
        <w:ind w:firstLine="709"/>
        <w:jc w:val="both"/>
        <w:rPr>
          <w:rFonts w:ascii="Arial" w:hAnsi="Arial" w:cs="Arial"/>
        </w:rPr>
      </w:pPr>
      <w:r w:rsidRPr="00C53145">
        <w:rPr>
          <w:rFonts w:ascii="Arial" w:hAnsi="Arial" w:cs="Arial"/>
        </w:rPr>
        <w:t>S</w:t>
      </w:r>
      <w:r w:rsidR="00814A2F">
        <w:rPr>
          <w:rFonts w:ascii="Arial" w:hAnsi="Arial" w:cs="Arial"/>
        </w:rPr>
        <w:t>askaņā ar 2012. gad</w:t>
      </w:r>
      <w:r w:rsidR="00E77779">
        <w:rPr>
          <w:rFonts w:ascii="Arial" w:hAnsi="Arial" w:cs="Arial"/>
        </w:rPr>
        <w:t>ā apstiprināto</w:t>
      </w:r>
      <w:r w:rsidR="00814A2F" w:rsidRPr="007E54F6">
        <w:rPr>
          <w:rFonts w:ascii="Arial" w:hAnsi="Arial" w:cs="Arial"/>
        </w:rPr>
        <w:t xml:space="preserve"> Ķekavas novada ilg</w:t>
      </w:r>
      <w:r w:rsidR="00814A2F">
        <w:rPr>
          <w:rFonts w:ascii="Arial" w:hAnsi="Arial" w:cs="Arial"/>
        </w:rPr>
        <w:t>tspējīgas attīstības stratēģiju</w:t>
      </w:r>
      <w:r w:rsidR="00814A2F" w:rsidRPr="007E54F6">
        <w:rPr>
          <w:rFonts w:ascii="Arial" w:hAnsi="Arial" w:cs="Arial"/>
        </w:rPr>
        <w:t xml:space="preserve"> līdz 2030.</w:t>
      </w:r>
      <w:r w:rsidR="00814A2F">
        <w:rPr>
          <w:rFonts w:ascii="Arial" w:hAnsi="Arial" w:cs="Arial"/>
        </w:rPr>
        <w:t xml:space="preserve"> </w:t>
      </w:r>
      <w:r w:rsidR="00C53145">
        <w:rPr>
          <w:rFonts w:ascii="Arial" w:hAnsi="Arial" w:cs="Arial"/>
        </w:rPr>
        <w:t>gadam (turpmāk – Stratēģija)</w:t>
      </w:r>
      <w:r w:rsidR="00E77779">
        <w:rPr>
          <w:rFonts w:ascii="Arial" w:hAnsi="Arial" w:cs="Arial"/>
        </w:rPr>
        <w:t xml:space="preserve"> un Ķekavas novada a</w:t>
      </w:r>
      <w:r w:rsidR="00814A2F">
        <w:rPr>
          <w:rFonts w:ascii="Arial" w:hAnsi="Arial" w:cs="Arial"/>
        </w:rPr>
        <w:t>ttīstības programmu</w:t>
      </w:r>
      <w:r w:rsidR="00814A2F" w:rsidRPr="007E54F6">
        <w:rPr>
          <w:rFonts w:ascii="Arial" w:hAnsi="Arial" w:cs="Arial"/>
        </w:rPr>
        <w:t xml:space="preserve"> 2014.</w:t>
      </w:r>
      <w:r w:rsidR="00E51459">
        <w:rPr>
          <w:rFonts w:ascii="Arial" w:hAnsi="Arial" w:cs="Arial"/>
        </w:rPr>
        <w:t xml:space="preserve"> </w:t>
      </w:r>
      <w:r w:rsidR="00814A2F" w:rsidRPr="007E54F6">
        <w:rPr>
          <w:rFonts w:ascii="Arial" w:hAnsi="Arial" w:cs="Arial"/>
        </w:rPr>
        <w:t>-</w:t>
      </w:r>
      <w:r w:rsidR="00E51459">
        <w:rPr>
          <w:rFonts w:ascii="Arial" w:hAnsi="Arial" w:cs="Arial"/>
        </w:rPr>
        <w:t xml:space="preserve"> </w:t>
      </w:r>
      <w:r w:rsidR="00814A2F" w:rsidRPr="007E54F6">
        <w:rPr>
          <w:rFonts w:ascii="Arial" w:hAnsi="Arial" w:cs="Arial"/>
        </w:rPr>
        <w:t>2020.</w:t>
      </w:r>
      <w:r w:rsidR="00814A2F">
        <w:rPr>
          <w:rFonts w:ascii="Arial" w:hAnsi="Arial" w:cs="Arial"/>
        </w:rPr>
        <w:t xml:space="preserve"> </w:t>
      </w:r>
      <w:r w:rsidR="00814A2F" w:rsidRPr="007E54F6">
        <w:rPr>
          <w:rFonts w:ascii="Arial" w:hAnsi="Arial" w:cs="Arial"/>
        </w:rPr>
        <w:t xml:space="preserve">gadam </w:t>
      </w:r>
      <w:r w:rsidR="00814A2F">
        <w:rPr>
          <w:rFonts w:ascii="Arial" w:hAnsi="Arial" w:cs="Arial"/>
        </w:rPr>
        <w:t xml:space="preserve">(turpmāk – </w:t>
      </w:r>
      <w:r w:rsidR="00E77779">
        <w:rPr>
          <w:rFonts w:ascii="Arial" w:hAnsi="Arial" w:cs="Arial"/>
        </w:rPr>
        <w:t xml:space="preserve">Attīstības </w:t>
      </w:r>
      <w:r w:rsidR="00814A2F">
        <w:rPr>
          <w:rFonts w:ascii="Arial" w:hAnsi="Arial" w:cs="Arial"/>
        </w:rPr>
        <w:t xml:space="preserve">programma) no 2014. gada </w:t>
      </w:r>
      <w:r w:rsidR="00E51459">
        <w:rPr>
          <w:rFonts w:ascii="Arial" w:hAnsi="Arial" w:cs="Arial"/>
        </w:rPr>
        <w:t>pašvaldība</w:t>
      </w:r>
      <w:r w:rsidR="00814A2F">
        <w:rPr>
          <w:rFonts w:ascii="Arial" w:hAnsi="Arial" w:cs="Arial"/>
        </w:rPr>
        <w:t xml:space="preserve">i </w:t>
      </w:r>
      <w:r w:rsidR="00E51459">
        <w:rPr>
          <w:rFonts w:ascii="Arial" w:hAnsi="Arial" w:cs="Arial"/>
        </w:rPr>
        <w:t>jāsagatavo ikgadēj</w:t>
      </w:r>
      <w:r w:rsidR="00814A2F">
        <w:rPr>
          <w:rFonts w:ascii="Arial" w:hAnsi="Arial" w:cs="Arial"/>
        </w:rPr>
        <w:t>s uzraudzības ziņojums</w:t>
      </w:r>
      <w:r w:rsidR="00464792">
        <w:rPr>
          <w:rFonts w:ascii="Arial" w:hAnsi="Arial" w:cs="Arial"/>
        </w:rPr>
        <w:t>.</w:t>
      </w:r>
    </w:p>
    <w:p w:rsidR="00B13FC9" w:rsidRDefault="00464792" w:rsidP="00C53145">
      <w:pPr>
        <w:spacing w:after="0"/>
        <w:ind w:firstLine="720"/>
        <w:jc w:val="both"/>
        <w:rPr>
          <w:rFonts w:ascii="Arial" w:hAnsi="Arial" w:cs="Arial"/>
        </w:rPr>
      </w:pPr>
      <w:r>
        <w:rPr>
          <w:rFonts w:ascii="Arial" w:hAnsi="Arial" w:cs="Arial"/>
        </w:rPr>
        <w:t xml:space="preserve">Ziņojumam </w:t>
      </w:r>
      <w:r w:rsidR="00814A2F" w:rsidRPr="00814A2F">
        <w:rPr>
          <w:rFonts w:ascii="Arial" w:hAnsi="Arial" w:cs="Arial"/>
        </w:rPr>
        <w:t>galvenokārt ir informatīvs un analītisks raksturs, lai identificētu sasniegumus, pieļautās kļūdas, kā arī norādītu uz nepieciešamajām izmaiņām.</w:t>
      </w:r>
    </w:p>
    <w:p w:rsidR="00814A2F" w:rsidRDefault="00B13FC9" w:rsidP="00C53145">
      <w:pPr>
        <w:spacing w:after="0"/>
        <w:ind w:firstLine="720"/>
        <w:jc w:val="both"/>
        <w:rPr>
          <w:rFonts w:ascii="Arial" w:hAnsi="Arial" w:cs="Arial"/>
        </w:rPr>
      </w:pPr>
      <w:r>
        <w:rPr>
          <w:rFonts w:ascii="Arial" w:hAnsi="Arial" w:cs="Arial"/>
        </w:rPr>
        <w:t>Savukārt</w:t>
      </w:r>
      <w:r w:rsidR="00E77779" w:rsidRPr="00814A2F">
        <w:rPr>
          <w:rFonts w:ascii="Arial" w:hAnsi="Arial" w:cs="Arial"/>
        </w:rPr>
        <w:t xml:space="preserve"> </w:t>
      </w:r>
      <w:r w:rsidRPr="00814A2F">
        <w:rPr>
          <w:rFonts w:ascii="Arial" w:eastAsia="Times New Roman" w:hAnsi="Arial" w:cs="Arial"/>
          <w:lang w:eastAsia="lv-LV"/>
        </w:rPr>
        <w:t xml:space="preserve">Attīstības programmai jāsagatavo rīcības plāna izvērtējums </w:t>
      </w:r>
      <w:r w:rsidR="00E77779" w:rsidRPr="00814A2F">
        <w:rPr>
          <w:rFonts w:ascii="Arial" w:eastAsia="Times New Roman" w:hAnsi="Arial" w:cs="Arial"/>
          <w:lang w:eastAsia="lv-LV"/>
        </w:rPr>
        <w:t xml:space="preserve">reizi trīs gados, </w:t>
      </w:r>
      <w:r w:rsidR="00E77779">
        <w:rPr>
          <w:rFonts w:ascii="Arial" w:eastAsia="Times New Roman" w:hAnsi="Arial" w:cs="Arial"/>
          <w:lang w:eastAsia="lv-LV"/>
        </w:rPr>
        <w:t>kur</w:t>
      </w:r>
      <w:r w:rsidR="00997AB9">
        <w:rPr>
          <w:rFonts w:ascii="Arial" w:eastAsia="Times New Roman" w:hAnsi="Arial" w:cs="Arial"/>
          <w:lang w:eastAsia="lv-LV"/>
        </w:rPr>
        <w:t>ā jā</w:t>
      </w:r>
      <w:r w:rsidR="00E51459">
        <w:rPr>
          <w:rFonts w:ascii="Arial" w:eastAsia="Times New Roman" w:hAnsi="Arial" w:cs="Arial"/>
          <w:lang w:eastAsia="lv-LV"/>
        </w:rPr>
        <w:t>atspoguļo</w:t>
      </w:r>
      <w:r>
        <w:rPr>
          <w:rFonts w:ascii="Arial" w:eastAsia="Times New Roman" w:hAnsi="Arial" w:cs="Arial"/>
          <w:lang w:eastAsia="lv-LV"/>
        </w:rPr>
        <w:t xml:space="preserve"> </w:t>
      </w:r>
      <w:r w:rsidR="00E77779">
        <w:rPr>
          <w:rFonts w:ascii="Arial" w:eastAsia="Times New Roman" w:hAnsi="Arial" w:cs="Arial"/>
          <w:lang w:eastAsia="lv-LV"/>
        </w:rPr>
        <w:t xml:space="preserve">informācija </w:t>
      </w:r>
      <w:r w:rsidR="00E77779" w:rsidRPr="00814A2F">
        <w:rPr>
          <w:rFonts w:ascii="Arial" w:eastAsia="Times New Roman" w:hAnsi="Arial" w:cs="Arial"/>
          <w:lang w:eastAsia="lv-LV"/>
        </w:rPr>
        <w:t>par plānošanas dokumentos noteikto rīcību ietekmi vai rezultātiem, izmantojot uzraudzības pamatrādītājus.</w:t>
      </w:r>
    </w:p>
    <w:p w:rsidR="0059069F" w:rsidRPr="00C53145" w:rsidRDefault="0059069F" w:rsidP="00814A2F">
      <w:pPr>
        <w:keepNext/>
        <w:framePr w:dropCap="drop" w:lines="3" w:wrap="around" w:vAnchor="text" w:hAnchor="text"/>
        <w:spacing w:after="0" w:line="872" w:lineRule="exact"/>
        <w:jc w:val="both"/>
        <w:textAlignment w:val="baseline"/>
        <w:rPr>
          <w:rFonts w:ascii="Arial" w:eastAsia="Times New Roman" w:hAnsi="Arial" w:cs="Arial"/>
          <w:color w:val="FF0000"/>
          <w:lang w:eastAsia="lv-LV"/>
        </w:rPr>
      </w:pPr>
    </w:p>
    <w:p w:rsidR="00C91839" w:rsidRPr="00AC01B2" w:rsidRDefault="00C91839" w:rsidP="00B55C27">
      <w:pPr>
        <w:spacing w:after="0"/>
        <w:jc w:val="both"/>
        <w:rPr>
          <w:rFonts w:ascii="Arial" w:hAnsi="Arial" w:cs="Arial"/>
          <w:sz w:val="14"/>
          <w:szCs w:val="14"/>
        </w:rPr>
      </w:pPr>
    </w:p>
    <w:p w:rsidR="00D7477D" w:rsidRPr="00D7477D" w:rsidRDefault="00C139DA" w:rsidP="00121198">
      <w:pPr>
        <w:pStyle w:val="ListParagraph"/>
        <w:numPr>
          <w:ilvl w:val="1"/>
          <w:numId w:val="2"/>
        </w:numPr>
        <w:spacing w:after="0"/>
        <w:ind w:left="1276"/>
        <w:jc w:val="both"/>
        <w:rPr>
          <w:rStyle w:val="IntenseReference"/>
          <w:rFonts w:ascii="Times New Roman" w:hAnsi="Times New Roman" w:cs="Times New Roman"/>
          <w:color w:val="2A5010" w:themeColor="accent2" w:themeShade="80"/>
          <w:sz w:val="24"/>
          <w:szCs w:val="24"/>
        </w:rPr>
      </w:pPr>
      <w:bookmarkStart w:id="51" w:name="_Toc420057414"/>
      <w:r w:rsidRPr="00D7477D">
        <w:rPr>
          <w:rStyle w:val="IntenseReference"/>
          <w:rFonts w:ascii="Times New Roman" w:hAnsi="Times New Roman" w:cs="Times New Roman"/>
          <w:color w:val="2A5010" w:themeColor="accent2" w:themeShade="80"/>
          <w:sz w:val="24"/>
          <w:szCs w:val="24"/>
        </w:rPr>
        <w:t xml:space="preserve">STRATĒĢIJAS UN ATTĪSTĪBAS PROGRAMMAS </w:t>
      </w:r>
    </w:p>
    <w:p w:rsidR="007E54F6" w:rsidRPr="00D7477D" w:rsidRDefault="00C139DA" w:rsidP="00D7477D">
      <w:pPr>
        <w:pStyle w:val="ListParagraph"/>
        <w:spacing w:after="0"/>
        <w:ind w:left="2298" w:firstLine="582"/>
        <w:jc w:val="both"/>
        <w:rPr>
          <w:rFonts w:ascii="Arial" w:hAnsi="Arial" w:cs="Arial"/>
          <w:b/>
          <w:sz w:val="24"/>
          <w:szCs w:val="24"/>
        </w:rPr>
      </w:pPr>
      <w:r w:rsidRPr="00D7477D">
        <w:rPr>
          <w:rStyle w:val="IntenseReference"/>
          <w:rFonts w:ascii="Times New Roman" w:hAnsi="Times New Roman" w:cs="Times New Roman"/>
          <w:color w:val="2A5010" w:themeColor="accent2" w:themeShade="80"/>
          <w:sz w:val="24"/>
          <w:szCs w:val="24"/>
        </w:rPr>
        <w:t>UZRAUDZĪBAS ZIŅOJUMS</w:t>
      </w:r>
    </w:p>
    <w:p w:rsidR="00C139DA" w:rsidRPr="00AC01B2" w:rsidRDefault="00C139DA" w:rsidP="00870F45">
      <w:pPr>
        <w:spacing w:after="0"/>
        <w:jc w:val="both"/>
        <w:rPr>
          <w:rFonts w:ascii="Arial" w:hAnsi="Arial" w:cs="Arial"/>
          <w:sz w:val="14"/>
          <w:szCs w:val="14"/>
        </w:rPr>
      </w:pPr>
    </w:p>
    <w:p w:rsidR="00E77779" w:rsidRPr="00D710EC" w:rsidRDefault="00E77779" w:rsidP="00C53145">
      <w:pPr>
        <w:spacing w:after="0"/>
        <w:ind w:firstLine="720"/>
        <w:jc w:val="both"/>
        <w:rPr>
          <w:rFonts w:ascii="Arial" w:eastAsia="Times New Roman" w:hAnsi="Arial" w:cs="Arial"/>
          <w:lang w:eastAsia="lv-LV"/>
        </w:rPr>
      </w:pPr>
      <w:r w:rsidRPr="00D710EC">
        <w:rPr>
          <w:rFonts w:ascii="Arial" w:hAnsi="Arial" w:cs="Arial"/>
        </w:rPr>
        <w:t>P</w:t>
      </w:r>
      <w:r w:rsidR="009D4EC4">
        <w:rPr>
          <w:rFonts w:ascii="Arial" w:hAnsi="Arial" w:cs="Arial"/>
        </w:rPr>
        <w:t>ar 2015</w:t>
      </w:r>
      <w:r w:rsidR="00814A2F" w:rsidRPr="00D710EC">
        <w:rPr>
          <w:rFonts w:ascii="Arial" w:hAnsi="Arial" w:cs="Arial"/>
        </w:rPr>
        <w:t xml:space="preserve">. gadu ir sagatavots </w:t>
      </w:r>
      <w:r w:rsidR="009D4EC4">
        <w:rPr>
          <w:rFonts w:ascii="Arial" w:hAnsi="Arial" w:cs="Arial"/>
        </w:rPr>
        <w:t>kārtējais</w:t>
      </w:r>
      <w:r w:rsidR="00814A2F" w:rsidRPr="00D710EC">
        <w:rPr>
          <w:rFonts w:ascii="Arial" w:hAnsi="Arial" w:cs="Arial"/>
        </w:rPr>
        <w:t xml:space="preserve"> Stratēģijas un Attīstības programmas uzraudzības ziņojums</w:t>
      </w:r>
      <w:r w:rsidRPr="00D710EC">
        <w:rPr>
          <w:rFonts w:ascii="Arial" w:hAnsi="Arial" w:cs="Arial"/>
        </w:rPr>
        <w:t xml:space="preserve"> (</w:t>
      </w:r>
      <w:r w:rsidR="00814A2F" w:rsidRPr="00D710EC">
        <w:rPr>
          <w:rFonts w:ascii="Arial" w:hAnsi="Arial" w:cs="Arial"/>
        </w:rPr>
        <w:t xml:space="preserve">Uzraudzības ziņojumam </w:t>
      </w:r>
      <w:r w:rsidR="00D65DD2" w:rsidRPr="00D710EC">
        <w:rPr>
          <w:rFonts w:ascii="Arial" w:eastAsia="Times New Roman" w:hAnsi="Arial" w:cs="Arial"/>
          <w:lang w:eastAsia="lv-LV"/>
        </w:rPr>
        <w:t>bāzes gads Stratēģij</w:t>
      </w:r>
      <w:r w:rsidR="00C37740" w:rsidRPr="00D710EC">
        <w:rPr>
          <w:rFonts w:ascii="Arial" w:eastAsia="Times New Roman" w:hAnsi="Arial" w:cs="Arial"/>
          <w:lang w:eastAsia="lv-LV"/>
        </w:rPr>
        <w:t>ai</w:t>
      </w:r>
      <w:r w:rsidR="00D65DD2" w:rsidRPr="00D710EC">
        <w:rPr>
          <w:rFonts w:ascii="Arial" w:eastAsia="Times New Roman" w:hAnsi="Arial" w:cs="Arial"/>
          <w:lang w:eastAsia="lv-LV"/>
        </w:rPr>
        <w:t xml:space="preserve"> ir 2011. gads, bet Attīstības programmai - 2012. g</w:t>
      </w:r>
      <w:r w:rsidRPr="00D710EC">
        <w:rPr>
          <w:rFonts w:ascii="Arial" w:eastAsia="Times New Roman" w:hAnsi="Arial" w:cs="Arial"/>
          <w:lang w:eastAsia="lv-LV"/>
        </w:rPr>
        <w:t>ads).</w:t>
      </w:r>
    </w:p>
    <w:p w:rsidR="00814A2F" w:rsidRPr="00D710EC" w:rsidRDefault="00814A2F" w:rsidP="00870F45">
      <w:pPr>
        <w:spacing w:after="0"/>
        <w:ind w:firstLine="720"/>
        <w:jc w:val="both"/>
        <w:rPr>
          <w:rFonts w:ascii="Arial" w:eastAsia="Times New Roman" w:hAnsi="Arial" w:cs="Arial"/>
          <w:lang w:eastAsia="lv-LV"/>
        </w:rPr>
      </w:pPr>
      <w:r w:rsidRPr="00D710EC">
        <w:rPr>
          <w:rFonts w:ascii="Arial" w:eastAsia="Times New Roman" w:hAnsi="Arial" w:cs="Arial"/>
          <w:lang w:eastAsia="lv-LV"/>
        </w:rPr>
        <w:t xml:space="preserve">Ziņojums sastāv no ievada un </w:t>
      </w:r>
      <w:r w:rsidR="00CD2B00">
        <w:rPr>
          <w:rFonts w:ascii="Arial" w:eastAsia="Times New Roman" w:hAnsi="Arial" w:cs="Arial"/>
          <w:lang w:eastAsia="lv-LV"/>
        </w:rPr>
        <w:t>divām</w:t>
      </w:r>
      <w:r w:rsidRPr="00D710EC">
        <w:rPr>
          <w:rFonts w:ascii="Arial" w:eastAsia="Times New Roman" w:hAnsi="Arial" w:cs="Arial"/>
          <w:lang w:eastAsia="lv-LV"/>
        </w:rPr>
        <w:t xml:space="preserve"> nodaļām. Pirmajā daļā sniegti stratēģijas uzraudzības radītāji un to vērtējums, otrajā - vidēja termiņa uzraudzības rādītāju izvērtēšana, </w:t>
      </w:r>
      <w:r w:rsidRPr="00D710EC">
        <w:rPr>
          <w:rFonts w:ascii="Arial" w:eastAsia="Times New Roman" w:hAnsi="Arial" w:cs="Arial"/>
          <w:lang w:eastAsia="lv-LV"/>
        </w:rPr>
        <w:lastRenderedPageBreak/>
        <w:t xml:space="preserve">analizējot Attīstības programmas īstenošanas progresu, izvērtēti pašvaldības prioritāro projektu īstenošanas progress, sniegti priekšlikumi nākamajiem periodiem un budžeta veidošanai. </w:t>
      </w:r>
    </w:p>
    <w:p w:rsidR="00814A2F" w:rsidRPr="00E77779" w:rsidRDefault="00814A2F" w:rsidP="00870F45">
      <w:pPr>
        <w:spacing w:after="0"/>
        <w:ind w:firstLine="720"/>
        <w:jc w:val="both"/>
        <w:rPr>
          <w:rFonts w:ascii="Arial" w:eastAsia="Times New Roman" w:hAnsi="Arial" w:cs="Arial"/>
          <w:lang w:eastAsia="lv-LV"/>
        </w:rPr>
      </w:pPr>
      <w:r w:rsidRPr="00D710EC">
        <w:rPr>
          <w:rFonts w:ascii="Arial" w:eastAsia="Times New Roman" w:hAnsi="Arial" w:cs="Arial"/>
          <w:lang w:eastAsia="lv-LV"/>
        </w:rPr>
        <w:t>Uzraudzības ziņojumu sagatavoja Ķekavas novada pašvaldības Attīstības daļa sadarbībā ar Telpiskās plānošanas daļu, pašvaldības iestādēm, struktūrvienībām un uzņēmumiem</w:t>
      </w:r>
      <w:r w:rsidRPr="009D4EC4">
        <w:rPr>
          <w:rFonts w:ascii="Arial" w:eastAsia="Times New Roman" w:hAnsi="Arial" w:cs="Arial"/>
          <w:lang w:eastAsia="lv-LV"/>
        </w:rPr>
        <w:t>.</w:t>
      </w:r>
      <w:r w:rsidR="003A5760" w:rsidRPr="009D4EC4">
        <w:rPr>
          <w:rFonts w:ascii="Arial" w:eastAsia="Times New Roman" w:hAnsi="Arial" w:cs="Arial"/>
          <w:lang w:eastAsia="lv-LV"/>
        </w:rPr>
        <w:t xml:space="preserve"> Ziņojuma pilnu saturu skat. </w:t>
      </w:r>
      <w:r w:rsidR="009D4EC4" w:rsidRPr="009D4EC4">
        <w:rPr>
          <w:rFonts w:ascii="Arial" w:eastAsia="Times New Roman" w:hAnsi="Arial" w:cs="Arial"/>
          <w:lang w:eastAsia="lv-LV"/>
        </w:rPr>
        <w:t>5</w:t>
      </w:r>
      <w:r w:rsidRPr="009D4EC4">
        <w:rPr>
          <w:rFonts w:ascii="Arial" w:eastAsia="Times New Roman" w:hAnsi="Arial" w:cs="Arial"/>
          <w:lang w:eastAsia="lv-LV"/>
        </w:rPr>
        <w:t>. pielikumā.</w:t>
      </w:r>
    </w:p>
    <w:p w:rsidR="00814A2F" w:rsidRDefault="00814A2F" w:rsidP="00814A2F">
      <w:pPr>
        <w:spacing w:after="0"/>
        <w:jc w:val="both"/>
        <w:rPr>
          <w:rFonts w:ascii="Arial" w:hAnsi="Arial" w:cs="Arial"/>
        </w:rPr>
      </w:pPr>
    </w:p>
    <w:p w:rsidR="00C91839" w:rsidRPr="00C53145" w:rsidRDefault="00D65DD2" w:rsidP="001B7045">
      <w:pPr>
        <w:spacing w:after="0"/>
        <w:jc w:val="center"/>
        <w:rPr>
          <w:rFonts w:ascii="Arial" w:hAnsi="Arial" w:cs="Arial"/>
          <w:b/>
          <w:color w:val="2A5010" w:themeColor="accent2" w:themeShade="80"/>
          <w:sz w:val="24"/>
          <w:szCs w:val="24"/>
        </w:rPr>
      </w:pPr>
      <w:r w:rsidRPr="003A5760">
        <w:rPr>
          <w:rStyle w:val="IntenseReference"/>
          <w:rFonts w:ascii="Times New Roman" w:hAnsi="Times New Roman" w:cs="Times New Roman"/>
          <w:color w:val="2A5010" w:themeColor="accent2" w:themeShade="80"/>
          <w:sz w:val="24"/>
          <w:szCs w:val="24"/>
          <w:u w:val="none"/>
        </w:rPr>
        <w:t>2.2</w:t>
      </w:r>
      <w:r w:rsidRPr="003A5760">
        <w:rPr>
          <w:rFonts w:ascii="Arial" w:hAnsi="Arial" w:cs="Arial"/>
          <w:b/>
          <w:color w:val="2A5010" w:themeColor="accent2" w:themeShade="80"/>
          <w:sz w:val="24"/>
          <w:szCs w:val="24"/>
        </w:rPr>
        <w:t xml:space="preserve"> </w:t>
      </w:r>
      <w:r w:rsidR="00A075A5" w:rsidRPr="00D7477D">
        <w:rPr>
          <w:rStyle w:val="IntenseReference"/>
          <w:rFonts w:ascii="Times New Roman" w:hAnsi="Times New Roman" w:cs="Times New Roman"/>
          <w:color w:val="2A5010" w:themeColor="accent2" w:themeShade="80"/>
          <w:sz w:val="24"/>
          <w:szCs w:val="24"/>
        </w:rPr>
        <w:t>PASĀKUMI TERITORIJAS ATTĪSTĪBAS PLĀNA ĪSTENOŠANĀ</w:t>
      </w:r>
      <w:bookmarkEnd w:id="51"/>
    </w:p>
    <w:p w:rsidR="00DF3A57" w:rsidRDefault="00DF3A57" w:rsidP="00B55C27">
      <w:pPr>
        <w:spacing w:after="0"/>
        <w:jc w:val="both"/>
        <w:rPr>
          <w:rFonts w:ascii="Arial" w:hAnsi="Arial" w:cs="Arial"/>
        </w:rPr>
      </w:pPr>
    </w:p>
    <w:p w:rsidR="006E1FD4" w:rsidRPr="00AC62E1" w:rsidRDefault="001B7045" w:rsidP="00D710EC">
      <w:pPr>
        <w:ind w:firstLine="720"/>
        <w:jc w:val="both"/>
        <w:rPr>
          <w:rFonts w:ascii="Arial" w:hAnsi="Arial" w:cs="Arial"/>
        </w:rPr>
      </w:pPr>
      <w:r w:rsidRPr="00C53145">
        <w:rPr>
          <w:rFonts w:ascii="Arial" w:hAnsi="Arial" w:cs="Arial"/>
        </w:rPr>
        <w:t>S</w:t>
      </w:r>
      <w:r w:rsidR="006E1FD4">
        <w:rPr>
          <w:rFonts w:ascii="Arial" w:hAnsi="Arial" w:cs="Arial"/>
        </w:rPr>
        <w:t>askaņā ar Ķekavas n</w:t>
      </w:r>
      <w:r w:rsidR="00C53145">
        <w:rPr>
          <w:rFonts w:ascii="Arial" w:hAnsi="Arial" w:cs="Arial"/>
        </w:rPr>
        <w:t>ovada teritorijas plānojumu 2015</w:t>
      </w:r>
      <w:r w:rsidR="006E1FD4">
        <w:rPr>
          <w:rFonts w:ascii="Arial" w:hAnsi="Arial" w:cs="Arial"/>
        </w:rPr>
        <w:t xml:space="preserve">. gadā ir veikti šādi pasākumi teritorijas </w:t>
      </w:r>
      <w:r w:rsidR="00C53145">
        <w:rPr>
          <w:rFonts w:ascii="Arial" w:hAnsi="Arial" w:cs="Arial"/>
        </w:rPr>
        <w:t xml:space="preserve">attīstības </w:t>
      </w:r>
      <w:r w:rsidR="006E1FD4">
        <w:rPr>
          <w:rFonts w:ascii="Arial" w:hAnsi="Arial" w:cs="Arial"/>
        </w:rPr>
        <w:t xml:space="preserve">plāna īstenošanai: </w:t>
      </w: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7164"/>
        <w:gridCol w:w="1393"/>
      </w:tblGrid>
      <w:tr w:rsidR="00C53145" w:rsidRPr="00AC62E1" w:rsidTr="000253C3">
        <w:trPr>
          <w:trHeight w:val="1057"/>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1.</w:t>
            </w:r>
          </w:p>
        </w:tc>
        <w:tc>
          <w:tcPr>
            <w:tcW w:w="7164" w:type="dxa"/>
          </w:tcPr>
          <w:p w:rsidR="00C53145" w:rsidRPr="00C53145" w:rsidRDefault="00C53145" w:rsidP="00C53145">
            <w:pPr>
              <w:spacing w:after="0"/>
              <w:jc w:val="both"/>
              <w:rPr>
                <w:rFonts w:ascii="Arial" w:hAnsi="Arial" w:cs="Arial"/>
                <w:lang w:val="en-US"/>
              </w:rPr>
            </w:pPr>
            <w:proofErr w:type="spellStart"/>
            <w:r w:rsidRPr="00C53145">
              <w:rPr>
                <w:rFonts w:ascii="Arial" w:hAnsi="Arial" w:cs="Arial"/>
                <w:lang w:val="en-US"/>
              </w:rPr>
              <w:t>Telpiskās</w:t>
            </w:r>
            <w:proofErr w:type="spellEnd"/>
            <w:r w:rsidRPr="00C53145">
              <w:rPr>
                <w:rFonts w:ascii="Arial" w:hAnsi="Arial" w:cs="Arial"/>
                <w:lang w:val="en-US"/>
              </w:rPr>
              <w:t xml:space="preserve"> </w:t>
            </w:r>
            <w:proofErr w:type="spellStart"/>
            <w:r w:rsidRPr="00C53145">
              <w:rPr>
                <w:rFonts w:ascii="Arial" w:hAnsi="Arial" w:cs="Arial"/>
                <w:lang w:val="en-US"/>
              </w:rPr>
              <w:t>plānošanas</w:t>
            </w:r>
            <w:proofErr w:type="spellEnd"/>
            <w:r w:rsidRPr="00C53145">
              <w:rPr>
                <w:rFonts w:ascii="Arial" w:hAnsi="Arial" w:cs="Arial"/>
                <w:lang w:val="en-US"/>
              </w:rPr>
              <w:t xml:space="preserve"> </w:t>
            </w:r>
            <w:proofErr w:type="spellStart"/>
            <w:r w:rsidRPr="00C53145">
              <w:rPr>
                <w:rFonts w:ascii="Arial" w:hAnsi="Arial" w:cs="Arial"/>
                <w:lang w:val="en-US"/>
              </w:rPr>
              <w:t>daļas</w:t>
            </w:r>
            <w:proofErr w:type="spellEnd"/>
            <w:r w:rsidRPr="00C53145">
              <w:rPr>
                <w:rFonts w:ascii="Arial" w:hAnsi="Arial" w:cs="Arial"/>
                <w:lang w:val="en-US"/>
              </w:rPr>
              <w:t xml:space="preserve"> </w:t>
            </w:r>
            <w:proofErr w:type="spellStart"/>
            <w:r w:rsidRPr="00C53145">
              <w:rPr>
                <w:rFonts w:ascii="Arial" w:hAnsi="Arial" w:cs="Arial"/>
                <w:lang w:val="en-US"/>
              </w:rPr>
              <w:t>pārraudzībā</w:t>
            </w:r>
            <w:proofErr w:type="spellEnd"/>
            <w:r w:rsidRPr="00C53145">
              <w:rPr>
                <w:rFonts w:ascii="Arial" w:hAnsi="Arial" w:cs="Arial"/>
                <w:lang w:val="en-US"/>
              </w:rPr>
              <w:t xml:space="preserve"> </w:t>
            </w:r>
            <w:proofErr w:type="spellStart"/>
            <w:r w:rsidRPr="00C53145">
              <w:rPr>
                <w:rFonts w:ascii="Arial" w:hAnsi="Arial" w:cs="Arial"/>
                <w:lang w:val="en-US"/>
              </w:rPr>
              <w:t>izstrādāti</w:t>
            </w:r>
            <w:proofErr w:type="spellEnd"/>
            <w:r w:rsidRPr="00C53145">
              <w:rPr>
                <w:rFonts w:ascii="Arial" w:hAnsi="Arial" w:cs="Arial"/>
                <w:lang w:val="en-US"/>
              </w:rPr>
              <w:t xml:space="preserve"> un </w:t>
            </w:r>
            <w:proofErr w:type="spellStart"/>
            <w:r w:rsidRPr="00C53145">
              <w:rPr>
                <w:rFonts w:ascii="Arial" w:hAnsi="Arial" w:cs="Arial"/>
                <w:lang w:val="en-US"/>
              </w:rPr>
              <w:t>apstiprināti</w:t>
            </w:r>
            <w:proofErr w:type="spellEnd"/>
            <w:r w:rsidRPr="00C53145">
              <w:rPr>
                <w:rFonts w:ascii="Arial" w:hAnsi="Arial" w:cs="Arial"/>
                <w:lang w:val="en-US"/>
              </w:rPr>
              <w:t>:</w:t>
            </w:r>
          </w:p>
          <w:p w:rsidR="00C53145" w:rsidRPr="00C53145" w:rsidRDefault="00C53145" w:rsidP="00C53145">
            <w:pPr>
              <w:numPr>
                <w:ilvl w:val="1"/>
                <w:numId w:val="1"/>
              </w:numPr>
              <w:spacing w:after="0" w:line="240" w:lineRule="auto"/>
              <w:jc w:val="both"/>
              <w:rPr>
                <w:rFonts w:ascii="Arial" w:hAnsi="Arial" w:cs="Arial"/>
                <w:lang w:val="en-US"/>
              </w:rPr>
            </w:pPr>
            <w:r w:rsidRPr="00C53145">
              <w:rPr>
                <w:rFonts w:ascii="Arial" w:hAnsi="Arial" w:cs="Arial"/>
                <w:lang w:val="en-US"/>
              </w:rPr>
              <w:t xml:space="preserve">5 </w:t>
            </w:r>
            <w:proofErr w:type="spellStart"/>
            <w:r w:rsidRPr="00C53145">
              <w:rPr>
                <w:rFonts w:ascii="Arial" w:hAnsi="Arial" w:cs="Arial"/>
                <w:lang w:val="en-US"/>
              </w:rPr>
              <w:t>zemes</w:t>
            </w:r>
            <w:proofErr w:type="spellEnd"/>
            <w:r w:rsidRPr="00C53145">
              <w:rPr>
                <w:rFonts w:ascii="Arial" w:hAnsi="Arial" w:cs="Arial"/>
                <w:lang w:val="en-US"/>
              </w:rPr>
              <w:t xml:space="preserve"> </w:t>
            </w:r>
            <w:proofErr w:type="spellStart"/>
            <w:r w:rsidRPr="00C53145">
              <w:rPr>
                <w:rFonts w:ascii="Arial" w:hAnsi="Arial" w:cs="Arial"/>
                <w:lang w:val="en-US"/>
              </w:rPr>
              <w:t>ierīcības</w:t>
            </w:r>
            <w:proofErr w:type="spellEnd"/>
            <w:r w:rsidRPr="00C53145">
              <w:rPr>
                <w:rFonts w:ascii="Arial" w:hAnsi="Arial" w:cs="Arial"/>
                <w:lang w:val="en-US"/>
              </w:rPr>
              <w:t xml:space="preserve"> </w:t>
            </w:r>
            <w:proofErr w:type="spellStart"/>
            <w:r w:rsidRPr="00C53145">
              <w:rPr>
                <w:rFonts w:ascii="Arial" w:hAnsi="Arial" w:cs="Arial"/>
                <w:lang w:val="en-US"/>
              </w:rPr>
              <w:t>projekti</w:t>
            </w:r>
            <w:proofErr w:type="spellEnd"/>
          </w:p>
          <w:p w:rsidR="00C53145" w:rsidRPr="00C53145" w:rsidRDefault="00C53145" w:rsidP="00C53145">
            <w:pPr>
              <w:numPr>
                <w:ilvl w:val="1"/>
                <w:numId w:val="1"/>
              </w:numPr>
              <w:spacing w:after="0" w:line="240" w:lineRule="auto"/>
              <w:jc w:val="both"/>
              <w:rPr>
                <w:rFonts w:ascii="Arial" w:hAnsi="Arial" w:cs="Arial"/>
                <w:lang w:val="en-US"/>
              </w:rPr>
            </w:pPr>
            <w:r w:rsidRPr="00C53145">
              <w:rPr>
                <w:rFonts w:ascii="Arial" w:hAnsi="Arial" w:cs="Arial"/>
                <w:lang w:val="en-US"/>
              </w:rPr>
              <w:t xml:space="preserve">7 </w:t>
            </w:r>
            <w:proofErr w:type="spellStart"/>
            <w:r w:rsidRPr="00C53145">
              <w:rPr>
                <w:rFonts w:ascii="Arial" w:hAnsi="Arial" w:cs="Arial"/>
                <w:lang w:val="en-US"/>
              </w:rPr>
              <w:t>detālplānojumi</w:t>
            </w:r>
            <w:proofErr w:type="spellEnd"/>
          </w:p>
          <w:p w:rsidR="00C53145" w:rsidRDefault="00D710EC" w:rsidP="00C53145">
            <w:pPr>
              <w:numPr>
                <w:ilvl w:val="1"/>
                <w:numId w:val="1"/>
              </w:numPr>
              <w:spacing w:after="0" w:line="240" w:lineRule="auto"/>
              <w:jc w:val="both"/>
              <w:rPr>
                <w:rFonts w:ascii="Arial" w:hAnsi="Arial" w:cs="Arial"/>
                <w:lang w:val="en-US"/>
              </w:rPr>
            </w:pPr>
            <w:r>
              <w:rPr>
                <w:rFonts w:ascii="Arial" w:hAnsi="Arial" w:cs="Arial"/>
                <w:lang w:val="en-US"/>
              </w:rPr>
              <w:t xml:space="preserve">2  </w:t>
            </w:r>
            <w:proofErr w:type="spellStart"/>
            <w:r>
              <w:rPr>
                <w:rFonts w:ascii="Arial" w:hAnsi="Arial" w:cs="Arial"/>
                <w:lang w:val="en-US"/>
              </w:rPr>
              <w:t>lokālplānojumi</w:t>
            </w:r>
            <w:proofErr w:type="spellEnd"/>
          </w:p>
          <w:p w:rsidR="000253C3" w:rsidRPr="000253C3" w:rsidRDefault="000253C3" w:rsidP="000253C3">
            <w:pPr>
              <w:spacing w:after="0" w:line="240" w:lineRule="auto"/>
              <w:ind w:left="972"/>
              <w:jc w:val="both"/>
              <w:rPr>
                <w:rFonts w:ascii="Arial" w:hAnsi="Arial" w:cs="Arial"/>
                <w:sz w:val="14"/>
                <w:szCs w:val="14"/>
                <w:lang w:val="en-US"/>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Pabeigts</w:t>
            </w:r>
            <w:proofErr w:type="spellEnd"/>
          </w:p>
          <w:p w:rsidR="00C53145" w:rsidRPr="00C53145" w:rsidRDefault="00C53145" w:rsidP="00C53145">
            <w:pPr>
              <w:spacing w:after="0"/>
              <w:rPr>
                <w:rFonts w:ascii="Arial" w:hAnsi="Arial" w:cs="Arial"/>
                <w:lang w:val="en-US"/>
              </w:rPr>
            </w:pPr>
          </w:p>
        </w:tc>
      </w:tr>
      <w:tr w:rsidR="00C53145" w:rsidRPr="00AC62E1" w:rsidTr="000253C3">
        <w:trPr>
          <w:trHeight w:val="1040"/>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2.</w:t>
            </w:r>
          </w:p>
        </w:tc>
        <w:tc>
          <w:tcPr>
            <w:tcW w:w="7164" w:type="dxa"/>
          </w:tcPr>
          <w:p w:rsidR="00C53145" w:rsidRPr="00C53145" w:rsidRDefault="00C53145" w:rsidP="00C53145">
            <w:pPr>
              <w:spacing w:after="0"/>
              <w:jc w:val="both"/>
              <w:rPr>
                <w:rFonts w:ascii="Arial" w:hAnsi="Arial" w:cs="Arial"/>
                <w:lang w:val="en-US"/>
              </w:rPr>
            </w:pPr>
            <w:proofErr w:type="spellStart"/>
            <w:r w:rsidRPr="00C53145">
              <w:rPr>
                <w:rFonts w:ascii="Arial" w:hAnsi="Arial" w:cs="Arial"/>
                <w:lang w:val="en-US"/>
              </w:rPr>
              <w:t>Telpiskās</w:t>
            </w:r>
            <w:proofErr w:type="spellEnd"/>
            <w:r w:rsidRPr="00C53145">
              <w:rPr>
                <w:rFonts w:ascii="Arial" w:hAnsi="Arial" w:cs="Arial"/>
                <w:lang w:val="en-US"/>
              </w:rPr>
              <w:t xml:space="preserve"> </w:t>
            </w:r>
            <w:proofErr w:type="spellStart"/>
            <w:r w:rsidRPr="00C53145">
              <w:rPr>
                <w:rFonts w:ascii="Arial" w:hAnsi="Arial" w:cs="Arial"/>
                <w:lang w:val="en-US"/>
              </w:rPr>
              <w:t>plānošanas</w:t>
            </w:r>
            <w:proofErr w:type="spellEnd"/>
            <w:r w:rsidRPr="00C53145">
              <w:rPr>
                <w:rFonts w:ascii="Arial" w:hAnsi="Arial" w:cs="Arial"/>
                <w:lang w:val="en-US"/>
              </w:rPr>
              <w:t xml:space="preserve"> </w:t>
            </w:r>
            <w:proofErr w:type="spellStart"/>
            <w:r w:rsidRPr="00C53145">
              <w:rPr>
                <w:rFonts w:ascii="Arial" w:hAnsi="Arial" w:cs="Arial"/>
                <w:lang w:val="en-US"/>
              </w:rPr>
              <w:t>daļas</w:t>
            </w:r>
            <w:proofErr w:type="spellEnd"/>
            <w:r w:rsidRPr="00C53145">
              <w:rPr>
                <w:rFonts w:ascii="Arial" w:hAnsi="Arial" w:cs="Arial"/>
                <w:lang w:val="en-US"/>
              </w:rPr>
              <w:t xml:space="preserve"> </w:t>
            </w:r>
            <w:proofErr w:type="spellStart"/>
            <w:r w:rsidRPr="00C53145">
              <w:rPr>
                <w:rFonts w:ascii="Arial" w:hAnsi="Arial" w:cs="Arial"/>
                <w:lang w:val="en-US"/>
              </w:rPr>
              <w:t>pārraudzībā</w:t>
            </w:r>
            <w:proofErr w:type="spellEnd"/>
            <w:r w:rsidRPr="00C53145">
              <w:rPr>
                <w:rFonts w:ascii="Arial" w:hAnsi="Arial" w:cs="Arial"/>
                <w:lang w:val="en-US"/>
              </w:rPr>
              <w:t xml:space="preserve"> </w:t>
            </w:r>
            <w:proofErr w:type="spellStart"/>
            <w:r w:rsidRPr="00C53145">
              <w:rPr>
                <w:rFonts w:ascii="Arial" w:hAnsi="Arial" w:cs="Arial"/>
                <w:lang w:val="en-US"/>
              </w:rPr>
              <w:t>uzsākti</w:t>
            </w:r>
            <w:proofErr w:type="spellEnd"/>
            <w:r w:rsidRPr="00C53145">
              <w:rPr>
                <w:rFonts w:ascii="Arial" w:hAnsi="Arial" w:cs="Arial"/>
                <w:lang w:val="en-US"/>
              </w:rPr>
              <w:t xml:space="preserve"> un/</w:t>
            </w:r>
            <w:proofErr w:type="spellStart"/>
            <w:r w:rsidRPr="00C53145">
              <w:rPr>
                <w:rFonts w:ascii="Arial" w:hAnsi="Arial" w:cs="Arial"/>
                <w:lang w:val="en-US"/>
              </w:rPr>
              <w:t>vai</w:t>
            </w:r>
            <w:proofErr w:type="spellEnd"/>
            <w:r w:rsidRPr="00C53145">
              <w:rPr>
                <w:rFonts w:ascii="Arial" w:hAnsi="Arial" w:cs="Arial"/>
                <w:lang w:val="en-US"/>
              </w:rPr>
              <w:t xml:space="preserve"> </w:t>
            </w:r>
            <w:proofErr w:type="spellStart"/>
            <w:r w:rsidRPr="00C53145">
              <w:rPr>
                <w:rFonts w:ascii="Arial" w:hAnsi="Arial" w:cs="Arial"/>
                <w:lang w:val="en-US"/>
              </w:rPr>
              <w:t>turpinās</w:t>
            </w:r>
            <w:proofErr w:type="spellEnd"/>
            <w:r w:rsidRPr="00C53145">
              <w:rPr>
                <w:rFonts w:ascii="Arial" w:hAnsi="Arial" w:cs="Arial"/>
                <w:lang w:val="en-US"/>
              </w:rPr>
              <w:t>:</w:t>
            </w:r>
          </w:p>
          <w:p w:rsidR="00C53145" w:rsidRPr="00C53145" w:rsidRDefault="00C53145" w:rsidP="00121198">
            <w:pPr>
              <w:numPr>
                <w:ilvl w:val="1"/>
                <w:numId w:val="11"/>
              </w:numPr>
              <w:spacing w:after="0" w:line="240" w:lineRule="auto"/>
              <w:jc w:val="both"/>
              <w:rPr>
                <w:rFonts w:ascii="Arial" w:hAnsi="Arial" w:cs="Arial"/>
                <w:lang w:val="en-US"/>
              </w:rPr>
            </w:pPr>
            <w:r w:rsidRPr="00C53145">
              <w:rPr>
                <w:rFonts w:ascii="Arial" w:hAnsi="Arial" w:cs="Arial"/>
                <w:lang w:val="en-US"/>
              </w:rPr>
              <w:t xml:space="preserve">20 </w:t>
            </w:r>
            <w:proofErr w:type="spellStart"/>
            <w:r w:rsidRPr="00C53145">
              <w:rPr>
                <w:rFonts w:ascii="Arial" w:hAnsi="Arial" w:cs="Arial"/>
                <w:lang w:val="en-US"/>
              </w:rPr>
              <w:t>zemes</w:t>
            </w:r>
            <w:proofErr w:type="spellEnd"/>
            <w:r w:rsidRPr="00C53145">
              <w:rPr>
                <w:rFonts w:ascii="Arial" w:hAnsi="Arial" w:cs="Arial"/>
                <w:lang w:val="en-US"/>
              </w:rPr>
              <w:t xml:space="preserve"> </w:t>
            </w:r>
            <w:proofErr w:type="spellStart"/>
            <w:r w:rsidRPr="00C53145">
              <w:rPr>
                <w:rFonts w:ascii="Arial" w:hAnsi="Arial" w:cs="Arial"/>
                <w:lang w:val="en-US"/>
              </w:rPr>
              <w:t>ierīcības</w:t>
            </w:r>
            <w:proofErr w:type="spellEnd"/>
            <w:r w:rsidRPr="00C53145">
              <w:rPr>
                <w:rFonts w:ascii="Arial" w:hAnsi="Arial" w:cs="Arial"/>
                <w:lang w:val="en-US"/>
              </w:rPr>
              <w:t xml:space="preserve"> </w:t>
            </w:r>
            <w:proofErr w:type="spellStart"/>
            <w:r w:rsidRPr="00C53145">
              <w:rPr>
                <w:rFonts w:ascii="Arial" w:hAnsi="Arial" w:cs="Arial"/>
                <w:lang w:val="en-US"/>
              </w:rPr>
              <w:t>projekti</w:t>
            </w:r>
            <w:proofErr w:type="spellEnd"/>
            <w:r w:rsidRPr="00C53145">
              <w:rPr>
                <w:rFonts w:ascii="Arial" w:hAnsi="Arial" w:cs="Arial"/>
                <w:lang w:val="en-US"/>
              </w:rPr>
              <w:t xml:space="preserve"> </w:t>
            </w:r>
          </w:p>
          <w:p w:rsidR="00C53145" w:rsidRPr="00C53145" w:rsidRDefault="00C53145" w:rsidP="00121198">
            <w:pPr>
              <w:numPr>
                <w:ilvl w:val="1"/>
                <w:numId w:val="11"/>
              </w:numPr>
              <w:spacing w:after="0" w:line="240" w:lineRule="auto"/>
              <w:jc w:val="both"/>
              <w:rPr>
                <w:rFonts w:ascii="Arial" w:hAnsi="Arial" w:cs="Arial"/>
                <w:lang w:val="en-US"/>
              </w:rPr>
            </w:pPr>
            <w:r w:rsidRPr="00C53145">
              <w:rPr>
                <w:rFonts w:ascii="Arial" w:hAnsi="Arial" w:cs="Arial"/>
                <w:lang w:val="en-US"/>
              </w:rPr>
              <w:t xml:space="preserve">26 </w:t>
            </w:r>
            <w:proofErr w:type="spellStart"/>
            <w:r w:rsidRPr="00C53145">
              <w:rPr>
                <w:rFonts w:ascii="Arial" w:hAnsi="Arial" w:cs="Arial"/>
                <w:lang w:val="en-US"/>
              </w:rPr>
              <w:t>detālplānojumi</w:t>
            </w:r>
            <w:proofErr w:type="spellEnd"/>
            <w:r w:rsidRPr="00C53145">
              <w:rPr>
                <w:rFonts w:ascii="Arial" w:hAnsi="Arial" w:cs="Arial"/>
                <w:lang w:val="en-US"/>
              </w:rPr>
              <w:t xml:space="preserve"> </w:t>
            </w:r>
          </w:p>
          <w:p w:rsidR="00C53145" w:rsidRDefault="00C53145" w:rsidP="00121198">
            <w:pPr>
              <w:numPr>
                <w:ilvl w:val="1"/>
                <w:numId w:val="11"/>
              </w:numPr>
              <w:spacing w:after="0" w:line="240" w:lineRule="auto"/>
              <w:jc w:val="both"/>
              <w:rPr>
                <w:rFonts w:ascii="Arial" w:hAnsi="Arial" w:cs="Arial"/>
                <w:lang w:val="en-US"/>
              </w:rPr>
            </w:pPr>
            <w:r w:rsidRPr="00C53145">
              <w:rPr>
                <w:rFonts w:ascii="Arial" w:hAnsi="Arial" w:cs="Arial"/>
                <w:lang w:val="en-US"/>
              </w:rPr>
              <w:t xml:space="preserve">1 </w:t>
            </w:r>
            <w:proofErr w:type="spellStart"/>
            <w:r w:rsidRPr="00C53145">
              <w:rPr>
                <w:rFonts w:ascii="Arial" w:hAnsi="Arial" w:cs="Arial"/>
                <w:lang w:val="en-US"/>
              </w:rPr>
              <w:t>lokālplānojums</w:t>
            </w:r>
            <w:proofErr w:type="spellEnd"/>
          </w:p>
          <w:p w:rsidR="000253C3" w:rsidRPr="000253C3" w:rsidRDefault="000253C3" w:rsidP="000253C3">
            <w:pPr>
              <w:spacing w:after="0" w:line="240" w:lineRule="auto"/>
              <w:ind w:left="972"/>
              <w:jc w:val="both"/>
              <w:rPr>
                <w:rFonts w:ascii="Arial" w:hAnsi="Arial" w:cs="Arial"/>
                <w:sz w:val="14"/>
                <w:szCs w:val="14"/>
                <w:lang w:val="en-US"/>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Turpinās</w:t>
            </w:r>
            <w:proofErr w:type="spellEnd"/>
            <w:r w:rsidRPr="00C53145">
              <w:rPr>
                <w:rFonts w:ascii="Arial" w:hAnsi="Arial" w:cs="Arial"/>
                <w:lang w:val="en-US"/>
              </w:rPr>
              <w:t xml:space="preserve"> 2016.</w:t>
            </w:r>
            <w:r w:rsidR="00D710EC">
              <w:rPr>
                <w:rFonts w:ascii="Arial" w:hAnsi="Arial" w:cs="Arial"/>
                <w:lang w:val="en-US"/>
              </w:rPr>
              <w:t xml:space="preserve"> </w:t>
            </w:r>
            <w:proofErr w:type="spellStart"/>
            <w:r w:rsidRPr="00C53145">
              <w:rPr>
                <w:rFonts w:ascii="Arial" w:hAnsi="Arial" w:cs="Arial"/>
                <w:lang w:val="en-US"/>
              </w:rPr>
              <w:t>gadā</w:t>
            </w:r>
            <w:proofErr w:type="spellEnd"/>
            <w:r w:rsidRPr="00C53145">
              <w:rPr>
                <w:rFonts w:ascii="Arial" w:hAnsi="Arial" w:cs="Arial"/>
                <w:lang w:val="en-US"/>
              </w:rPr>
              <w:t xml:space="preserve"> </w:t>
            </w:r>
          </w:p>
        </w:tc>
      </w:tr>
      <w:tr w:rsidR="00C53145" w:rsidRPr="00AC62E1" w:rsidTr="000253C3">
        <w:trPr>
          <w:trHeight w:val="1473"/>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3.</w:t>
            </w:r>
          </w:p>
          <w:p w:rsidR="00C53145" w:rsidRPr="00C53145" w:rsidRDefault="00C53145" w:rsidP="00C53145">
            <w:pPr>
              <w:spacing w:after="0"/>
              <w:rPr>
                <w:rFonts w:ascii="Arial" w:hAnsi="Arial" w:cs="Arial"/>
                <w:lang w:val="en-US"/>
              </w:rPr>
            </w:pPr>
          </w:p>
        </w:tc>
        <w:tc>
          <w:tcPr>
            <w:tcW w:w="7164" w:type="dxa"/>
          </w:tcPr>
          <w:p w:rsidR="00C53145" w:rsidRDefault="00C53145" w:rsidP="00D710EC">
            <w:pPr>
              <w:spacing w:after="0"/>
              <w:jc w:val="both"/>
              <w:rPr>
                <w:rFonts w:ascii="Arial" w:hAnsi="Arial" w:cs="Arial"/>
              </w:rPr>
            </w:pPr>
            <w:proofErr w:type="spellStart"/>
            <w:r w:rsidRPr="00C53145">
              <w:rPr>
                <w:rFonts w:ascii="Arial" w:hAnsi="Arial" w:cs="Arial"/>
                <w:lang w:val="en-US"/>
              </w:rPr>
              <w:t>Ar</w:t>
            </w:r>
            <w:proofErr w:type="spellEnd"/>
            <w:r w:rsidRPr="00C53145">
              <w:rPr>
                <w:rFonts w:ascii="Arial" w:hAnsi="Arial" w:cs="Arial"/>
                <w:lang w:val="en-US"/>
              </w:rPr>
              <w:t xml:space="preserve"> </w:t>
            </w:r>
            <w:r w:rsidR="00D710EC">
              <w:rPr>
                <w:rFonts w:ascii="Arial" w:hAnsi="Arial" w:cs="Arial"/>
                <w:lang w:val="en-US"/>
              </w:rPr>
              <w:t xml:space="preserve">Ķekavas novada </w:t>
            </w:r>
            <w:r w:rsidRPr="00C53145">
              <w:rPr>
                <w:rFonts w:ascii="Arial" w:hAnsi="Arial" w:cs="Arial"/>
                <w:lang w:val="en-US"/>
              </w:rPr>
              <w:t>domes 2015.</w:t>
            </w:r>
            <w:r w:rsidR="00D710EC">
              <w:rPr>
                <w:rFonts w:ascii="Arial" w:hAnsi="Arial" w:cs="Arial"/>
                <w:lang w:val="en-US"/>
              </w:rPr>
              <w:t xml:space="preserve"> </w:t>
            </w:r>
            <w:proofErr w:type="spellStart"/>
            <w:r w:rsidRPr="00C53145">
              <w:rPr>
                <w:rFonts w:ascii="Arial" w:hAnsi="Arial" w:cs="Arial"/>
                <w:lang w:val="en-US"/>
              </w:rPr>
              <w:t>gada</w:t>
            </w:r>
            <w:proofErr w:type="spellEnd"/>
            <w:r w:rsidRPr="00C53145">
              <w:rPr>
                <w:rFonts w:ascii="Arial" w:hAnsi="Arial" w:cs="Arial"/>
                <w:lang w:val="en-US"/>
              </w:rPr>
              <w:t xml:space="preserve"> 12.</w:t>
            </w:r>
            <w:r w:rsidR="00D710EC">
              <w:rPr>
                <w:rFonts w:ascii="Arial" w:hAnsi="Arial" w:cs="Arial"/>
                <w:lang w:val="en-US"/>
              </w:rPr>
              <w:t xml:space="preserve"> </w:t>
            </w:r>
            <w:proofErr w:type="spellStart"/>
            <w:r w:rsidRPr="00C53145">
              <w:rPr>
                <w:rFonts w:ascii="Arial" w:hAnsi="Arial" w:cs="Arial"/>
                <w:lang w:val="en-US"/>
              </w:rPr>
              <w:t>novembra</w:t>
            </w:r>
            <w:proofErr w:type="spellEnd"/>
            <w:r w:rsidRPr="00C53145">
              <w:rPr>
                <w:rFonts w:ascii="Arial" w:hAnsi="Arial" w:cs="Arial"/>
                <w:lang w:val="en-US"/>
              </w:rPr>
              <w:t xml:space="preserve"> </w:t>
            </w:r>
            <w:proofErr w:type="spellStart"/>
            <w:r w:rsidRPr="00C53145">
              <w:rPr>
                <w:rFonts w:ascii="Arial" w:hAnsi="Arial" w:cs="Arial"/>
                <w:lang w:val="en-US"/>
              </w:rPr>
              <w:t>lēmumu</w:t>
            </w:r>
            <w:proofErr w:type="spellEnd"/>
            <w:r w:rsidRPr="00C53145">
              <w:rPr>
                <w:rFonts w:ascii="Arial" w:hAnsi="Arial" w:cs="Arial"/>
                <w:lang w:val="en-US"/>
              </w:rPr>
              <w:t xml:space="preserve"> Nr. 2.§ 7. (</w:t>
            </w:r>
            <w:proofErr w:type="spellStart"/>
            <w:r w:rsidRPr="00C53145">
              <w:rPr>
                <w:rFonts w:ascii="Arial" w:hAnsi="Arial" w:cs="Arial"/>
                <w:lang w:val="en-US"/>
              </w:rPr>
              <w:t>protokols</w:t>
            </w:r>
            <w:proofErr w:type="spellEnd"/>
            <w:r w:rsidRPr="00C53145">
              <w:rPr>
                <w:rFonts w:ascii="Arial" w:hAnsi="Arial" w:cs="Arial"/>
                <w:lang w:val="en-US"/>
              </w:rPr>
              <w:t xml:space="preserve"> Nr.31) </w:t>
            </w:r>
            <w:proofErr w:type="spellStart"/>
            <w:r w:rsidRPr="00C53145">
              <w:rPr>
                <w:rFonts w:ascii="Arial" w:hAnsi="Arial" w:cs="Arial"/>
                <w:lang w:val="en-US"/>
              </w:rPr>
              <w:t>apstiprināts</w:t>
            </w:r>
            <w:proofErr w:type="spellEnd"/>
            <w:r w:rsidRPr="00C53145">
              <w:rPr>
                <w:rFonts w:ascii="Arial" w:hAnsi="Arial" w:cs="Arial"/>
                <w:lang w:val="en-US"/>
              </w:rPr>
              <w:t xml:space="preserve"> </w:t>
            </w:r>
            <w:r w:rsidRPr="00C53145">
              <w:rPr>
                <w:rFonts w:ascii="Arial" w:hAnsi="Arial" w:cs="Arial"/>
              </w:rPr>
              <w:t>Autoceļa A7-Rīga-Bauska-Lietuva</w:t>
            </w:r>
            <w:r w:rsidR="00D710EC">
              <w:rPr>
                <w:rFonts w:ascii="Arial" w:hAnsi="Arial" w:cs="Arial"/>
              </w:rPr>
              <w:t>s robeža (Grenstāle) posma (7,</w:t>
            </w:r>
            <w:r w:rsidRPr="00C53145">
              <w:rPr>
                <w:rFonts w:ascii="Arial" w:hAnsi="Arial" w:cs="Arial"/>
              </w:rPr>
              <w:t>9</w:t>
            </w:r>
            <w:r w:rsidR="00D710EC">
              <w:rPr>
                <w:rFonts w:ascii="Arial" w:hAnsi="Arial" w:cs="Arial"/>
              </w:rPr>
              <w:t xml:space="preserve"> – 25,</w:t>
            </w:r>
            <w:r w:rsidRPr="00C53145">
              <w:rPr>
                <w:rFonts w:ascii="Arial" w:hAnsi="Arial" w:cs="Arial"/>
              </w:rPr>
              <w:t xml:space="preserve">0 </w:t>
            </w:r>
            <w:r w:rsidR="00D710EC">
              <w:rPr>
                <w:rFonts w:ascii="Arial" w:hAnsi="Arial" w:cs="Arial"/>
              </w:rPr>
              <w:t>km)</w:t>
            </w:r>
            <w:r w:rsidR="00D710EC" w:rsidRPr="00C53145">
              <w:rPr>
                <w:rFonts w:ascii="Arial" w:hAnsi="Arial" w:cs="Arial"/>
              </w:rPr>
              <w:t xml:space="preserve"> </w:t>
            </w:r>
            <w:r w:rsidRPr="00C53145">
              <w:rPr>
                <w:rFonts w:ascii="Arial" w:hAnsi="Arial" w:cs="Arial"/>
              </w:rPr>
              <w:t>un Ķekavas apv</w:t>
            </w:r>
            <w:r w:rsidR="00D710EC">
              <w:rPr>
                <w:rFonts w:ascii="Arial" w:hAnsi="Arial" w:cs="Arial"/>
              </w:rPr>
              <w:t>edceļa zemes ierīcības projekts 65 zemes vienībām</w:t>
            </w:r>
            <w:r w:rsidRPr="00C53145">
              <w:rPr>
                <w:rFonts w:ascii="Arial" w:hAnsi="Arial" w:cs="Arial"/>
              </w:rPr>
              <w:t xml:space="preserve"> (izska</w:t>
            </w:r>
            <w:r w:rsidR="00D710EC">
              <w:rPr>
                <w:rFonts w:ascii="Arial" w:hAnsi="Arial" w:cs="Arial"/>
              </w:rPr>
              <w:t xml:space="preserve">tīšana, atzinumu un izziņu, un </w:t>
            </w:r>
            <w:r w:rsidRPr="00C53145">
              <w:rPr>
                <w:rFonts w:ascii="Arial" w:hAnsi="Arial" w:cs="Arial"/>
              </w:rPr>
              <w:t>lēmumprojekta s</w:t>
            </w:r>
            <w:r w:rsidR="00D710EC">
              <w:rPr>
                <w:rFonts w:ascii="Arial" w:hAnsi="Arial" w:cs="Arial"/>
              </w:rPr>
              <w:t>a</w:t>
            </w:r>
            <w:r w:rsidRPr="00C53145">
              <w:rPr>
                <w:rFonts w:ascii="Arial" w:hAnsi="Arial" w:cs="Arial"/>
              </w:rPr>
              <w:t xml:space="preserve">gatavošana). </w:t>
            </w:r>
          </w:p>
          <w:p w:rsidR="000253C3" w:rsidRPr="000253C3" w:rsidRDefault="000253C3" w:rsidP="00D710EC">
            <w:pPr>
              <w:spacing w:after="0"/>
              <w:jc w:val="both"/>
              <w:rPr>
                <w:rFonts w:ascii="Arial" w:hAnsi="Arial" w:cs="Arial"/>
                <w:sz w:val="14"/>
                <w:szCs w:val="14"/>
                <w:lang w:val="en-US"/>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Pabeigts</w:t>
            </w:r>
            <w:proofErr w:type="spellEnd"/>
          </w:p>
          <w:p w:rsidR="00C53145" w:rsidRPr="00C53145" w:rsidRDefault="00C53145" w:rsidP="00C53145">
            <w:pPr>
              <w:spacing w:after="0"/>
              <w:rPr>
                <w:rFonts w:ascii="Arial" w:hAnsi="Arial" w:cs="Arial"/>
                <w:lang w:val="en-US"/>
              </w:rPr>
            </w:pPr>
          </w:p>
        </w:tc>
      </w:tr>
      <w:tr w:rsidR="00C53145" w:rsidRPr="00AC62E1" w:rsidTr="000253C3">
        <w:trPr>
          <w:trHeight w:val="2045"/>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4.</w:t>
            </w:r>
          </w:p>
        </w:tc>
        <w:tc>
          <w:tcPr>
            <w:tcW w:w="7164" w:type="dxa"/>
          </w:tcPr>
          <w:p w:rsidR="00C53145" w:rsidRDefault="00C53145" w:rsidP="00C53145">
            <w:pPr>
              <w:spacing w:after="0"/>
              <w:jc w:val="both"/>
              <w:rPr>
                <w:rFonts w:ascii="Arial" w:hAnsi="Arial" w:cs="Arial"/>
              </w:rPr>
            </w:pPr>
            <w:r w:rsidRPr="00C53145">
              <w:rPr>
                <w:rFonts w:ascii="Arial" w:hAnsi="Arial" w:cs="Arial"/>
              </w:rPr>
              <w:t xml:space="preserve">Būvprojekta „Autoceļa A7-Rīga-Bauska-Lietuvas robeža (Grenstāle) posma </w:t>
            </w:r>
            <w:r w:rsidR="00D710EC">
              <w:rPr>
                <w:rFonts w:ascii="Arial" w:hAnsi="Arial" w:cs="Arial"/>
              </w:rPr>
              <w:t>(7,</w:t>
            </w:r>
            <w:r w:rsidR="00D710EC" w:rsidRPr="00C53145">
              <w:rPr>
                <w:rFonts w:ascii="Arial" w:hAnsi="Arial" w:cs="Arial"/>
              </w:rPr>
              <w:t>9</w:t>
            </w:r>
            <w:r w:rsidR="00D710EC">
              <w:rPr>
                <w:rFonts w:ascii="Arial" w:hAnsi="Arial" w:cs="Arial"/>
              </w:rPr>
              <w:t xml:space="preserve"> – 25,</w:t>
            </w:r>
            <w:r w:rsidR="00D710EC" w:rsidRPr="00C53145">
              <w:rPr>
                <w:rFonts w:ascii="Arial" w:hAnsi="Arial" w:cs="Arial"/>
              </w:rPr>
              <w:t xml:space="preserve">0 </w:t>
            </w:r>
            <w:r w:rsidR="00D710EC">
              <w:rPr>
                <w:rFonts w:ascii="Arial" w:hAnsi="Arial" w:cs="Arial"/>
              </w:rPr>
              <w:t>km)</w:t>
            </w:r>
            <w:r w:rsidRPr="00C53145">
              <w:rPr>
                <w:rFonts w:ascii="Arial" w:hAnsi="Arial" w:cs="Arial"/>
              </w:rPr>
              <w:t xml:space="preserve"> un Ķekavas apvedceļa projektēšana” ietvaros</w:t>
            </w:r>
            <w:r w:rsidR="00D710EC">
              <w:rPr>
                <w:rFonts w:ascii="Arial" w:hAnsi="Arial" w:cs="Arial"/>
              </w:rPr>
              <w:t>,</w:t>
            </w:r>
            <w:r w:rsidRPr="00C53145">
              <w:rPr>
                <w:rFonts w:ascii="Arial" w:hAnsi="Arial" w:cs="Arial"/>
              </w:rPr>
              <w:t xml:space="preserve"> lai nodrošinātu Lapenieku, Katlakalna, Krogsila ciemu savstarpējo savienojumu pāri plānotajam Ķekavas apvedceļam, sadarbībā ar</w:t>
            </w:r>
            <w:r w:rsidR="00D710EC">
              <w:rPr>
                <w:rFonts w:ascii="Arial" w:hAnsi="Arial" w:cs="Arial"/>
              </w:rPr>
              <w:t xml:space="preserve"> SIA „Projekts 3” un VAS „Latvijas V</w:t>
            </w:r>
            <w:r w:rsidRPr="00C53145">
              <w:rPr>
                <w:rFonts w:ascii="Arial" w:hAnsi="Arial" w:cs="Arial"/>
              </w:rPr>
              <w:t>alsts ceļi” pabeigts darbs pie alternatīvā satiksmes mezgla risinājuma izstrād</w:t>
            </w:r>
            <w:r w:rsidR="00F03658">
              <w:rPr>
                <w:rFonts w:ascii="Arial" w:hAnsi="Arial" w:cs="Arial"/>
              </w:rPr>
              <w:t>es</w:t>
            </w:r>
            <w:r w:rsidRPr="00C53145">
              <w:rPr>
                <w:rFonts w:ascii="Arial" w:hAnsi="Arial" w:cs="Arial"/>
              </w:rPr>
              <w:t>. Risinājums iekļauts apstiprinātajā 2015.</w:t>
            </w:r>
            <w:r w:rsidR="00D710EC">
              <w:rPr>
                <w:rFonts w:ascii="Arial" w:hAnsi="Arial" w:cs="Arial"/>
              </w:rPr>
              <w:t xml:space="preserve"> </w:t>
            </w:r>
            <w:r w:rsidRPr="00C53145">
              <w:rPr>
                <w:rFonts w:ascii="Arial" w:hAnsi="Arial" w:cs="Arial"/>
              </w:rPr>
              <w:t>gada zemes ierīcības projektā.</w:t>
            </w:r>
          </w:p>
          <w:p w:rsidR="000253C3" w:rsidRPr="000253C3" w:rsidRDefault="000253C3" w:rsidP="00C53145">
            <w:pPr>
              <w:spacing w:after="0"/>
              <w:jc w:val="both"/>
              <w:rPr>
                <w:rFonts w:ascii="Arial" w:hAnsi="Arial" w:cs="Arial"/>
                <w:sz w:val="14"/>
                <w:szCs w:val="14"/>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Pabeigts</w:t>
            </w:r>
            <w:proofErr w:type="spellEnd"/>
          </w:p>
          <w:p w:rsidR="00C53145" w:rsidRPr="00C53145" w:rsidRDefault="00C53145" w:rsidP="00C53145">
            <w:pPr>
              <w:spacing w:after="0"/>
              <w:rPr>
                <w:rFonts w:ascii="Arial" w:hAnsi="Arial" w:cs="Arial"/>
                <w:lang w:val="en-US"/>
              </w:rPr>
            </w:pPr>
          </w:p>
        </w:tc>
      </w:tr>
      <w:tr w:rsidR="00C53145" w:rsidRPr="00AC62E1" w:rsidTr="000253C3">
        <w:trPr>
          <w:trHeight w:val="1473"/>
          <w:jc w:val="center"/>
        </w:trPr>
        <w:tc>
          <w:tcPr>
            <w:tcW w:w="543" w:type="dxa"/>
          </w:tcPr>
          <w:p w:rsidR="00C53145" w:rsidRPr="00C53145" w:rsidRDefault="00C53145" w:rsidP="00C53145">
            <w:pPr>
              <w:spacing w:after="0"/>
              <w:rPr>
                <w:rFonts w:ascii="Arial" w:hAnsi="Arial" w:cs="Arial"/>
                <w:highlight w:val="red"/>
                <w:lang w:val="en-US"/>
              </w:rPr>
            </w:pPr>
            <w:r w:rsidRPr="00C53145">
              <w:rPr>
                <w:rFonts w:ascii="Arial" w:hAnsi="Arial" w:cs="Arial"/>
                <w:lang w:val="en-US"/>
              </w:rPr>
              <w:t>5.</w:t>
            </w:r>
          </w:p>
        </w:tc>
        <w:tc>
          <w:tcPr>
            <w:tcW w:w="7164" w:type="dxa"/>
          </w:tcPr>
          <w:p w:rsidR="00C53145" w:rsidRDefault="00C53145" w:rsidP="00C53145">
            <w:pPr>
              <w:spacing w:after="0"/>
              <w:jc w:val="both"/>
              <w:rPr>
                <w:rFonts w:ascii="Arial" w:hAnsi="Arial" w:cs="Arial"/>
              </w:rPr>
            </w:pPr>
            <w:r w:rsidRPr="00F03658">
              <w:rPr>
                <w:rFonts w:ascii="Arial" w:hAnsi="Arial" w:cs="Arial"/>
              </w:rPr>
              <w:t xml:space="preserve">Dalība </w:t>
            </w:r>
            <w:r w:rsidR="00F03658" w:rsidRPr="00F03658">
              <w:rPr>
                <w:rFonts w:ascii="Arial" w:hAnsi="Arial" w:cs="Arial"/>
              </w:rPr>
              <w:t> Eiropas standarta platuma dzelzceļa līnijas</w:t>
            </w:r>
            <w:r w:rsidR="00F03658">
              <w:rPr>
                <w:rFonts w:ascii="Arial" w:hAnsi="Arial" w:cs="Arial"/>
              </w:rPr>
              <w:t xml:space="preserve"> “</w:t>
            </w:r>
            <w:r w:rsidRPr="00C53145">
              <w:rPr>
                <w:rFonts w:ascii="Arial" w:hAnsi="Arial" w:cs="Arial"/>
              </w:rPr>
              <w:t>Rail Baltica</w:t>
            </w:r>
            <w:r w:rsidR="00F03658">
              <w:rPr>
                <w:rFonts w:ascii="Arial" w:hAnsi="Arial" w:cs="Arial"/>
              </w:rPr>
              <w:t>”</w:t>
            </w:r>
            <w:r w:rsidRPr="00C53145">
              <w:rPr>
                <w:rFonts w:ascii="Arial" w:hAnsi="Arial" w:cs="Arial"/>
              </w:rPr>
              <w:t xml:space="preserve"> nacionālās izpētes pašvaldību darba grupā. Darbs dažādās </w:t>
            </w:r>
            <w:r w:rsidR="00F03658">
              <w:rPr>
                <w:rFonts w:ascii="Arial" w:hAnsi="Arial" w:cs="Arial"/>
              </w:rPr>
              <w:t>“</w:t>
            </w:r>
            <w:r w:rsidRPr="00C53145">
              <w:rPr>
                <w:rFonts w:ascii="Arial" w:hAnsi="Arial" w:cs="Arial"/>
              </w:rPr>
              <w:t>Rail Baltica</w:t>
            </w:r>
            <w:r w:rsidR="00F03658">
              <w:rPr>
                <w:rFonts w:ascii="Arial" w:hAnsi="Arial" w:cs="Arial"/>
              </w:rPr>
              <w:t>”</w:t>
            </w:r>
            <w:r w:rsidRPr="00C53145">
              <w:rPr>
                <w:rFonts w:ascii="Arial" w:hAnsi="Arial" w:cs="Arial"/>
              </w:rPr>
              <w:t xml:space="preserve"> projekta aktivitātēs Ķekavas novada teritorijā (iedzīvotāju viedokļu apzinā</w:t>
            </w:r>
            <w:r w:rsidR="00F03658">
              <w:rPr>
                <w:rFonts w:ascii="Arial" w:hAnsi="Arial" w:cs="Arial"/>
              </w:rPr>
              <w:t>šana, informēšana, sanāksmju un</w:t>
            </w:r>
            <w:r w:rsidRPr="00C53145">
              <w:rPr>
                <w:rFonts w:ascii="Arial" w:hAnsi="Arial" w:cs="Arial"/>
              </w:rPr>
              <w:t xml:space="preserve"> aptaujas norišu īstenošana, materiālu gatavošana, institucionālā sadarbība).</w:t>
            </w:r>
          </w:p>
          <w:p w:rsidR="000253C3" w:rsidRPr="000253C3" w:rsidRDefault="000253C3" w:rsidP="00C53145">
            <w:pPr>
              <w:spacing w:after="0"/>
              <w:jc w:val="both"/>
              <w:rPr>
                <w:rFonts w:ascii="Arial" w:hAnsi="Arial" w:cs="Arial"/>
                <w:sz w:val="14"/>
                <w:szCs w:val="14"/>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Turpinās</w:t>
            </w:r>
            <w:proofErr w:type="spellEnd"/>
            <w:r w:rsidRPr="00C53145">
              <w:rPr>
                <w:rFonts w:ascii="Arial" w:hAnsi="Arial" w:cs="Arial"/>
                <w:lang w:val="en-US"/>
              </w:rPr>
              <w:t xml:space="preserve"> 2016.</w:t>
            </w:r>
            <w:r w:rsidR="00D710EC">
              <w:rPr>
                <w:rFonts w:ascii="Arial" w:hAnsi="Arial" w:cs="Arial"/>
                <w:lang w:val="en-US"/>
              </w:rPr>
              <w:t xml:space="preserve"> </w:t>
            </w:r>
            <w:proofErr w:type="spellStart"/>
            <w:r w:rsidRPr="00C53145">
              <w:rPr>
                <w:rFonts w:ascii="Arial" w:hAnsi="Arial" w:cs="Arial"/>
                <w:lang w:val="en-US"/>
              </w:rPr>
              <w:t>gadā</w:t>
            </w:r>
            <w:proofErr w:type="spellEnd"/>
          </w:p>
        </w:tc>
      </w:tr>
      <w:tr w:rsidR="00C53145" w:rsidRPr="00AC62E1" w:rsidTr="000253C3">
        <w:trPr>
          <w:trHeight w:val="866"/>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6.</w:t>
            </w:r>
          </w:p>
        </w:tc>
        <w:tc>
          <w:tcPr>
            <w:tcW w:w="7164" w:type="dxa"/>
          </w:tcPr>
          <w:p w:rsidR="00C53145" w:rsidRDefault="00C53145" w:rsidP="00D710EC">
            <w:pPr>
              <w:spacing w:after="0"/>
              <w:jc w:val="both"/>
              <w:rPr>
                <w:rFonts w:ascii="Arial" w:hAnsi="Arial" w:cs="Arial"/>
                <w:lang w:val="en-US"/>
              </w:rPr>
            </w:pPr>
            <w:r w:rsidRPr="00C53145">
              <w:rPr>
                <w:rFonts w:ascii="Arial" w:hAnsi="Arial" w:cs="Arial"/>
              </w:rPr>
              <w:t xml:space="preserve">Izstrādāts priekšlikums Titurgas ezera Mežaparka attīstībai (labiekārtojuma variantu izstrāde, </w:t>
            </w:r>
            <w:proofErr w:type="spellStart"/>
            <w:r w:rsidR="00D710EC">
              <w:rPr>
                <w:rFonts w:ascii="Arial" w:hAnsi="Arial" w:cs="Arial"/>
                <w:lang w:val="en-US"/>
              </w:rPr>
              <w:t>publiskā</w:t>
            </w:r>
            <w:proofErr w:type="spellEnd"/>
            <w:r w:rsidR="00D710EC">
              <w:rPr>
                <w:rFonts w:ascii="Arial" w:hAnsi="Arial" w:cs="Arial"/>
                <w:lang w:val="en-US"/>
              </w:rPr>
              <w:t xml:space="preserve"> </w:t>
            </w:r>
            <w:proofErr w:type="spellStart"/>
            <w:r w:rsidR="00D710EC">
              <w:rPr>
                <w:rFonts w:ascii="Arial" w:hAnsi="Arial" w:cs="Arial"/>
                <w:lang w:val="en-US"/>
              </w:rPr>
              <w:t>apspriešana</w:t>
            </w:r>
            <w:proofErr w:type="spellEnd"/>
            <w:r w:rsidR="00D710EC">
              <w:rPr>
                <w:rFonts w:ascii="Arial" w:hAnsi="Arial" w:cs="Arial"/>
                <w:lang w:val="en-US"/>
              </w:rPr>
              <w:t xml:space="preserve">). </w:t>
            </w:r>
            <w:proofErr w:type="spellStart"/>
            <w:r w:rsidR="00D710EC">
              <w:rPr>
                <w:rFonts w:ascii="Arial" w:hAnsi="Arial" w:cs="Arial"/>
                <w:lang w:val="en-US"/>
              </w:rPr>
              <w:t>M</w:t>
            </w:r>
            <w:r w:rsidRPr="00C53145">
              <w:rPr>
                <w:rFonts w:ascii="Arial" w:hAnsi="Arial" w:cs="Arial"/>
                <w:lang w:val="en-US"/>
              </w:rPr>
              <w:t>ežaparka</w:t>
            </w:r>
            <w:proofErr w:type="spellEnd"/>
            <w:r w:rsidRPr="00C53145">
              <w:rPr>
                <w:rFonts w:ascii="Arial" w:hAnsi="Arial" w:cs="Arial"/>
                <w:lang w:val="en-US"/>
              </w:rPr>
              <w:t xml:space="preserve"> </w:t>
            </w:r>
            <w:proofErr w:type="spellStart"/>
            <w:r w:rsidRPr="00C53145">
              <w:rPr>
                <w:rFonts w:ascii="Arial" w:hAnsi="Arial" w:cs="Arial"/>
                <w:lang w:val="en-US"/>
              </w:rPr>
              <w:t>ieceres</w:t>
            </w:r>
            <w:proofErr w:type="spellEnd"/>
            <w:r w:rsidRPr="00C53145">
              <w:rPr>
                <w:rFonts w:ascii="Arial" w:hAnsi="Arial" w:cs="Arial"/>
                <w:lang w:val="en-US"/>
              </w:rPr>
              <w:t xml:space="preserve"> </w:t>
            </w:r>
            <w:proofErr w:type="spellStart"/>
            <w:r w:rsidRPr="00C53145">
              <w:rPr>
                <w:rFonts w:ascii="Arial" w:hAnsi="Arial" w:cs="Arial"/>
                <w:lang w:val="en-US"/>
              </w:rPr>
              <w:t>pirmais</w:t>
            </w:r>
            <w:proofErr w:type="spellEnd"/>
            <w:r w:rsidRPr="00C53145">
              <w:rPr>
                <w:rFonts w:ascii="Arial" w:hAnsi="Arial" w:cs="Arial"/>
                <w:lang w:val="en-US"/>
              </w:rPr>
              <w:t xml:space="preserve"> </w:t>
            </w:r>
            <w:proofErr w:type="spellStart"/>
            <w:r w:rsidRPr="00C53145">
              <w:rPr>
                <w:rFonts w:ascii="Arial" w:hAnsi="Arial" w:cs="Arial"/>
                <w:lang w:val="en-US"/>
              </w:rPr>
              <w:t>posms</w:t>
            </w:r>
            <w:proofErr w:type="spellEnd"/>
            <w:r w:rsidRPr="00C53145">
              <w:rPr>
                <w:rFonts w:ascii="Arial" w:hAnsi="Arial" w:cs="Arial"/>
                <w:lang w:val="en-US"/>
              </w:rPr>
              <w:t xml:space="preserve"> </w:t>
            </w:r>
            <w:proofErr w:type="spellStart"/>
            <w:r w:rsidRPr="00C53145">
              <w:rPr>
                <w:rFonts w:ascii="Arial" w:hAnsi="Arial" w:cs="Arial"/>
                <w:lang w:val="en-US"/>
              </w:rPr>
              <w:t>pabeigts</w:t>
            </w:r>
            <w:proofErr w:type="spellEnd"/>
            <w:r w:rsidRPr="00C53145">
              <w:rPr>
                <w:rFonts w:ascii="Arial" w:hAnsi="Arial" w:cs="Arial"/>
                <w:lang w:val="en-US"/>
              </w:rPr>
              <w:t>.</w:t>
            </w:r>
          </w:p>
          <w:p w:rsidR="000253C3" w:rsidRPr="000253C3" w:rsidRDefault="000253C3" w:rsidP="00D710EC">
            <w:pPr>
              <w:spacing w:after="0"/>
              <w:jc w:val="both"/>
              <w:rPr>
                <w:rFonts w:ascii="Arial" w:hAnsi="Arial" w:cs="Arial"/>
                <w:sz w:val="14"/>
                <w:szCs w:val="14"/>
                <w:lang w:val="en-US"/>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Turpinās</w:t>
            </w:r>
            <w:proofErr w:type="spellEnd"/>
            <w:r w:rsidRPr="00C53145">
              <w:rPr>
                <w:rFonts w:ascii="Arial" w:hAnsi="Arial" w:cs="Arial"/>
                <w:lang w:val="en-US"/>
              </w:rPr>
              <w:t xml:space="preserve"> 2016.</w:t>
            </w:r>
            <w:r w:rsidR="00D710EC">
              <w:rPr>
                <w:rFonts w:ascii="Arial" w:hAnsi="Arial" w:cs="Arial"/>
                <w:lang w:val="en-US"/>
              </w:rPr>
              <w:t xml:space="preserve"> </w:t>
            </w:r>
            <w:proofErr w:type="spellStart"/>
            <w:r w:rsidRPr="00C53145">
              <w:rPr>
                <w:rFonts w:ascii="Arial" w:hAnsi="Arial" w:cs="Arial"/>
                <w:lang w:val="en-US"/>
              </w:rPr>
              <w:t>gadā</w:t>
            </w:r>
            <w:proofErr w:type="spellEnd"/>
            <w:r w:rsidRPr="00C53145">
              <w:rPr>
                <w:rFonts w:ascii="Arial" w:hAnsi="Arial" w:cs="Arial"/>
                <w:lang w:val="en-US"/>
              </w:rPr>
              <w:t xml:space="preserve"> </w:t>
            </w:r>
          </w:p>
        </w:tc>
      </w:tr>
      <w:tr w:rsidR="00C53145" w:rsidRPr="00AC62E1" w:rsidTr="000253C3">
        <w:trPr>
          <w:trHeight w:val="884"/>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7.</w:t>
            </w:r>
          </w:p>
        </w:tc>
        <w:tc>
          <w:tcPr>
            <w:tcW w:w="7164" w:type="dxa"/>
          </w:tcPr>
          <w:p w:rsidR="00C53145" w:rsidRDefault="00C53145" w:rsidP="00C53145">
            <w:pPr>
              <w:spacing w:after="0"/>
              <w:jc w:val="both"/>
              <w:rPr>
                <w:rFonts w:ascii="Arial" w:hAnsi="Arial" w:cs="Arial"/>
              </w:rPr>
            </w:pPr>
            <w:r w:rsidRPr="00C53145">
              <w:rPr>
                <w:rFonts w:ascii="Arial" w:hAnsi="Arial" w:cs="Arial"/>
              </w:rPr>
              <w:t>Priekšlikumu izstrādes process ielu sarkanajām līnijām Krustkalnu ciema teritorijai (informatīvas sapulces/tikšanās, pastāvīga komunikācija ar i</w:t>
            </w:r>
            <w:r w:rsidR="00D710EC">
              <w:rPr>
                <w:rFonts w:ascii="Arial" w:hAnsi="Arial" w:cs="Arial"/>
              </w:rPr>
              <w:t>edzīvotājiem jautājuma ietvaros</w:t>
            </w:r>
            <w:r w:rsidRPr="00C53145">
              <w:rPr>
                <w:rFonts w:ascii="Arial" w:hAnsi="Arial" w:cs="Arial"/>
              </w:rPr>
              <w:t>)</w:t>
            </w:r>
            <w:r w:rsidR="00D710EC">
              <w:rPr>
                <w:rFonts w:ascii="Arial" w:hAnsi="Arial" w:cs="Arial"/>
              </w:rPr>
              <w:t>.</w:t>
            </w:r>
          </w:p>
          <w:p w:rsidR="000253C3" w:rsidRPr="000253C3" w:rsidRDefault="000253C3" w:rsidP="00C53145">
            <w:pPr>
              <w:spacing w:after="0"/>
              <w:jc w:val="both"/>
              <w:rPr>
                <w:rFonts w:ascii="Arial" w:hAnsi="Arial" w:cs="Arial"/>
                <w:sz w:val="14"/>
                <w:szCs w:val="14"/>
                <w:lang w:val="en-US"/>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Turpinās</w:t>
            </w:r>
            <w:proofErr w:type="spellEnd"/>
            <w:r w:rsidRPr="00C53145">
              <w:rPr>
                <w:rFonts w:ascii="Arial" w:hAnsi="Arial" w:cs="Arial"/>
                <w:lang w:val="en-US"/>
              </w:rPr>
              <w:t xml:space="preserve"> 2016.</w:t>
            </w:r>
            <w:r w:rsidR="00D710EC">
              <w:rPr>
                <w:rFonts w:ascii="Arial" w:hAnsi="Arial" w:cs="Arial"/>
                <w:lang w:val="en-US"/>
              </w:rPr>
              <w:t xml:space="preserve"> </w:t>
            </w:r>
            <w:proofErr w:type="spellStart"/>
            <w:r w:rsidRPr="00C53145">
              <w:rPr>
                <w:rFonts w:ascii="Arial" w:hAnsi="Arial" w:cs="Arial"/>
                <w:lang w:val="en-US"/>
              </w:rPr>
              <w:t>gadā</w:t>
            </w:r>
            <w:proofErr w:type="spellEnd"/>
          </w:p>
        </w:tc>
      </w:tr>
      <w:tr w:rsidR="00C53145" w:rsidRPr="00AC62E1" w:rsidTr="000253C3">
        <w:trPr>
          <w:trHeight w:val="589"/>
          <w:jc w:val="center"/>
        </w:trPr>
        <w:tc>
          <w:tcPr>
            <w:tcW w:w="543" w:type="dxa"/>
          </w:tcPr>
          <w:p w:rsidR="00C53145" w:rsidRPr="00C53145" w:rsidRDefault="00C53145" w:rsidP="00C53145">
            <w:pPr>
              <w:spacing w:after="0"/>
              <w:rPr>
                <w:rFonts w:ascii="Arial" w:hAnsi="Arial" w:cs="Arial"/>
                <w:lang w:val="en-US"/>
              </w:rPr>
            </w:pPr>
            <w:r w:rsidRPr="00C53145">
              <w:rPr>
                <w:rFonts w:ascii="Arial" w:hAnsi="Arial" w:cs="Arial"/>
                <w:lang w:val="en-US"/>
              </w:rPr>
              <w:t>8.</w:t>
            </w:r>
          </w:p>
        </w:tc>
        <w:tc>
          <w:tcPr>
            <w:tcW w:w="7164" w:type="dxa"/>
          </w:tcPr>
          <w:p w:rsidR="00C53145" w:rsidRDefault="00C53145" w:rsidP="00C53145">
            <w:pPr>
              <w:spacing w:after="0"/>
              <w:jc w:val="both"/>
              <w:rPr>
                <w:rFonts w:ascii="Arial" w:hAnsi="Arial" w:cs="Arial"/>
              </w:rPr>
            </w:pPr>
            <w:r w:rsidRPr="00C53145">
              <w:rPr>
                <w:rFonts w:ascii="Arial" w:hAnsi="Arial" w:cs="Arial"/>
              </w:rPr>
              <w:t xml:space="preserve">Priekšlikumu un risinājumu izstrādes process piekļuves nodrošināšanai pie Rīgas HES ūdenskrātuves vindsērfinga attīstībai. </w:t>
            </w:r>
          </w:p>
          <w:p w:rsidR="000253C3" w:rsidRPr="000253C3" w:rsidRDefault="000253C3" w:rsidP="00C53145">
            <w:pPr>
              <w:spacing w:after="0"/>
              <w:jc w:val="both"/>
              <w:rPr>
                <w:rFonts w:ascii="Arial" w:hAnsi="Arial" w:cs="Arial"/>
                <w:sz w:val="14"/>
                <w:szCs w:val="14"/>
              </w:rPr>
            </w:pPr>
          </w:p>
        </w:tc>
        <w:tc>
          <w:tcPr>
            <w:tcW w:w="1393" w:type="dxa"/>
          </w:tcPr>
          <w:p w:rsidR="00C53145" w:rsidRPr="00C53145" w:rsidRDefault="00C53145" w:rsidP="00C53145">
            <w:pPr>
              <w:spacing w:after="0"/>
              <w:rPr>
                <w:rFonts w:ascii="Arial" w:hAnsi="Arial" w:cs="Arial"/>
                <w:lang w:val="en-US"/>
              </w:rPr>
            </w:pPr>
            <w:proofErr w:type="spellStart"/>
            <w:r w:rsidRPr="00C53145">
              <w:rPr>
                <w:rFonts w:ascii="Arial" w:hAnsi="Arial" w:cs="Arial"/>
                <w:lang w:val="en-US"/>
              </w:rPr>
              <w:t>Turpinās</w:t>
            </w:r>
            <w:proofErr w:type="spellEnd"/>
            <w:r w:rsidRPr="00C53145">
              <w:rPr>
                <w:rFonts w:ascii="Arial" w:hAnsi="Arial" w:cs="Arial"/>
                <w:lang w:val="en-US"/>
              </w:rPr>
              <w:t xml:space="preserve"> 2016.</w:t>
            </w:r>
            <w:r w:rsidR="00D710EC">
              <w:rPr>
                <w:rFonts w:ascii="Arial" w:hAnsi="Arial" w:cs="Arial"/>
                <w:lang w:val="en-US"/>
              </w:rPr>
              <w:t xml:space="preserve"> </w:t>
            </w:r>
            <w:proofErr w:type="spellStart"/>
            <w:r w:rsidRPr="00C53145">
              <w:rPr>
                <w:rFonts w:ascii="Arial" w:hAnsi="Arial" w:cs="Arial"/>
                <w:lang w:val="en-US"/>
              </w:rPr>
              <w:t>gadā</w:t>
            </w:r>
            <w:proofErr w:type="spellEnd"/>
          </w:p>
        </w:tc>
      </w:tr>
    </w:tbl>
    <w:p w:rsidR="000253C3" w:rsidRDefault="000253C3" w:rsidP="00B55C27">
      <w:pPr>
        <w:spacing w:after="0"/>
        <w:jc w:val="both"/>
        <w:rPr>
          <w:rFonts w:ascii="Arial" w:hAnsi="Arial" w:cs="Arial"/>
          <w:sz w:val="28"/>
          <w:szCs w:val="28"/>
        </w:rPr>
      </w:pPr>
    </w:p>
    <w:p w:rsidR="00A075A5" w:rsidRPr="000253C3" w:rsidRDefault="00A075A5" w:rsidP="00121198">
      <w:pPr>
        <w:pStyle w:val="Heading1"/>
        <w:numPr>
          <w:ilvl w:val="0"/>
          <w:numId w:val="2"/>
        </w:numPr>
        <w:spacing w:line="276" w:lineRule="auto"/>
        <w:jc w:val="center"/>
        <w:rPr>
          <w:rStyle w:val="IntenseReference"/>
          <w:color w:val="2A5010" w:themeColor="accent2" w:themeShade="80"/>
        </w:rPr>
      </w:pPr>
      <w:bookmarkStart w:id="52" w:name="_Toc420057415"/>
      <w:r w:rsidRPr="000253C3">
        <w:rPr>
          <w:rStyle w:val="IntenseReference"/>
          <w:color w:val="2A5010" w:themeColor="accent2" w:themeShade="80"/>
        </w:rPr>
        <w:lastRenderedPageBreak/>
        <w:t>PAŠVALDĪBAS BUDŽET</w:t>
      </w:r>
      <w:r w:rsidR="005B0B19" w:rsidRPr="000253C3">
        <w:rPr>
          <w:rStyle w:val="IntenseReference"/>
          <w:color w:val="2A5010" w:themeColor="accent2" w:themeShade="80"/>
        </w:rPr>
        <w:t>A IZPILDE</w:t>
      </w:r>
      <w:bookmarkEnd w:id="52"/>
    </w:p>
    <w:p w:rsidR="005B0B19" w:rsidRPr="000253C3" w:rsidRDefault="005B0B19" w:rsidP="005B0B19">
      <w:pPr>
        <w:spacing w:after="0"/>
        <w:rPr>
          <w:rFonts w:ascii="Arial" w:hAnsi="Arial" w:cs="Arial"/>
          <w:sz w:val="14"/>
          <w:szCs w:val="14"/>
        </w:rPr>
      </w:pPr>
    </w:p>
    <w:p w:rsidR="00C34AB1" w:rsidRPr="00C34AB1" w:rsidRDefault="00C34AB1" w:rsidP="000253C3">
      <w:pPr>
        <w:spacing w:after="0"/>
        <w:ind w:firstLine="720"/>
        <w:jc w:val="both"/>
        <w:rPr>
          <w:rFonts w:ascii="Arial" w:hAnsi="Arial" w:cs="Arial"/>
        </w:rPr>
      </w:pPr>
      <w:r w:rsidRPr="00C34AB1">
        <w:rPr>
          <w:rFonts w:ascii="Arial" w:hAnsi="Arial" w:cs="Arial"/>
        </w:rPr>
        <w:t xml:space="preserve">Ķekavas novada pašvaldības budžetu 2015. gadam raksturo izdevumu samazinājums, optimizējot pašvaldības iestāžu uzturēšanas izdevumus, un tajā pašā laikā </w:t>
      </w:r>
      <w:r w:rsidR="006D05FA">
        <w:rPr>
          <w:rFonts w:ascii="Arial" w:hAnsi="Arial" w:cs="Arial"/>
        </w:rPr>
        <w:t xml:space="preserve">virzība uz </w:t>
      </w:r>
      <w:r w:rsidRPr="00C34AB1">
        <w:rPr>
          <w:rFonts w:ascii="Arial" w:hAnsi="Arial" w:cs="Arial"/>
        </w:rPr>
        <w:t xml:space="preserve">attīstību un apkārtējās vides sakopšanu un uzlabošanu, jo novada ekonomiskā darbība un </w:t>
      </w:r>
      <w:r w:rsidR="0066134C">
        <w:rPr>
          <w:rFonts w:ascii="Arial" w:hAnsi="Arial" w:cs="Arial"/>
        </w:rPr>
        <w:t>izaugsme</w:t>
      </w:r>
      <w:r w:rsidRPr="00C34AB1">
        <w:rPr>
          <w:rFonts w:ascii="Arial" w:hAnsi="Arial" w:cs="Arial"/>
        </w:rPr>
        <w:t xml:space="preserve"> ir cieši saistīta ar pašvaldības budžeta iespējām. 2015. gada konsolidētā budžeta ieņēmumi </w:t>
      </w:r>
      <w:r w:rsidR="0066134C">
        <w:rPr>
          <w:rFonts w:ascii="Arial" w:hAnsi="Arial" w:cs="Arial"/>
        </w:rPr>
        <w:t>bija</w:t>
      </w:r>
      <w:r w:rsidRPr="00C34AB1">
        <w:rPr>
          <w:rFonts w:ascii="Arial" w:hAnsi="Arial" w:cs="Arial"/>
        </w:rPr>
        <w:t xml:space="preserve"> 26 544</w:t>
      </w:r>
      <w:r>
        <w:rPr>
          <w:rFonts w:ascii="Arial" w:hAnsi="Arial" w:cs="Arial"/>
        </w:rPr>
        <w:t> </w:t>
      </w:r>
      <w:r w:rsidRPr="00C34AB1">
        <w:rPr>
          <w:rFonts w:ascii="Arial" w:hAnsi="Arial" w:cs="Arial"/>
        </w:rPr>
        <w:t>338</w:t>
      </w:r>
      <w:r>
        <w:rPr>
          <w:rFonts w:ascii="Arial" w:hAnsi="Arial" w:cs="Arial"/>
        </w:rPr>
        <w:t xml:space="preserve"> eiro</w:t>
      </w:r>
      <w:r w:rsidRPr="00C34AB1">
        <w:rPr>
          <w:rFonts w:ascii="Arial" w:hAnsi="Arial" w:cs="Arial"/>
        </w:rPr>
        <w:t>, aizņēmums</w:t>
      </w:r>
      <w:r w:rsidR="0066134C">
        <w:rPr>
          <w:rFonts w:ascii="Arial" w:hAnsi="Arial" w:cs="Arial"/>
        </w:rPr>
        <w:t xml:space="preserve"> -</w:t>
      </w:r>
      <w:r w:rsidRPr="00C34AB1">
        <w:rPr>
          <w:rFonts w:ascii="Arial" w:hAnsi="Arial" w:cs="Arial"/>
        </w:rPr>
        <w:t xml:space="preserve"> 506</w:t>
      </w:r>
      <w:r>
        <w:rPr>
          <w:rFonts w:ascii="Arial" w:hAnsi="Arial" w:cs="Arial"/>
        </w:rPr>
        <w:t> </w:t>
      </w:r>
      <w:r w:rsidRPr="00C34AB1">
        <w:rPr>
          <w:rFonts w:ascii="Arial" w:hAnsi="Arial" w:cs="Arial"/>
        </w:rPr>
        <w:t>776</w:t>
      </w:r>
      <w:r>
        <w:rPr>
          <w:rFonts w:ascii="Arial" w:hAnsi="Arial" w:cs="Arial"/>
        </w:rPr>
        <w:t xml:space="preserve"> eiro</w:t>
      </w:r>
      <w:r w:rsidRPr="00C34AB1">
        <w:rPr>
          <w:rFonts w:ascii="Arial" w:hAnsi="Arial" w:cs="Arial"/>
        </w:rPr>
        <w:t xml:space="preserve"> un naudas līdzekļu atlikums uz </w:t>
      </w:r>
      <w:r w:rsidR="00055D98">
        <w:rPr>
          <w:rFonts w:ascii="Arial" w:hAnsi="Arial" w:cs="Arial"/>
        </w:rPr>
        <w:t>20</w:t>
      </w:r>
      <w:r w:rsidRPr="00C34AB1">
        <w:rPr>
          <w:rFonts w:ascii="Arial" w:hAnsi="Arial" w:cs="Arial"/>
        </w:rPr>
        <w:t>15.</w:t>
      </w:r>
      <w:r w:rsidR="00055D98">
        <w:rPr>
          <w:rFonts w:ascii="Arial" w:hAnsi="Arial" w:cs="Arial"/>
        </w:rPr>
        <w:t xml:space="preserve"> gada 1. janvāri</w:t>
      </w:r>
      <w:r w:rsidRPr="00C34AB1">
        <w:rPr>
          <w:rFonts w:ascii="Arial" w:hAnsi="Arial" w:cs="Arial"/>
        </w:rPr>
        <w:t xml:space="preserve"> </w:t>
      </w:r>
      <w:r w:rsidR="0066134C">
        <w:rPr>
          <w:rFonts w:ascii="Arial" w:hAnsi="Arial" w:cs="Arial"/>
        </w:rPr>
        <w:t xml:space="preserve">- </w:t>
      </w:r>
      <w:r w:rsidRPr="00C34AB1">
        <w:rPr>
          <w:rFonts w:ascii="Arial" w:hAnsi="Arial" w:cs="Arial"/>
        </w:rPr>
        <w:t>1 858</w:t>
      </w:r>
      <w:r w:rsidR="00055D98">
        <w:rPr>
          <w:rFonts w:ascii="Arial" w:hAnsi="Arial" w:cs="Arial"/>
        </w:rPr>
        <w:t> </w:t>
      </w:r>
      <w:r w:rsidRPr="00C34AB1">
        <w:rPr>
          <w:rFonts w:ascii="Arial" w:hAnsi="Arial" w:cs="Arial"/>
        </w:rPr>
        <w:t>218</w:t>
      </w:r>
      <w:r w:rsidR="00055D98">
        <w:rPr>
          <w:rFonts w:ascii="Arial" w:hAnsi="Arial" w:cs="Arial"/>
        </w:rPr>
        <w:t xml:space="preserve"> eiro</w:t>
      </w:r>
      <w:r w:rsidRPr="00C34AB1">
        <w:rPr>
          <w:rFonts w:ascii="Arial" w:hAnsi="Arial" w:cs="Arial"/>
        </w:rPr>
        <w:t>. Līdz ar to finanšu līdzekļi 2015. gadā kopā bija 28 909</w:t>
      </w:r>
      <w:r w:rsidR="00055D98">
        <w:rPr>
          <w:rFonts w:ascii="Arial" w:hAnsi="Arial" w:cs="Arial"/>
        </w:rPr>
        <w:t> </w:t>
      </w:r>
      <w:r w:rsidRPr="00C34AB1">
        <w:rPr>
          <w:rFonts w:ascii="Arial" w:hAnsi="Arial" w:cs="Arial"/>
        </w:rPr>
        <w:t>332</w:t>
      </w:r>
      <w:r w:rsidR="00055D98">
        <w:rPr>
          <w:rFonts w:ascii="Arial" w:hAnsi="Arial" w:cs="Arial"/>
        </w:rPr>
        <w:t xml:space="preserve"> eiro</w:t>
      </w:r>
      <w:r w:rsidRPr="00C34AB1">
        <w:rPr>
          <w:rFonts w:ascii="Arial" w:hAnsi="Arial" w:cs="Arial"/>
        </w:rPr>
        <w:t xml:space="preserve">. </w:t>
      </w:r>
    </w:p>
    <w:p w:rsidR="00C34AB1" w:rsidRPr="00C34AB1" w:rsidRDefault="00C34AB1" w:rsidP="00C34AB1">
      <w:pPr>
        <w:spacing w:after="0"/>
        <w:ind w:firstLine="720"/>
        <w:jc w:val="both"/>
        <w:rPr>
          <w:rFonts w:ascii="Arial" w:hAnsi="Arial" w:cs="Arial"/>
        </w:rPr>
      </w:pPr>
      <w:r w:rsidRPr="00C34AB1">
        <w:rPr>
          <w:rFonts w:ascii="Arial" w:hAnsi="Arial" w:cs="Arial"/>
        </w:rPr>
        <w:t>Ķekavas novada pašvaldības 2015. gada pamatbudžeta ieņēmumus veidoja:</w:t>
      </w:r>
    </w:p>
    <w:p w:rsidR="00C34AB1" w:rsidRPr="00C34AB1" w:rsidRDefault="00C34AB1" w:rsidP="00C34AB1">
      <w:pPr>
        <w:spacing w:after="0"/>
        <w:ind w:firstLine="720"/>
        <w:jc w:val="both"/>
        <w:rPr>
          <w:rFonts w:ascii="Arial" w:hAnsi="Arial" w:cs="Arial"/>
        </w:rPr>
      </w:pPr>
      <w:r w:rsidRPr="00C34AB1">
        <w:rPr>
          <w:rFonts w:ascii="Arial" w:hAnsi="Arial" w:cs="Arial"/>
          <w:b/>
        </w:rPr>
        <w:t>Nodokļu ieņēmumi</w:t>
      </w:r>
      <w:r w:rsidRPr="00C34AB1">
        <w:rPr>
          <w:rFonts w:ascii="Arial" w:hAnsi="Arial" w:cs="Arial"/>
        </w:rPr>
        <w:t xml:space="preserve">, kas sastāv no iedzīvotāju ienākuma nodokļa maksājumiem 17 969 609 </w:t>
      </w:r>
      <w:r w:rsidR="002B1593">
        <w:rPr>
          <w:rFonts w:ascii="Arial" w:hAnsi="Arial" w:cs="Arial"/>
        </w:rPr>
        <w:t>eiro</w:t>
      </w:r>
      <w:r w:rsidRPr="00C34AB1">
        <w:rPr>
          <w:rFonts w:ascii="Arial" w:hAnsi="Arial" w:cs="Arial"/>
        </w:rPr>
        <w:t>, nekustamā īpašuma nodokļa par zemi 1 645</w:t>
      </w:r>
      <w:r w:rsidR="002B1593">
        <w:rPr>
          <w:rFonts w:ascii="Arial" w:hAnsi="Arial" w:cs="Arial"/>
        </w:rPr>
        <w:t> </w:t>
      </w:r>
      <w:r w:rsidRPr="00C34AB1">
        <w:rPr>
          <w:rFonts w:ascii="Arial" w:hAnsi="Arial" w:cs="Arial"/>
        </w:rPr>
        <w:t>696</w:t>
      </w:r>
      <w:r w:rsidR="002B1593">
        <w:rPr>
          <w:rFonts w:ascii="Arial" w:hAnsi="Arial" w:cs="Arial"/>
        </w:rPr>
        <w:t xml:space="preserve"> eiro</w:t>
      </w:r>
      <w:r w:rsidRPr="00C34AB1">
        <w:rPr>
          <w:rFonts w:ascii="Arial" w:hAnsi="Arial" w:cs="Arial"/>
        </w:rPr>
        <w:t xml:space="preserve">, </w:t>
      </w:r>
      <w:r w:rsidR="0066134C" w:rsidRPr="00C34AB1">
        <w:rPr>
          <w:rFonts w:ascii="Arial" w:hAnsi="Arial" w:cs="Arial"/>
        </w:rPr>
        <w:t xml:space="preserve">maksājumiem </w:t>
      </w:r>
      <w:r w:rsidRPr="00C34AB1">
        <w:rPr>
          <w:rFonts w:ascii="Arial" w:hAnsi="Arial" w:cs="Arial"/>
        </w:rPr>
        <w:t>par mājokļiem, ēkām un būvēm 1 340</w:t>
      </w:r>
      <w:r w:rsidR="002B1593">
        <w:rPr>
          <w:rFonts w:ascii="Arial" w:hAnsi="Arial" w:cs="Arial"/>
        </w:rPr>
        <w:t> </w:t>
      </w:r>
      <w:r w:rsidRPr="00C34AB1">
        <w:rPr>
          <w:rFonts w:ascii="Arial" w:hAnsi="Arial" w:cs="Arial"/>
        </w:rPr>
        <w:t>091</w:t>
      </w:r>
      <w:r w:rsidR="002B1593">
        <w:rPr>
          <w:rFonts w:ascii="Arial" w:hAnsi="Arial" w:cs="Arial"/>
        </w:rPr>
        <w:t xml:space="preserve"> eiro</w:t>
      </w:r>
      <w:r w:rsidRPr="00C34AB1">
        <w:rPr>
          <w:rFonts w:ascii="Arial" w:hAnsi="Arial" w:cs="Arial"/>
        </w:rPr>
        <w:t xml:space="preserve"> un azartspēļu nodokļa 17</w:t>
      </w:r>
      <w:r w:rsidR="002B1593">
        <w:rPr>
          <w:rFonts w:ascii="Arial" w:hAnsi="Arial" w:cs="Arial"/>
        </w:rPr>
        <w:t> </w:t>
      </w:r>
      <w:r w:rsidRPr="00C34AB1">
        <w:rPr>
          <w:rFonts w:ascii="Arial" w:hAnsi="Arial" w:cs="Arial"/>
        </w:rPr>
        <w:t>279</w:t>
      </w:r>
      <w:r w:rsidR="002B1593">
        <w:rPr>
          <w:rFonts w:ascii="Arial" w:hAnsi="Arial" w:cs="Arial"/>
        </w:rPr>
        <w:t xml:space="preserve"> eiro</w:t>
      </w:r>
      <w:r w:rsidRPr="00C34AB1">
        <w:rPr>
          <w:rFonts w:ascii="Arial" w:hAnsi="Arial" w:cs="Arial"/>
        </w:rPr>
        <w:t xml:space="preserve"> apmē</w:t>
      </w:r>
      <w:r w:rsidR="0066134C">
        <w:rPr>
          <w:rFonts w:ascii="Arial" w:hAnsi="Arial" w:cs="Arial"/>
        </w:rPr>
        <w:t>rā. Iedzīvotāju ienākuma nodoklis</w:t>
      </w:r>
      <w:r w:rsidRPr="00C34AB1">
        <w:rPr>
          <w:rFonts w:ascii="Arial" w:hAnsi="Arial" w:cs="Arial"/>
        </w:rPr>
        <w:t xml:space="preserve"> pašvaldības pamatbudžetā </w:t>
      </w:r>
      <w:r w:rsidR="0066134C">
        <w:rPr>
          <w:rFonts w:ascii="Arial" w:hAnsi="Arial" w:cs="Arial"/>
        </w:rPr>
        <w:t>veido</w:t>
      </w:r>
      <w:r w:rsidRPr="00C34AB1">
        <w:rPr>
          <w:rFonts w:ascii="Arial" w:hAnsi="Arial" w:cs="Arial"/>
        </w:rPr>
        <w:t xml:space="preserve"> lielāko daļu</w:t>
      </w:r>
      <w:r w:rsidR="0066134C" w:rsidRPr="0066134C">
        <w:rPr>
          <w:rFonts w:ascii="Arial" w:hAnsi="Arial" w:cs="Arial"/>
        </w:rPr>
        <w:t xml:space="preserve"> </w:t>
      </w:r>
      <w:r w:rsidR="0066134C">
        <w:rPr>
          <w:rFonts w:ascii="Arial" w:hAnsi="Arial" w:cs="Arial"/>
        </w:rPr>
        <w:t>ieņēmumu. 2015. gadā tas</w:t>
      </w:r>
      <w:r w:rsidRPr="00C34AB1">
        <w:rPr>
          <w:rFonts w:ascii="Arial" w:hAnsi="Arial" w:cs="Arial"/>
        </w:rPr>
        <w:t xml:space="preserve"> sastādīja </w:t>
      </w:r>
      <w:r w:rsidR="002B1593">
        <w:rPr>
          <w:rFonts w:ascii="Arial" w:hAnsi="Arial" w:cs="Arial"/>
        </w:rPr>
        <w:t>68,</w:t>
      </w:r>
      <w:r w:rsidRPr="00C34AB1">
        <w:rPr>
          <w:rFonts w:ascii="Arial" w:hAnsi="Arial" w:cs="Arial"/>
        </w:rPr>
        <w:t>8</w:t>
      </w:r>
      <w:r w:rsidR="0066134C">
        <w:rPr>
          <w:rFonts w:ascii="Arial" w:hAnsi="Arial" w:cs="Arial"/>
        </w:rPr>
        <w:t xml:space="preserve"> </w:t>
      </w:r>
      <w:r w:rsidRPr="00C34AB1">
        <w:rPr>
          <w:rFonts w:ascii="Arial" w:hAnsi="Arial" w:cs="Arial"/>
        </w:rPr>
        <w:t>% no pamatbudžeta ieņēmumiem. Nodokļu ieņēmumi kopā 20 210</w:t>
      </w:r>
      <w:r w:rsidR="002B1593">
        <w:rPr>
          <w:rFonts w:ascii="Arial" w:hAnsi="Arial" w:cs="Arial"/>
        </w:rPr>
        <w:t> </w:t>
      </w:r>
      <w:r w:rsidRPr="00C34AB1">
        <w:rPr>
          <w:rFonts w:ascii="Arial" w:hAnsi="Arial" w:cs="Arial"/>
        </w:rPr>
        <w:t>280</w:t>
      </w:r>
      <w:r w:rsidR="002B1593">
        <w:rPr>
          <w:rFonts w:ascii="Arial" w:hAnsi="Arial" w:cs="Arial"/>
        </w:rPr>
        <w:t xml:space="preserve"> eiro</w:t>
      </w:r>
      <w:r w:rsidRPr="00C34AB1">
        <w:rPr>
          <w:rFonts w:ascii="Arial" w:hAnsi="Arial" w:cs="Arial"/>
        </w:rPr>
        <w:t xml:space="preserve"> apmērā sastādīja 80</w:t>
      </w:r>
      <w:r w:rsidR="002B1593">
        <w:rPr>
          <w:rFonts w:ascii="Arial" w:hAnsi="Arial" w:cs="Arial"/>
        </w:rPr>
        <w:t>,</w:t>
      </w:r>
      <w:r w:rsidRPr="00C34AB1">
        <w:rPr>
          <w:rFonts w:ascii="Arial" w:hAnsi="Arial" w:cs="Arial"/>
        </w:rPr>
        <w:t>3</w:t>
      </w:r>
      <w:r w:rsidR="0083667C">
        <w:rPr>
          <w:rFonts w:ascii="Arial" w:hAnsi="Arial" w:cs="Arial"/>
        </w:rPr>
        <w:t xml:space="preserve"> </w:t>
      </w:r>
      <w:r w:rsidRPr="00C34AB1">
        <w:rPr>
          <w:rFonts w:ascii="Arial" w:hAnsi="Arial" w:cs="Arial"/>
        </w:rPr>
        <w:t xml:space="preserve">% no Ķekavas </w:t>
      </w:r>
      <w:r w:rsidR="00EA2BF1">
        <w:rPr>
          <w:rFonts w:ascii="Arial" w:hAnsi="Arial" w:cs="Arial"/>
        </w:rPr>
        <w:t>novada</w:t>
      </w:r>
      <w:r w:rsidRPr="00C34AB1">
        <w:rPr>
          <w:rFonts w:ascii="Arial" w:hAnsi="Arial" w:cs="Arial"/>
        </w:rPr>
        <w:t xml:space="preserve"> pašvaldības 2015. gada pamatbudžeta ieņēmumiem. Nodokļu ieņēmumu palielinājums salīdzinājumā ar 2014. gada ieņēmumiem bija 762 395 </w:t>
      </w:r>
      <w:r w:rsidR="002B1593">
        <w:rPr>
          <w:rFonts w:ascii="Arial" w:hAnsi="Arial" w:cs="Arial"/>
        </w:rPr>
        <w:t xml:space="preserve">eiro </w:t>
      </w:r>
      <w:r w:rsidRPr="00C34AB1">
        <w:rPr>
          <w:rFonts w:ascii="Arial" w:hAnsi="Arial" w:cs="Arial"/>
        </w:rPr>
        <w:t xml:space="preserve">jeb </w:t>
      </w:r>
      <w:r w:rsidR="002B1593">
        <w:rPr>
          <w:rFonts w:ascii="Arial" w:hAnsi="Arial" w:cs="Arial"/>
        </w:rPr>
        <w:t>3,</w:t>
      </w:r>
      <w:r w:rsidRPr="00C34AB1">
        <w:rPr>
          <w:rFonts w:ascii="Arial" w:hAnsi="Arial" w:cs="Arial"/>
        </w:rPr>
        <w:t>8</w:t>
      </w:r>
      <w:r w:rsidR="00EA2BF1">
        <w:rPr>
          <w:rFonts w:ascii="Arial" w:hAnsi="Arial" w:cs="Arial"/>
        </w:rPr>
        <w:t xml:space="preserve"> </w:t>
      </w:r>
      <w:r w:rsidRPr="00C34AB1">
        <w:rPr>
          <w:rFonts w:ascii="Arial" w:hAnsi="Arial" w:cs="Arial"/>
        </w:rPr>
        <w:t>%</w:t>
      </w:r>
      <w:r w:rsidR="00EA2BF1">
        <w:rPr>
          <w:rFonts w:ascii="Arial" w:hAnsi="Arial" w:cs="Arial"/>
        </w:rPr>
        <w:t xml:space="preserve"> </w:t>
      </w:r>
      <w:r w:rsidR="00EA2BF1" w:rsidRPr="00C34AB1">
        <w:rPr>
          <w:rFonts w:ascii="Arial" w:hAnsi="Arial" w:cs="Arial"/>
        </w:rPr>
        <w:t>apmērā</w:t>
      </w:r>
      <w:r w:rsidRPr="00C34AB1">
        <w:rPr>
          <w:rFonts w:ascii="Arial" w:hAnsi="Arial" w:cs="Arial"/>
        </w:rPr>
        <w:t>.</w:t>
      </w:r>
    </w:p>
    <w:p w:rsidR="00C34AB1" w:rsidRPr="00C34AB1" w:rsidRDefault="00C34AB1" w:rsidP="00AC01B2">
      <w:pPr>
        <w:spacing w:after="0"/>
        <w:ind w:firstLine="720"/>
        <w:jc w:val="both"/>
        <w:rPr>
          <w:rFonts w:ascii="Arial" w:hAnsi="Arial" w:cs="Arial"/>
        </w:rPr>
      </w:pPr>
      <w:r w:rsidRPr="00C34AB1">
        <w:rPr>
          <w:rFonts w:ascii="Arial" w:hAnsi="Arial" w:cs="Arial"/>
          <w:b/>
        </w:rPr>
        <w:t>Nenodokļu ieņēmumi</w:t>
      </w:r>
      <w:r w:rsidRPr="00C34AB1">
        <w:rPr>
          <w:rFonts w:ascii="Arial" w:hAnsi="Arial" w:cs="Arial"/>
        </w:rPr>
        <w:t>, kas sastāv no:</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valsts nodevu maksājumiem (10</w:t>
      </w:r>
      <w:r w:rsidR="00C35BB4">
        <w:rPr>
          <w:rFonts w:ascii="Arial" w:hAnsi="Arial" w:cs="Arial"/>
        </w:rPr>
        <w:t> </w:t>
      </w:r>
      <w:r w:rsidRPr="00C34AB1">
        <w:rPr>
          <w:rFonts w:ascii="Arial" w:hAnsi="Arial" w:cs="Arial"/>
        </w:rPr>
        <w:t>135</w:t>
      </w:r>
      <w:r w:rsidR="00C35BB4">
        <w:rPr>
          <w:rFonts w:ascii="Arial" w:hAnsi="Arial" w:cs="Arial"/>
        </w:rPr>
        <w:t xml:space="preserve"> 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pašvaldību nodevu maksājumiem (24 414</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ieņēmumi no dividendēm un uzņēmējdarbības (12</w:t>
      </w:r>
      <w:r w:rsidR="00C35BB4">
        <w:rPr>
          <w:rFonts w:ascii="Arial" w:hAnsi="Arial" w:cs="Arial"/>
        </w:rPr>
        <w:t> </w:t>
      </w:r>
      <w:r w:rsidRPr="00C34AB1">
        <w:rPr>
          <w:rFonts w:ascii="Arial" w:hAnsi="Arial" w:cs="Arial"/>
        </w:rPr>
        <w:t>895</w:t>
      </w:r>
      <w:r w:rsidR="00C35BB4">
        <w:rPr>
          <w:rFonts w:ascii="Arial" w:hAnsi="Arial" w:cs="Arial"/>
        </w:rPr>
        <w:t xml:space="preserve"> 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naudas sodiem un sankcijām, ko uzl</w:t>
      </w:r>
      <w:r w:rsidR="00EA2BF1">
        <w:rPr>
          <w:rFonts w:ascii="Arial" w:hAnsi="Arial" w:cs="Arial"/>
        </w:rPr>
        <w:t xml:space="preserve">iek Administratīvā komisija un Reģionālā pašvaldības </w:t>
      </w:r>
      <w:r w:rsidRPr="00C34AB1">
        <w:rPr>
          <w:rFonts w:ascii="Arial" w:hAnsi="Arial" w:cs="Arial"/>
        </w:rPr>
        <w:t>policija (32</w:t>
      </w:r>
      <w:r w:rsidR="00C35BB4">
        <w:rPr>
          <w:rFonts w:ascii="Arial" w:hAnsi="Arial" w:cs="Arial"/>
        </w:rPr>
        <w:t> </w:t>
      </w:r>
      <w:r w:rsidRPr="00C34AB1">
        <w:rPr>
          <w:rFonts w:ascii="Arial" w:hAnsi="Arial" w:cs="Arial"/>
        </w:rPr>
        <w:t>915</w:t>
      </w:r>
      <w:r w:rsidR="00C35BB4">
        <w:rPr>
          <w:rFonts w:ascii="Arial" w:hAnsi="Arial" w:cs="Arial"/>
        </w:rPr>
        <w:t xml:space="preserve"> 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pārējiem nenodokļu ieņēmumiem (6</w:t>
      </w:r>
      <w:r w:rsidR="00C35BB4">
        <w:rPr>
          <w:rFonts w:ascii="Arial" w:hAnsi="Arial" w:cs="Arial"/>
        </w:rPr>
        <w:t> </w:t>
      </w:r>
      <w:r w:rsidRPr="00C34AB1">
        <w:rPr>
          <w:rFonts w:ascii="Arial" w:hAnsi="Arial" w:cs="Arial"/>
        </w:rPr>
        <w:t>213</w:t>
      </w:r>
      <w:r w:rsidR="00C35BB4">
        <w:rPr>
          <w:rFonts w:ascii="Arial" w:hAnsi="Arial" w:cs="Arial"/>
        </w:rPr>
        <w:t xml:space="preserve"> 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ieņēmumiem no pašvaldības īpašumu iznomāšanas un pārdošanas (18</w:t>
      </w:r>
      <w:r w:rsidR="00C35BB4">
        <w:rPr>
          <w:rFonts w:ascii="Arial" w:hAnsi="Arial" w:cs="Arial"/>
        </w:rPr>
        <w:t> </w:t>
      </w:r>
      <w:r w:rsidRPr="00C34AB1">
        <w:rPr>
          <w:rFonts w:ascii="Arial" w:hAnsi="Arial" w:cs="Arial"/>
        </w:rPr>
        <w:t>347</w:t>
      </w:r>
      <w:r w:rsidR="00C35BB4">
        <w:rPr>
          <w:rFonts w:ascii="Arial" w:hAnsi="Arial" w:cs="Arial"/>
        </w:rPr>
        <w:t xml:space="preserve"> eiro</w:t>
      </w:r>
      <w:r w:rsidRPr="00C34AB1">
        <w:rPr>
          <w:rFonts w:ascii="Arial" w:hAnsi="Arial" w:cs="Arial"/>
        </w:rPr>
        <w:t>).</w:t>
      </w:r>
    </w:p>
    <w:p w:rsidR="00C34AB1" w:rsidRPr="00C34AB1" w:rsidRDefault="00C34AB1" w:rsidP="00AC01B2">
      <w:pPr>
        <w:spacing w:after="0"/>
        <w:ind w:firstLine="720"/>
        <w:jc w:val="both"/>
        <w:rPr>
          <w:rFonts w:ascii="Arial" w:hAnsi="Arial" w:cs="Arial"/>
        </w:rPr>
      </w:pPr>
      <w:r w:rsidRPr="00C34AB1">
        <w:rPr>
          <w:rFonts w:ascii="Arial" w:hAnsi="Arial" w:cs="Arial"/>
        </w:rPr>
        <w:t xml:space="preserve">Nenodokļu ieņēmumi 104 919 </w:t>
      </w:r>
      <w:r w:rsidR="00C35BB4">
        <w:rPr>
          <w:rFonts w:ascii="Arial" w:hAnsi="Arial" w:cs="Arial"/>
        </w:rPr>
        <w:t>eiro</w:t>
      </w:r>
      <w:r w:rsidR="00C35BB4" w:rsidRPr="00C34AB1">
        <w:rPr>
          <w:rFonts w:ascii="Arial" w:hAnsi="Arial" w:cs="Arial"/>
        </w:rPr>
        <w:t xml:space="preserve"> </w:t>
      </w:r>
      <w:r w:rsidRPr="00C34AB1">
        <w:rPr>
          <w:rFonts w:ascii="Arial" w:hAnsi="Arial" w:cs="Arial"/>
        </w:rPr>
        <w:t xml:space="preserve">apmērā sastādīja </w:t>
      </w:r>
      <w:r w:rsidR="00C35BB4">
        <w:rPr>
          <w:rFonts w:ascii="Arial" w:hAnsi="Arial" w:cs="Arial"/>
        </w:rPr>
        <w:t>0,</w:t>
      </w:r>
      <w:r w:rsidRPr="00C34AB1">
        <w:rPr>
          <w:rFonts w:ascii="Arial" w:hAnsi="Arial" w:cs="Arial"/>
        </w:rPr>
        <w:t>4</w:t>
      </w:r>
      <w:r w:rsidR="0083667C">
        <w:rPr>
          <w:rFonts w:ascii="Arial" w:hAnsi="Arial" w:cs="Arial"/>
        </w:rPr>
        <w:t xml:space="preserve"> </w:t>
      </w:r>
      <w:r w:rsidRPr="00C34AB1">
        <w:rPr>
          <w:rFonts w:ascii="Arial" w:hAnsi="Arial" w:cs="Arial"/>
        </w:rPr>
        <w:t>% no Ķekavas novada pašvaldības 2015. gada pamatbudžeta ieņēmumiem. Nenodokļu ieņēmumu samazinājums salīdzinājumā ar 2014. gadu sastādīja 83</w:t>
      </w:r>
      <w:r w:rsidR="00C35BB4">
        <w:rPr>
          <w:rFonts w:ascii="Arial" w:hAnsi="Arial" w:cs="Arial"/>
        </w:rPr>
        <w:t> </w:t>
      </w:r>
      <w:r w:rsidRPr="00C34AB1">
        <w:rPr>
          <w:rFonts w:ascii="Arial" w:hAnsi="Arial" w:cs="Arial"/>
        </w:rPr>
        <w:t>333</w:t>
      </w:r>
      <w:r w:rsidR="00C35BB4">
        <w:rPr>
          <w:rFonts w:ascii="Arial" w:hAnsi="Arial" w:cs="Arial"/>
        </w:rPr>
        <w:t xml:space="preserve"> eiro</w:t>
      </w:r>
      <w:r w:rsidRPr="00C34AB1">
        <w:rPr>
          <w:rFonts w:ascii="Arial" w:hAnsi="Arial" w:cs="Arial"/>
        </w:rPr>
        <w:t>.</w:t>
      </w:r>
    </w:p>
    <w:p w:rsidR="00C34AB1" w:rsidRPr="00C34AB1" w:rsidRDefault="00C34AB1" w:rsidP="00AC01B2">
      <w:pPr>
        <w:pStyle w:val="Heading1"/>
        <w:spacing w:line="276" w:lineRule="auto"/>
        <w:ind w:firstLine="720"/>
        <w:rPr>
          <w:rFonts w:ascii="Arial" w:hAnsi="Arial" w:cs="Arial"/>
          <w:sz w:val="22"/>
          <w:szCs w:val="22"/>
        </w:rPr>
      </w:pPr>
      <w:r w:rsidRPr="00C34AB1">
        <w:rPr>
          <w:rFonts w:ascii="Arial" w:hAnsi="Arial" w:cs="Arial"/>
          <w:b/>
          <w:sz w:val="22"/>
          <w:szCs w:val="22"/>
        </w:rPr>
        <w:t>Transfertu ieņēmumi</w:t>
      </w:r>
      <w:r w:rsidRPr="00C34AB1">
        <w:rPr>
          <w:rFonts w:ascii="Arial" w:hAnsi="Arial" w:cs="Arial"/>
          <w:sz w:val="22"/>
          <w:szCs w:val="22"/>
        </w:rPr>
        <w:t>, kas sastāv no:</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mērķdotācijām Ķekavas novada skolu, pirmsskolas izglītības iestāžu pedagogu un interešu izglītības pedagogu darba algām un sociālā nodokļa maksājumiem, mērķdotācijām skolēnu brīvpusdienām un mācību materiālu iegādei (3 025 311</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maksājumiem no citām pašvaldībām par izglītības pakalpojumiem Ķekavas novadā nedeklarētiem bērniem (579 314</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ieņēmumiem par pakalpojumiem, ko sniedz Reģionālā pašvaldības policija (359 473</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5BB4" w:rsidRDefault="00C34AB1" w:rsidP="00121198">
      <w:pPr>
        <w:pStyle w:val="ListParagraph"/>
        <w:numPr>
          <w:ilvl w:val="0"/>
          <w:numId w:val="19"/>
        </w:numPr>
        <w:spacing w:after="0"/>
        <w:jc w:val="both"/>
        <w:rPr>
          <w:rFonts w:ascii="Arial" w:hAnsi="Arial" w:cs="Arial"/>
        </w:rPr>
      </w:pPr>
      <w:r w:rsidRPr="00C35BB4">
        <w:rPr>
          <w:rFonts w:ascii="Arial" w:hAnsi="Arial" w:cs="Arial"/>
        </w:rPr>
        <w:t>Eiropas fondu, struktūrfondu finansēto projektu maksājumiem (180 643</w:t>
      </w:r>
      <w:r w:rsidR="00C35BB4" w:rsidRPr="00C35BB4">
        <w:rPr>
          <w:rFonts w:ascii="Arial" w:hAnsi="Arial" w:cs="Arial"/>
        </w:rPr>
        <w:t xml:space="preserve"> eiro</w:t>
      </w:r>
      <w:r w:rsidRPr="00C35BB4">
        <w:rPr>
          <w:rFonts w:ascii="Arial" w:hAnsi="Arial" w:cs="Arial"/>
        </w:rPr>
        <w:t>).</w:t>
      </w:r>
    </w:p>
    <w:p w:rsidR="00C34AB1" w:rsidRPr="00C34AB1" w:rsidRDefault="0083667C" w:rsidP="00AC01B2">
      <w:pPr>
        <w:spacing w:after="0"/>
        <w:ind w:firstLine="720"/>
        <w:jc w:val="both"/>
        <w:rPr>
          <w:rFonts w:ascii="Arial" w:hAnsi="Arial" w:cs="Arial"/>
        </w:rPr>
      </w:pPr>
      <w:r>
        <w:rPr>
          <w:rFonts w:ascii="Arial" w:hAnsi="Arial" w:cs="Arial"/>
        </w:rPr>
        <w:t xml:space="preserve">Saņemtie maksājumi 4 144 </w:t>
      </w:r>
      <w:r w:rsidR="00C34AB1" w:rsidRPr="00C34AB1">
        <w:rPr>
          <w:rFonts w:ascii="Arial" w:hAnsi="Arial" w:cs="Arial"/>
        </w:rPr>
        <w:t xml:space="preserve">741 </w:t>
      </w:r>
      <w:r w:rsidR="00C35BB4">
        <w:rPr>
          <w:rFonts w:ascii="Arial" w:hAnsi="Arial" w:cs="Arial"/>
        </w:rPr>
        <w:t>eiro</w:t>
      </w:r>
      <w:r w:rsidR="00C35BB4" w:rsidRPr="00C34AB1">
        <w:rPr>
          <w:rFonts w:ascii="Arial" w:hAnsi="Arial" w:cs="Arial"/>
        </w:rPr>
        <w:t xml:space="preserve"> </w:t>
      </w:r>
      <w:r w:rsidR="00C34AB1" w:rsidRPr="00C34AB1">
        <w:rPr>
          <w:rFonts w:ascii="Arial" w:hAnsi="Arial" w:cs="Arial"/>
        </w:rPr>
        <w:t xml:space="preserve">apmērā sastādīja </w:t>
      </w:r>
      <w:r w:rsidR="00C35BB4">
        <w:rPr>
          <w:rFonts w:ascii="Arial" w:hAnsi="Arial" w:cs="Arial"/>
        </w:rPr>
        <w:t>15,</w:t>
      </w:r>
      <w:r w:rsidR="00C34AB1" w:rsidRPr="00C34AB1">
        <w:rPr>
          <w:rFonts w:ascii="Arial" w:hAnsi="Arial" w:cs="Arial"/>
        </w:rPr>
        <w:t>9</w:t>
      </w:r>
      <w:r>
        <w:rPr>
          <w:rFonts w:ascii="Arial" w:hAnsi="Arial" w:cs="Arial"/>
        </w:rPr>
        <w:t xml:space="preserve"> </w:t>
      </w:r>
      <w:r w:rsidR="00C34AB1" w:rsidRPr="00C34AB1">
        <w:rPr>
          <w:rFonts w:ascii="Arial" w:hAnsi="Arial" w:cs="Arial"/>
        </w:rPr>
        <w:t>% no Ķekavas novada pašvaldības 2015. gada pamatbudžeta ieņēmumiem. Transfertu ieņēmumu palielinājums salīdzinājumā ar 2014. gada ieņēmumiem sastādīja 522 438</w:t>
      </w:r>
      <w:r w:rsidR="00C35BB4" w:rsidRPr="00C35BB4">
        <w:rPr>
          <w:rFonts w:ascii="Arial" w:hAnsi="Arial" w:cs="Arial"/>
        </w:rPr>
        <w:t xml:space="preserve"> </w:t>
      </w:r>
      <w:r w:rsidR="00C35BB4">
        <w:rPr>
          <w:rFonts w:ascii="Arial" w:hAnsi="Arial" w:cs="Arial"/>
        </w:rPr>
        <w:t>eiro</w:t>
      </w:r>
      <w:r w:rsidR="00C34AB1" w:rsidRPr="00C34AB1">
        <w:rPr>
          <w:rFonts w:ascii="Arial" w:hAnsi="Arial" w:cs="Arial"/>
        </w:rPr>
        <w:t xml:space="preserve"> jeb </w:t>
      </w:r>
      <w:r w:rsidR="00C35BB4">
        <w:rPr>
          <w:rFonts w:ascii="Arial" w:hAnsi="Arial" w:cs="Arial"/>
        </w:rPr>
        <w:t>14,</w:t>
      </w:r>
      <w:r w:rsidR="00C34AB1" w:rsidRPr="00C34AB1">
        <w:rPr>
          <w:rFonts w:ascii="Arial" w:hAnsi="Arial" w:cs="Arial"/>
        </w:rPr>
        <w:t>4</w:t>
      </w:r>
      <w:r>
        <w:rPr>
          <w:rFonts w:ascii="Arial" w:hAnsi="Arial" w:cs="Arial"/>
        </w:rPr>
        <w:t xml:space="preserve"> </w:t>
      </w:r>
      <w:r w:rsidR="00C34AB1" w:rsidRPr="00C34AB1">
        <w:rPr>
          <w:rFonts w:ascii="Arial" w:hAnsi="Arial" w:cs="Arial"/>
        </w:rPr>
        <w:t>%.</w:t>
      </w:r>
    </w:p>
    <w:p w:rsidR="00C34AB1" w:rsidRPr="00C34AB1" w:rsidRDefault="00C34AB1" w:rsidP="00AC01B2">
      <w:pPr>
        <w:spacing w:after="0"/>
        <w:ind w:firstLine="720"/>
        <w:jc w:val="both"/>
        <w:rPr>
          <w:rFonts w:ascii="Arial" w:hAnsi="Arial" w:cs="Arial"/>
        </w:rPr>
      </w:pPr>
      <w:r w:rsidRPr="00C34AB1">
        <w:rPr>
          <w:rFonts w:ascii="Arial" w:hAnsi="Arial" w:cs="Arial"/>
          <w:b/>
        </w:rPr>
        <w:t>Budžeta iestāžu ieņēmumi par maksas pakalpojumiem,</w:t>
      </w:r>
      <w:r w:rsidRPr="00C34AB1">
        <w:rPr>
          <w:rFonts w:ascii="Arial" w:hAnsi="Arial" w:cs="Arial"/>
        </w:rPr>
        <w:t xml:space="preserve"> kas sastāv no:</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maksas par izglītības pakalpojumiem (114</w:t>
      </w:r>
      <w:r w:rsidR="00C35BB4">
        <w:rPr>
          <w:rFonts w:ascii="Arial" w:hAnsi="Arial" w:cs="Arial"/>
        </w:rPr>
        <w:t> </w:t>
      </w:r>
      <w:r w:rsidRPr="00C34AB1">
        <w:rPr>
          <w:rFonts w:ascii="Arial" w:hAnsi="Arial" w:cs="Arial"/>
        </w:rPr>
        <w:t>643</w:t>
      </w:r>
      <w:r w:rsidR="00C35BB4">
        <w:rPr>
          <w:rFonts w:ascii="Arial" w:hAnsi="Arial" w:cs="Arial"/>
        </w:rPr>
        <w:t xml:space="preserve"> 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ieņēmumiem par kancelejas pakalpojumiem (12 611</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ieņēmumiem par īri un nomu (174 737</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4AB1" w:rsidP="00121198">
      <w:pPr>
        <w:numPr>
          <w:ilvl w:val="0"/>
          <w:numId w:val="19"/>
        </w:numPr>
        <w:spacing w:after="0"/>
        <w:jc w:val="both"/>
        <w:rPr>
          <w:rFonts w:ascii="Arial" w:hAnsi="Arial" w:cs="Arial"/>
        </w:rPr>
      </w:pPr>
      <w:r w:rsidRPr="00C34AB1">
        <w:rPr>
          <w:rFonts w:ascii="Arial" w:hAnsi="Arial" w:cs="Arial"/>
        </w:rPr>
        <w:t>pārējo maksas pakalpojumu ieņēmumiem (353 310</w:t>
      </w:r>
      <w:r w:rsidR="00C35BB4" w:rsidRPr="00C35BB4">
        <w:rPr>
          <w:rFonts w:ascii="Arial" w:hAnsi="Arial" w:cs="Arial"/>
        </w:rPr>
        <w:t xml:space="preserve"> </w:t>
      </w:r>
      <w:r w:rsidR="00C35BB4">
        <w:rPr>
          <w:rFonts w:ascii="Arial" w:hAnsi="Arial" w:cs="Arial"/>
        </w:rPr>
        <w:t>eiro</w:t>
      </w:r>
      <w:r w:rsidRPr="00C34AB1">
        <w:rPr>
          <w:rFonts w:ascii="Arial" w:hAnsi="Arial" w:cs="Arial"/>
        </w:rPr>
        <w:t>),</w:t>
      </w:r>
    </w:p>
    <w:p w:rsidR="00C34AB1" w:rsidRPr="00C34AB1" w:rsidRDefault="00C35BB4" w:rsidP="00121198">
      <w:pPr>
        <w:numPr>
          <w:ilvl w:val="0"/>
          <w:numId w:val="19"/>
        </w:numPr>
        <w:tabs>
          <w:tab w:val="clear" w:pos="360"/>
          <w:tab w:val="num" w:pos="284"/>
        </w:tabs>
        <w:spacing w:after="0"/>
        <w:jc w:val="both"/>
        <w:rPr>
          <w:rFonts w:ascii="Arial" w:hAnsi="Arial" w:cs="Arial"/>
        </w:rPr>
      </w:pPr>
      <w:r>
        <w:rPr>
          <w:rFonts w:ascii="Arial" w:hAnsi="Arial" w:cs="Arial"/>
        </w:rPr>
        <w:t xml:space="preserve"> </w:t>
      </w:r>
      <w:r w:rsidR="00C34AB1" w:rsidRPr="00C34AB1">
        <w:rPr>
          <w:rFonts w:ascii="Arial" w:hAnsi="Arial" w:cs="Arial"/>
        </w:rPr>
        <w:t>cita veida pakalpojumiem (243 856</w:t>
      </w:r>
      <w:r w:rsidRPr="00C35BB4">
        <w:rPr>
          <w:rFonts w:ascii="Arial" w:hAnsi="Arial" w:cs="Arial"/>
        </w:rPr>
        <w:t xml:space="preserve"> </w:t>
      </w:r>
      <w:r>
        <w:rPr>
          <w:rFonts w:ascii="Arial" w:hAnsi="Arial" w:cs="Arial"/>
        </w:rPr>
        <w:t>eiro</w:t>
      </w:r>
      <w:r w:rsidR="00C34AB1" w:rsidRPr="00C34AB1">
        <w:rPr>
          <w:rFonts w:ascii="Arial" w:hAnsi="Arial" w:cs="Arial"/>
        </w:rPr>
        <w:t>).</w:t>
      </w:r>
    </w:p>
    <w:p w:rsidR="00E8478F" w:rsidRPr="00C34AB1" w:rsidRDefault="00C34AB1" w:rsidP="00C34AB1">
      <w:pPr>
        <w:spacing w:after="0"/>
        <w:ind w:firstLine="360"/>
        <w:jc w:val="both"/>
        <w:rPr>
          <w:rFonts w:ascii="Arial" w:hAnsi="Arial" w:cs="Arial"/>
        </w:rPr>
      </w:pPr>
      <w:r w:rsidRPr="00C34AB1">
        <w:rPr>
          <w:rFonts w:ascii="Arial" w:hAnsi="Arial" w:cs="Arial"/>
        </w:rPr>
        <w:t xml:space="preserve"> </w:t>
      </w:r>
      <w:r w:rsidRPr="00C34AB1">
        <w:rPr>
          <w:rFonts w:ascii="Arial" w:hAnsi="Arial" w:cs="Arial"/>
        </w:rPr>
        <w:tab/>
        <w:t xml:space="preserve">Budžeta iestāžu ieņēmumi par maksas pakalpojumiem 899 157 </w:t>
      </w:r>
      <w:r w:rsidR="00C35BB4">
        <w:rPr>
          <w:rFonts w:ascii="Arial" w:hAnsi="Arial" w:cs="Arial"/>
        </w:rPr>
        <w:t>eiro</w:t>
      </w:r>
      <w:r w:rsidR="00C35BB4" w:rsidRPr="00C34AB1">
        <w:rPr>
          <w:rFonts w:ascii="Arial" w:hAnsi="Arial" w:cs="Arial"/>
        </w:rPr>
        <w:t xml:space="preserve"> </w:t>
      </w:r>
      <w:r w:rsidRPr="00C34AB1">
        <w:rPr>
          <w:rFonts w:ascii="Arial" w:hAnsi="Arial" w:cs="Arial"/>
        </w:rPr>
        <w:t xml:space="preserve">apmērā sastādīja </w:t>
      </w:r>
      <w:r w:rsidR="00C35BB4">
        <w:rPr>
          <w:rFonts w:ascii="Arial" w:hAnsi="Arial" w:cs="Arial"/>
        </w:rPr>
        <w:t>3,</w:t>
      </w:r>
      <w:r w:rsidRPr="00C34AB1">
        <w:rPr>
          <w:rFonts w:ascii="Arial" w:hAnsi="Arial" w:cs="Arial"/>
        </w:rPr>
        <w:t>4</w:t>
      </w:r>
      <w:r w:rsidR="0083667C">
        <w:rPr>
          <w:rFonts w:ascii="Arial" w:hAnsi="Arial" w:cs="Arial"/>
        </w:rPr>
        <w:t xml:space="preserve"> </w:t>
      </w:r>
      <w:r w:rsidRPr="00C34AB1">
        <w:rPr>
          <w:rFonts w:ascii="Arial" w:hAnsi="Arial" w:cs="Arial"/>
        </w:rPr>
        <w:t>% no Ķekavas novada pašvaldības 2015. gada pamatbudžeta ieņēmumiem. Ieņēmumi par maksas pakalpojumiem un citi pašu ieņēmumi salīdzinājumā ar 2014. gada ieņēmumiem ir palielinājušies par 258 265</w:t>
      </w:r>
      <w:r w:rsidR="00C35BB4" w:rsidRPr="00C35BB4">
        <w:rPr>
          <w:rFonts w:ascii="Arial" w:hAnsi="Arial" w:cs="Arial"/>
        </w:rPr>
        <w:t xml:space="preserve"> </w:t>
      </w:r>
      <w:r w:rsidR="00C35BB4">
        <w:rPr>
          <w:rFonts w:ascii="Arial" w:hAnsi="Arial" w:cs="Arial"/>
        </w:rPr>
        <w:t>eiro</w:t>
      </w:r>
      <w:r w:rsidRPr="00C34AB1">
        <w:rPr>
          <w:rFonts w:ascii="Arial" w:hAnsi="Arial" w:cs="Arial"/>
        </w:rPr>
        <w:t xml:space="preserve"> jeb </w:t>
      </w:r>
      <w:r w:rsidR="00C35BB4">
        <w:rPr>
          <w:rFonts w:ascii="Arial" w:hAnsi="Arial" w:cs="Arial"/>
        </w:rPr>
        <w:t>40,</w:t>
      </w:r>
      <w:r w:rsidRPr="00C34AB1">
        <w:rPr>
          <w:rFonts w:ascii="Arial" w:hAnsi="Arial" w:cs="Arial"/>
        </w:rPr>
        <w:t>3%.</w:t>
      </w:r>
    </w:p>
    <w:p w:rsidR="00C34AB1" w:rsidRPr="000253C3" w:rsidRDefault="00C34AB1" w:rsidP="00C34AB1">
      <w:pPr>
        <w:spacing w:after="0"/>
        <w:ind w:firstLine="360"/>
        <w:jc w:val="both"/>
        <w:rPr>
          <w:rFonts w:ascii="Arial" w:hAnsi="Arial" w:cs="Arial"/>
          <w:sz w:val="14"/>
          <w:szCs w:val="14"/>
        </w:rPr>
      </w:pPr>
    </w:p>
    <w:p w:rsidR="00AC62E1" w:rsidRDefault="00AC62E1" w:rsidP="00B25A1F">
      <w:pPr>
        <w:spacing w:after="0"/>
        <w:ind w:left="720" w:firstLine="720"/>
        <w:rPr>
          <w:rFonts w:ascii="Arial" w:hAnsi="Arial" w:cs="Arial"/>
          <w:b/>
        </w:rPr>
      </w:pPr>
      <w:r w:rsidRPr="00AC62E1">
        <w:rPr>
          <w:rFonts w:ascii="Arial" w:hAnsi="Arial" w:cs="Arial"/>
          <w:b/>
        </w:rPr>
        <w:lastRenderedPageBreak/>
        <w:t>Ķekavas novada pašvaldības pamatbudžeta ieņēmumi</w:t>
      </w:r>
      <w:r w:rsidR="00601EB8">
        <w:rPr>
          <w:rFonts w:ascii="Arial" w:hAnsi="Arial" w:cs="Arial"/>
          <w:b/>
        </w:rPr>
        <w:t xml:space="preserve"> (eiro)</w:t>
      </w:r>
    </w:p>
    <w:tbl>
      <w:tblPr>
        <w:tblW w:w="9184" w:type="dxa"/>
        <w:tblInd w:w="108" w:type="dxa"/>
        <w:tblLayout w:type="fixed"/>
        <w:tblLook w:val="04A0"/>
      </w:tblPr>
      <w:tblGrid>
        <w:gridCol w:w="851"/>
        <w:gridCol w:w="3088"/>
        <w:gridCol w:w="1339"/>
        <w:gridCol w:w="1228"/>
        <w:gridCol w:w="1260"/>
        <w:gridCol w:w="1418"/>
      </w:tblGrid>
      <w:tr w:rsidR="00837895" w:rsidRPr="00D560A3" w:rsidTr="000253C3">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90C226" w:themeFill="accent1"/>
            <w:noWrap/>
            <w:vAlign w:val="bottom"/>
            <w:hideMark/>
          </w:tcPr>
          <w:p w:rsidR="00D560A3" w:rsidRPr="000253C3" w:rsidRDefault="00D560A3" w:rsidP="00F35AF4">
            <w:pPr>
              <w:spacing w:after="0"/>
              <w:jc w:val="center"/>
              <w:rPr>
                <w:rFonts w:ascii="Arial" w:hAnsi="Arial" w:cs="Arial"/>
                <w:b/>
                <w:bCs/>
                <w:sz w:val="20"/>
                <w:szCs w:val="20"/>
                <w:lang w:eastAsia="lv-LV"/>
              </w:rPr>
            </w:pPr>
            <w:r w:rsidRPr="000253C3">
              <w:rPr>
                <w:rFonts w:ascii="Arial" w:hAnsi="Arial" w:cs="Arial"/>
                <w:b/>
                <w:bCs/>
                <w:sz w:val="20"/>
                <w:szCs w:val="20"/>
                <w:lang w:eastAsia="lv-LV"/>
              </w:rPr>
              <w:t>Kods</w:t>
            </w:r>
          </w:p>
        </w:tc>
        <w:tc>
          <w:tcPr>
            <w:tcW w:w="3088"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Nosaukums</w:t>
            </w:r>
          </w:p>
        </w:tc>
        <w:tc>
          <w:tcPr>
            <w:tcW w:w="1339"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2013.g.izp.</w:t>
            </w:r>
          </w:p>
        </w:tc>
        <w:tc>
          <w:tcPr>
            <w:tcW w:w="1228"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2014.g.izp.</w:t>
            </w:r>
          </w:p>
        </w:tc>
        <w:tc>
          <w:tcPr>
            <w:tcW w:w="1260"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2015.g.izp.</w:t>
            </w:r>
          </w:p>
        </w:tc>
        <w:tc>
          <w:tcPr>
            <w:tcW w:w="1418" w:type="dxa"/>
            <w:tcBorders>
              <w:top w:val="single" w:sz="4" w:space="0" w:color="auto"/>
              <w:left w:val="nil"/>
              <w:bottom w:val="single" w:sz="4" w:space="0" w:color="auto"/>
              <w:right w:val="single" w:sz="4" w:space="0" w:color="auto"/>
            </w:tcBorders>
            <w:shd w:val="clear" w:color="auto" w:fill="90C226" w:themeFill="accent1"/>
          </w:tcPr>
          <w:p w:rsidR="00D560A3" w:rsidRPr="00F35AF4" w:rsidRDefault="00D560A3"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2016.g.plāns</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1.110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 xml:space="preserve">Iedzīvotāju ienākuma nodoklis </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15 896 331</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17 515 968</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17 969 609</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19 943 928</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4.110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 xml:space="preserve">Nekustamā īpašuma nodoklis par zemi </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1 235 317</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1 400 885</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1 645 696</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1 478 043</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4.120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 xml:space="preserve">Nekustāmā īpašuma nodoklis par ēkām un būvēm </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1 028 649</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1 277 719</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1 340 091</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1 087 759</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5.410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Azartspēļu nodoklis</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17 091</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15 708</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17 279</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17 200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Nodokļu ieņēmumi</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18</w:t>
            </w:r>
            <w:r w:rsidR="00F35AF4">
              <w:rPr>
                <w:rFonts w:ascii="Arial" w:hAnsi="Arial" w:cs="Arial"/>
                <w:b/>
                <w:bCs/>
                <w:sz w:val="20"/>
                <w:szCs w:val="20"/>
                <w:lang w:eastAsia="lv-LV"/>
              </w:rPr>
              <w:t> </w:t>
            </w:r>
            <w:r w:rsidRPr="00F35AF4">
              <w:rPr>
                <w:rFonts w:ascii="Arial" w:hAnsi="Arial" w:cs="Arial"/>
                <w:b/>
                <w:bCs/>
                <w:sz w:val="20"/>
                <w:szCs w:val="20"/>
                <w:lang w:eastAsia="lv-LV"/>
              </w:rPr>
              <w:t>177</w:t>
            </w:r>
            <w:r w:rsidR="00F35AF4">
              <w:rPr>
                <w:rFonts w:ascii="Arial" w:hAnsi="Arial" w:cs="Arial"/>
                <w:b/>
                <w:bCs/>
                <w:sz w:val="20"/>
                <w:szCs w:val="20"/>
                <w:lang w:eastAsia="lv-LV"/>
              </w:rPr>
              <w:t xml:space="preserve"> </w:t>
            </w:r>
            <w:r w:rsidRPr="00F35AF4">
              <w:rPr>
                <w:rFonts w:ascii="Arial" w:hAnsi="Arial" w:cs="Arial"/>
                <w:b/>
                <w:bCs/>
                <w:sz w:val="20"/>
                <w:szCs w:val="20"/>
                <w:lang w:eastAsia="lv-LV"/>
              </w:rPr>
              <w:t>389</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20 210 280</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20 972 675</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22 526 930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8.000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Ieņēmumi no uzņēmējdarbības un īpašuma</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1 932</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2 506</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12 895</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76</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9.400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Valsts nodevas,</w:t>
            </w:r>
            <w:r w:rsidR="000A2DF8">
              <w:rPr>
                <w:rFonts w:ascii="Arial" w:hAnsi="Arial" w:cs="Arial"/>
                <w:sz w:val="20"/>
                <w:szCs w:val="20"/>
                <w:lang w:eastAsia="lv-LV"/>
              </w:rPr>
              <w:t xml:space="preserve"> </w:t>
            </w:r>
            <w:r w:rsidRPr="00F35AF4">
              <w:rPr>
                <w:rFonts w:ascii="Arial" w:hAnsi="Arial" w:cs="Arial"/>
                <w:sz w:val="20"/>
                <w:szCs w:val="20"/>
                <w:lang w:eastAsia="lv-LV"/>
              </w:rPr>
              <w:t>kuras ieskaita pašvaldības budžetā</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8 307</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8 764</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10 135</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10 100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9.500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0A2DF8" w:rsidP="00F35AF4">
            <w:pPr>
              <w:spacing w:after="0"/>
              <w:rPr>
                <w:rFonts w:ascii="Arial" w:hAnsi="Arial" w:cs="Arial"/>
                <w:sz w:val="20"/>
                <w:szCs w:val="20"/>
                <w:lang w:eastAsia="lv-LV"/>
              </w:rPr>
            </w:pPr>
            <w:r>
              <w:rPr>
                <w:rFonts w:ascii="Arial" w:hAnsi="Arial" w:cs="Arial"/>
                <w:sz w:val="20"/>
                <w:szCs w:val="20"/>
                <w:lang w:eastAsia="lv-LV"/>
              </w:rPr>
              <w:t>Pa</w:t>
            </w:r>
            <w:r w:rsidR="00D560A3" w:rsidRPr="00F35AF4">
              <w:rPr>
                <w:rFonts w:ascii="Arial" w:hAnsi="Arial" w:cs="Arial"/>
                <w:sz w:val="20"/>
                <w:szCs w:val="20"/>
                <w:lang w:eastAsia="lv-LV"/>
              </w:rPr>
              <w:t>švaldības nodevas</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34 250</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27 911</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24 414</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26 400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10.000</w:t>
            </w:r>
          </w:p>
        </w:tc>
        <w:tc>
          <w:tcPr>
            <w:tcW w:w="3088" w:type="dxa"/>
            <w:tcBorders>
              <w:top w:val="nil"/>
              <w:left w:val="nil"/>
              <w:bottom w:val="single" w:sz="4" w:space="0" w:color="auto"/>
              <w:right w:val="single" w:sz="4" w:space="0" w:color="auto"/>
            </w:tcBorders>
            <w:shd w:val="clear" w:color="000000" w:fill="FFFFFF"/>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Naudas sodi un sankcijas</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97 756</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101 194</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32 915</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36 000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12.000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Pārējie nenodokļu ieņēmumi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16 400</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21 103</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6 213</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2 000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13.000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0A2DF8">
            <w:pPr>
              <w:spacing w:after="0"/>
              <w:rPr>
                <w:rFonts w:ascii="Arial" w:hAnsi="Arial" w:cs="Arial"/>
                <w:sz w:val="20"/>
                <w:szCs w:val="20"/>
                <w:lang w:eastAsia="lv-LV"/>
              </w:rPr>
            </w:pPr>
            <w:r w:rsidRPr="00F35AF4">
              <w:rPr>
                <w:rFonts w:ascii="Arial" w:hAnsi="Arial" w:cs="Arial"/>
                <w:sz w:val="20"/>
                <w:szCs w:val="20"/>
                <w:lang w:eastAsia="lv-LV"/>
              </w:rPr>
              <w:t>Ieņēmumi no pašvald</w:t>
            </w:r>
            <w:r w:rsidR="000A2DF8">
              <w:rPr>
                <w:rFonts w:ascii="Arial" w:hAnsi="Arial" w:cs="Arial"/>
                <w:sz w:val="20"/>
                <w:szCs w:val="20"/>
                <w:lang w:eastAsia="lv-LV"/>
              </w:rPr>
              <w:t xml:space="preserve">ības </w:t>
            </w:r>
            <w:r w:rsidRPr="00F35AF4">
              <w:rPr>
                <w:rFonts w:ascii="Arial" w:hAnsi="Arial" w:cs="Arial"/>
                <w:sz w:val="20"/>
                <w:szCs w:val="20"/>
                <w:lang w:eastAsia="lv-LV"/>
              </w:rPr>
              <w:t>īpašumu iznomāšanas un pārdošanas</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83 693</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26 774</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18 347</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16 500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Nenodokļu ieņēmumi</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242 338</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188 252</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104 919</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91 076</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17.200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No valsts budžeta daļēji finansēto iestāžu transferti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10307</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6 103</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18.620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0A2DF8" w:rsidP="00F35AF4">
            <w:pPr>
              <w:spacing w:after="0"/>
              <w:rPr>
                <w:rFonts w:ascii="Arial" w:hAnsi="Arial" w:cs="Arial"/>
                <w:sz w:val="20"/>
                <w:szCs w:val="20"/>
                <w:lang w:eastAsia="lv-LV"/>
              </w:rPr>
            </w:pPr>
            <w:r>
              <w:rPr>
                <w:rFonts w:ascii="Arial" w:hAnsi="Arial" w:cs="Arial"/>
                <w:sz w:val="20"/>
                <w:szCs w:val="20"/>
                <w:lang w:eastAsia="lv-LV"/>
              </w:rPr>
              <w:t xml:space="preserve">Pašvaldības </w:t>
            </w:r>
            <w:r w:rsidR="00D560A3" w:rsidRPr="00F35AF4">
              <w:rPr>
                <w:rFonts w:ascii="Arial" w:hAnsi="Arial" w:cs="Arial"/>
                <w:sz w:val="20"/>
                <w:szCs w:val="20"/>
                <w:lang w:eastAsia="lv-LV"/>
              </w:rPr>
              <w:t>budžetā saņemtā valsts budžeta mērķdotācija</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2 405 672</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2 674 413</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3 184 851</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3 474 505</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18.630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Uztur</w:t>
            </w:r>
            <w:r w:rsidR="000A2DF8">
              <w:rPr>
                <w:rFonts w:ascii="Arial" w:hAnsi="Arial" w:cs="Arial"/>
                <w:sz w:val="20"/>
                <w:szCs w:val="20"/>
                <w:lang w:eastAsia="lv-LV"/>
              </w:rPr>
              <w:t>ēšanas izdevumu transferti projektiem no valsts budžeta iestādēm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150 388</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89 782</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192 061</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66 197</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18.690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Pārējie valsts budžeta transferti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427</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800</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Valsts budžeta transferti</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2 556 487</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2 775 302</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3 383 015</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3 540 702</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19.200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Transferti no citām pašvaldībām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764 481</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847 000</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761 726</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864 000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Pašvaldību budžetu transferti</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764 480</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847 000</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761 726</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864 000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21.340</w:t>
            </w:r>
          </w:p>
        </w:tc>
        <w:tc>
          <w:tcPr>
            <w:tcW w:w="3088" w:type="dxa"/>
            <w:tcBorders>
              <w:top w:val="nil"/>
              <w:left w:val="nil"/>
              <w:bottom w:val="single" w:sz="4" w:space="0" w:color="auto"/>
              <w:right w:val="single" w:sz="4" w:space="0" w:color="auto"/>
            </w:tcBorders>
            <w:shd w:val="clear" w:color="000000" w:fill="FFFFFF"/>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Ieņēmumi no kontu atlikumiem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1 164</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690</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381</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500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21.350</w:t>
            </w:r>
          </w:p>
        </w:tc>
        <w:tc>
          <w:tcPr>
            <w:tcW w:w="3088" w:type="dxa"/>
            <w:tcBorders>
              <w:top w:val="nil"/>
              <w:left w:val="nil"/>
              <w:bottom w:val="single" w:sz="4" w:space="0" w:color="auto"/>
              <w:right w:val="single" w:sz="4" w:space="0" w:color="auto"/>
            </w:tcBorders>
            <w:shd w:val="clear" w:color="000000" w:fill="FFFFFF"/>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Maksa par izglītības pakalpojumiem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101 550</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105 426</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114 643</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106 389</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21.370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0A2DF8" w:rsidP="000A2DF8">
            <w:pPr>
              <w:spacing w:after="0"/>
              <w:rPr>
                <w:rFonts w:ascii="Arial" w:hAnsi="Arial" w:cs="Arial"/>
                <w:sz w:val="20"/>
                <w:szCs w:val="20"/>
                <w:lang w:eastAsia="lv-LV"/>
              </w:rPr>
            </w:pPr>
            <w:r>
              <w:rPr>
                <w:rFonts w:ascii="Arial" w:hAnsi="Arial" w:cs="Arial"/>
                <w:sz w:val="20"/>
                <w:szCs w:val="20"/>
                <w:lang w:eastAsia="lv-LV"/>
              </w:rPr>
              <w:t>Ieņēmumi par dokumentu izsniegšanu un kancelejas</w:t>
            </w:r>
            <w:r w:rsidR="00D560A3" w:rsidRPr="00F35AF4">
              <w:rPr>
                <w:rFonts w:ascii="Arial" w:hAnsi="Arial" w:cs="Arial"/>
                <w:sz w:val="20"/>
                <w:szCs w:val="20"/>
                <w:lang w:eastAsia="lv-LV"/>
              </w:rPr>
              <w:t xml:space="preserve"> </w:t>
            </w:r>
            <w:r>
              <w:rPr>
                <w:rFonts w:ascii="Arial" w:hAnsi="Arial" w:cs="Arial"/>
                <w:sz w:val="20"/>
                <w:szCs w:val="20"/>
                <w:lang w:eastAsia="lv-LV"/>
              </w:rPr>
              <w:t>p</w:t>
            </w:r>
            <w:r w:rsidR="00D560A3" w:rsidRPr="00F35AF4">
              <w:rPr>
                <w:rFonts w:ascii="Arial" w:hAnsi="Arial" w:cs="Arial"/>
                <w:sz w:val="20"/>
                <w:szCs w:val="20"/>
                <w:lang w:eastAsia="lv-LV"/>
              </w:rPr>
              <w:t>akalpojumiem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4 428</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10 994</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12 230</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11 520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21.380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Ieņēmumi par nomu un īri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161 559</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183 966</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174 737</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189 072</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21.390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Ieņēmumi par pārējiem maksas pakalpojumiem</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274 453</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291 277</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353 310</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329 766</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21.420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Pārējie iepriekš neklasificētie ieņēmumi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33 864</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31 733</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31 386</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34 500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560A3" w:rsidRPr="000253C3" w:rsidRDefault="00D560A3" w:rsidP="00F35AF4">
            <w:pPr>
              <w:spacing w:after="0"/>
              <w:jc w:val="right"/>
              <w:rPr>
                <w:rFonts w:ascii="Arial" w:hAnsi="Arial" w:cs="Arial"/>
                <w:sz w:val="18"/>
                <w:szCs w:val="18"/>
                <w:lang w:eastAsia="lv-LV"/>
              </w:rPr>
            </w:pPr>
            <w:r w:rsidRPr="000253C3">
              <w:rPr>
                <w:rFonts w:ascii="Arial" w:hAnsi="Arial" w:cs="Arial"/>
                <w:sz w:val="18"/>
                <w:szCs w:val="18"/>
                <w:lang w:eastAsia="lv-LV"/>
              </w:rPr>
              <w:t>21.490</w:t>
            </w:r>
          </w:p>
        </w:tc>
        <w:tc>
          <w:tcPr>
            <w:tcW w:w="308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rPr>
                <w:rFonts w:ascii="Arial" w:hAnsi="Arial" w:cs="Arial"/>
                <w:sz w:val="20"/>
                <w:szCs w:val="20"/>
                <w:lang w:eastAsia="lv-LV"/>
              </w:rPr>
            </w:pPr>
            <w:r w:rsidRPr="00F35AF4">
              <w:rPr>
                <w:rFonts w:ascii="Arial" w:hAnsi="Arial" w:cs="Arial"/>
                <w:sz w:val="20"/>
                <w:szCs w:val="20"/>
                <w:lang w:eastAsia="lv-LV"/>
              </w:rPr>
              <w:t>Citi maksas pakalpojumi un pašu ieņēmumi</w:t>
            </w:r>
          </w:p>
        </w:tc>
        <w:tc>
          <w:tcPr>
            <w:tcW w:w="1339"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1 922</w:t>
            </w:r>
          </w:p>
        </w:tc>
        <w:tc>
          <w:tcPr>
            <w:tcW w:w="1228"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16 806</w:t>
            </w:r>
          </w:p>
        </w:tc>
        <w:tc>
          <w:tcPr>
            <w:tcW w:w="1260" w:type="dxa"/>
            <w:tcBorders>
              <w:top w:val="nil"/>
              <w:left w:val="nil"/>
              <w:bottom w:val="single" w:sz="4" w:space="0" w:color="auto"/>
              <w:right w:val="single" w:sz="4" w:space="0" w:color="auto"/>
            </w:tcBorders>
            <w:shd w:val="clear" w:color="auto" w:fill="auto"/>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212 470</w:t>
            </w:r>
          </w:p>
        </w:tc>
        <w:tc>
          <w:tcPr>
            <w:tcW w:w="1418" w:type="dxa"/>
            <w:tcBorders>
              <w:top w:val="nil"/>
              <w:left w:val="nil"/>
              <w:bottom w:val="single" w:sz="4" w:space="0" w:color="auto"/>
              <w:right w:val="single" w:sz="4" w:space="0" w:color="auto"/>
            </w:tcBorders>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54 768</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Maksas pakalpojumi un citi pašu ieņēmumi</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578 940</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640 892</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899 157</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726 515</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sz w:val="20"/>
                <w:szCs w:val="20"/>
                <w:lang w:eastAsia="lv-LV"/>
              </w:rPr>
            </w:pPr>
          </w:p>
        </w:tc>
        <w:tc>
          <w:tcPr>
            <w:tcW w:w="308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0A2DF8" w:rsidP="00F35AF4">
            <w:pPr>
              <w:spacing w:after="0"/>
              <w:rPr>
                <w:rFonts w:ascii="Arial" w:hAnsi="Arial" w:cs="Arial"/>
                <w:b/>
                <w:bCs/>
                <w:sz w:val="20"/>
                <w:szCs w:val="20"/>
                <w:lang w:eastAsia="lv-LV"/>
              </w:rPr>
            </w:pPr>
            <w:r>
              <w:rPr>
                <w:rFonts w:ascii="Arial" w:hAnsi="Arial" w:cs="Arial"/>
                <w:b/>
                <w:bCs/>
                <w:sz w:val="20"/>
                <w:szCs w:val="20"/>
                <w:lang w:eastAsia="lv-LV"/>
              </w:rPr>
              <w:t>Saistības (aizņ</w:t>
            </w:r>
            <w:r w:rsidR="00D560A3" w:rsidRPr="00F35AF4">
              <w:rPr>
                <w:rFonts w:ascii="Arial" w:hAnsi="Arial" w:cs="Arial"/>
                <w:b/>
                <w:bCs/>
                <w:sz w:val="20"/>
                <w:szCs w:val="20"/>
                <w:lang w:eastAsia="lv-LV"/>
              </w:rPr>
              <w:t>ēmumi)</w:t>
            </w:r>
          </w:p>
        </w:tc>
        <w:tc>
          <w:tcPr>
            <w:tcW w:w="1339"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5 251 906</w:t>
            </w:r>
          </w:p>
        </w:tc>
        <w:tc>
          <w:tcPr>
            <w:tcW w:w="122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4 564 119</w:t>
            </w:r>
          </w:p>
        </w:tc>
        <w:tc>
          <w:tcPr>
            <w:tcW w:w="1260"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506 776</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6 340 697</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sz w:val="20"/>
                <w:szCs w:val="20"/>
                <w:lang w:eastAsia="lv-LV"/>
              </w:rPr>
            </w:pPr>
          </w:p>
        </w:tc>
        <w:tc>
          <w:tcPr>
            <w:tcW w:w="308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Līd</w:t>
            </w:r>
            <w:r w:rsidR="000A2DF8">
              <w:rPr>
                <w:rFonts w:ascii="Arial" w:hAnsi="Arial" w:cs="Arial"/>
                <w:b/>
                <w:bCs/>
                <w:sz w:val="20"/>
                <w:szCs w:val="20"/>
                <w:lang w:eastAsia="lv-LV"/>
              </w:rPr>
              <w:t xml:space="preserve">zekļu uzkrājums Ķekavas sākumskolas </w:t>
            </w:r>
            <w:r w:rsidRPr="00F35AF4">
              <w:rPr>
                <w:rFonts w:ascii="Arial" w:hAnsi="Arial" w:cs="Arial"/>
                <w:b/>
                <w:bCs/>
                <w:sz w:val="20"/>
                <w:szCs w:val="20"/>
                <w:lang w:eastAsia="lv-LV"/>
              </w:rPr>
              <w:t>3.</w:t>
            </w:r>
            <w:r w:rsidR="000A2DF8">
              <w:rPr>
                <w:rFonts w:ascii="Arial" w:hAnsi="Arial" w:cs="Arial"/>
                <w:b/>
                <w:bCs/>
                <w:sz w:val="20"/>
                <w:szCs w:val="20"/>
                <w:lang w:eastAsia="lv-LV"/>
              </w:rPr>
              <w:t xml:space="preserve"> </w:t>
            </w:r>
            <w:r w:rsidRPr="00F35AF4">
              <w:rPr>
                <w:rFonts w:ascii="Arial" w:hAnsi="Arial" w:cs="Arial"/>
                <w:b/>
                <w:bCs/>
                <w:sz w:val="20"/>
                <w:szCs w:val="20"/>
                <w:lang w:eastAsia="lv-LV"/>
              </w:rPr>
              <w:t>kārtai</w:t>
            </w:r>
          </w:p>
        </w:tc>
        <w:tc>
          <w:tcPr>
            <w:tcW w:w="1339"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22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260"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1 458 580</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sz w:val="20"/>
                <w:szCs w:val="20"/>
                <w:lang w:eastAsia="lv-LV"/>
              </w:rPr>
            </w:pPr>
          </w:p>
        </w:tc>
        <w:tc>
          <w:tcPr>
            <w:tcW w:w="308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Līdzekļu atlikums gada sākumā</w:t>
            </w:r>
          </w:p>
        </w:tc>
        <w:tc>
          <w:tcPr>
            <w:tcW w:w="1339"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1 345 299</w:t>
            </w:r>
          </w:p>
        </w:tc>
        <w:tc>
          <w:tcPr>
            <w:tcW w:w="1228"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1 028 134</w:t>
            </w:r>
          </w:p>
        </w:tc>
        <w:tc>
          <w:tcPr>
            <w:tcW w:w="1260" w:type="dxa"/>
            <w:tcBorders>
              <w:top w:val="nil"/>
              <w:left w:val="nil"/>
              <w:bottom w:val="single" w:sz="4" w:space="0" w:color="auto"/>
              <w:right w:val="single" w:sz="4" w:space="0" w:color="auto"/>
            </w:tcBorders>
            <w:shd w:val="clear" w:color="auto" w:fill="90C226" w:themeFill="accent1"/>
            <w:noWrap/>
            <w:vAlign w:val="bottom"/>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1 756 189</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1 254 555</w:t>
            </w:r>
          </w:p>
        </w:tc>
      </w:tr>
      <w:tr w:rsidR="00837895" w:rsidRPr="00D560A3" w:rsidTr="000253C3">
        <w:trPr>
          <w:trHeight w:val="255"/>
        </w:trPr>
        <w:tc>
          <w:tcPr>
            <w:tcW w:w="851"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sz w:val="20"/>
                <w:szCs w:val="20"/>
                <w:lang w:eastAsia="lv-LV"/>
              </w:rPr>
            </w:pPr>
            <w:r w:rsidRPr="00F35AF4">
              <w:rPr>
                <w:rFonts w:ascii="Arial" w:hAnsi="Arial" w:cs="Arial"/>
                <w:sz w:val="20"/>
                <w:szCs w:val="20"/>
                <w:lang w:eastAsia="lv-LV"/>
              </w:rPr>
              <w:t> </w:t>
            </w:r>
          </w:p>
        </w:tc>
        <w:tc>
          <w:tcPr>
            <w:tcW w:w="308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rPr>
                <w:rFonts w:ascii="Arial" w:hAnsi="Arial" w:cs="Arial"/>
                <w:b/>
                <w:bCs/>
                <w:sz w:val="20"/>
                <w:szCs w:val="20"/>
                <w:lang w:eastAsia="lv-LV"/>
              </w:rPr>
            </w:pPr>
            <w:r w:rsidRPr="00F35AF4">
              <w:rPr>
                <w:rFonts w:ascii="Arial" w:hAnsi="Arial" w:cs="Arial"/>
                <w:b/>
                <w:bCs/>
                <w:sz w:val="20"/>
                <w:szCs w:val="20"/>
                <w:lang w:eastAsia="lv-LV"/>
              </w:rPr>
              <w:t>KOPĀ</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28 916 838</w:t>
            </w:r>
          </w:p>
        </w:tc>
        <w:tc>
          <w:tcPr>
            <w:tcW w:w="1228"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 xml:space="preserve">30 253 979 </w:t>
            </w:r>
          </w:p>
        </w:tc>
        <w:tc>
          <w:tcPr>
            <w:tcW w:w="1260" w:type="dxa"/>
            <w:tcBorders>
              <w:top w:val="nil"/>
              <w:left w:val="nil"/>
              <w:bottom w:val="single" w:sz="4" w:space="0" w:color="auto"/>
              <w:right w:val="single" w:sz="4" w:space="0" w:color="auto"/>
            </w:tcBorders>
            <w:shd w:val="clear" w:color="auto" w:fill="90C226" w:themeFill="accent1"/>
            <w:noWrap/>
            <w:vAlign w:val="bottom"/>
            <w:hideMark/>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 xml:space="preserve">28 384 457 </w:t>
            </w:r>
          </w:p>
        </w:tc>
        <w:tc>
          <w:tcPr>
            <w:tcW w:w="1418" w:type="dxa"/>
            <w:tcBorders>
              <w:top w:val="nil"/>
              <w:left w:val="nil"/>
              <w:bottom w:val="single" w:sz="4" w:space="0" w:color="auto"/>
              <w:right w:val="single" w:sz="4" w:space="0" w:color="auto"/>
            </w:tcBorders>
            <w:shd w:val="clear" w:color="auto" w:fill="90C226" w:themeFill="accent1"/>
          </w:tcPr>
          <w:p w:rsidR="00D560A3" w:rsidRPr="00F35AF4" w:rsidRDefault="00D560A3"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36 803 055</w:t>
            </w:r>
          </w:p>
        </w:tc>
      </w:tr>
    </w:tbl>
    <w:p w:rsidR="00F35AF4" w:rsidRPr="00F35AF4" w:rsidRDefault="00F35AF4" w:rsidP="00F35AF4">
      <w:pPr>
        <w:spacing w:after="0"/>
        <w:ind w:firstLine="720"/>
        <w:jc w:val="both"/>
        <w:rPr>
          <w:rFonts w:ascii="Arial" w:hAnsi="Arial" w:cs="Arial"/>
        </w:rPr>
      </w:pPr>
      <w:r w:rsidRPr="00F35AF4">
        <w:rPr>
          <w:rFonts w:ascii="Arial" w:hAnsi="Arial" w:cs="Arial"/>
        </w:rPr>
        <w:lastRenderedPageBreak/>
        <w:t>Pašvaldības pamatbudžeta ieņēmumu lielāko daļu veido iedzīvotāju ienākuma nodokļa maksājumi. 2015. gadā tie sastādīja 17 969</w:t>
      </w:r>
      <w:r w:rsidR="000A2DF8">
        <w:rPr>
          <w:rFonts w:ascii="Arial" w:hAnsi="Arial" w:cs="Arial"/>
        </w:rPr>
        <w:t> </w:t>
      </w:r>
      <w:r w:rsidRPr="00F35AF4">
        <w:rPr>
          <w:rFonts w:ascii="Arial" w:hAnsi="Arial" w:cs="Arial"/>
        </w:rPr>
        <w:t>609</w:t>
      </w:r>
      <w:r w:rsidR="000A2DF8">
        <w:rPr>
          <w:rFonts w:ascii="Arial" w:hAnsi="Arial" w:cs="Arial"/>
        </w:rPr>
        <w:t xml:space="preserve"> eiro</w:t>
      </w:r>
      <w:r w:rsidRPr="00F35AF4">
        <w:rPr>
          <w:rFonts w:ascii="Arial" w:hAnsi="Arial" w:cs="Arial"/>
        </w:rPr>
        <w:t>, kas salīdzinājumā ar 2014. gadu palielinājušies par 4</w:t>
      </w:r>
      <w:r w:rsidR="000A2DF8">
        <w:rPr>
          <w:rFonts w:ascii="Arial" w:hAnsi="Arial" w:cs="Arial"/>
        </w:rPr>
        <w:t>53 641 eiro jeb par 2,</w:t>
      </w:r>
      <w:r w:rsidRPr="00F35AF4">
        <w:rPr>
          <w:rFonts w:ascii="Arial" w:hAnsi="Arial" w:cs="Arial"/>
        </w:rPr>
        <w:t>6</w:t>
      </w:r>
      <w:r w:rsidR="000A2DF8">
        <w:rPr>
          <w:rFonts w:ascii="Arial" w:hAnsi="Arial" w:cs="Arial"/>
        </w:rPr>
        <w:t xml:space="preserve"> </w:t>
      </w:r>
      <w:r w:rsidRPr="00F35AF4">
        <w:rPr>
          <w:rFonts w:ascii="Arial" w:hAnsi="Arial" w:cs="Arial"/>
        </w:rPr>
        <w:t xml:space="preserve">%. 2015. gada iedzīvotāju ienākuma nodokļa ieņēmumu palielinājums </w:t>
      </w:r>
      <w:r w:rsidR="000A2DF8">
        <w:rPr>
          <w:rFonts w:ascii="Arial" w:hAnsi="Arial" w:cs="Arial"/>
        </w:rPr>
        <w:t xml:space="preserve">attiecībā </w:t>
      </w:r>
      <w:r w:rsidRPr="00F35AF4">
        <w:rPr>
          <w:rFonts w:ascii="Arial" w:hAnsi="Arial" w:cs="Arial"/>
        </w:rPr>
        <w:t xml:space="preserve">pret </w:t>
      </w:r>
      <w:r w:rsidR="000A2DF8">
        <w:rPr>
          <w:rFonts w:ascii="Arial" w:hAnsi="Arial" w:cs="Arial"/>
        </w:rPr>
        <w:t>plānoto</w:t>
      </w:r>
      <w:r w:rsidRPr="00F35AF4">
        <w:rPr>
          <w:rFonts w:ascii="Arial" w:hAnsi="Arial" w:cs="Arial"/>
        </w:rPr>
        <w:t xml:space="preserve"> </w:t>
      </w:r>
      <w:r w:rsidR="000A2DF8">
        <w:rPr>
          <w:rFonts w:ascii="Arial" w:hAnsi="Arial" w:cs="Arial"/>
        </w:rPr>
        <w:t>bija</w:t>
      </w:r>
      <w:r w:rsidRPr="00F35AF4">
        <w:rPr>
          <w:rFonts w:ascii="Arial" w:hAnsi="Arial" w:cs="Arial"/>
        </w:rPr>
        <w:t xml:space="preserve"> 141</w:t>
      </w:r>
      <w:r w:rsidR="000A2DF8">
        <w:rPr>
          <w:rFonts w:ascii="Arial" w:hAnsi="Arial" w:cs="Arial"/>
        </w:rPr>
        <w:t> </w:t>
      </w:r>
      <w:r w:rsidRPr="00F35AF4">
        <w:rPr>
          <w:rFonts w:ascii="Arial" w:hAnsi="Arial" w:cs="Arial"/>
        </w:rPr>
        <w:t>902</w:t>
      </w:r>
      <w:r w:rsidR="000A2DF8">
        <w:rPr>
          <w:rFonts w:ascii="Arial" w:hAnsi="Arial" w:cs="Arial"/>
        </w:rPr>
        <w:t xml:space="preserve"> eiro</w:t>
      </w:r>
      <w:r w:rsidRPr="00F35AF4">
        <w:rPr>
          <w:rFonts w:ascii="Arial" w:hAnsi="Arial" w:cs="Arial"/>
        </w:rPr>
        <w:t>, kas saistīts ar to, ka gada pēdējos mēnešos no Valsts kases tika ieskaitīti lielāki iedzīvotāju ienākuma nodokļa ieņēmumi nekā vidēji gada garumā. 2015. gada nekustamā īpašuma nodokļa maksājumu ieņēmumi sastādīja 2 985</w:t>
      </w:r>
      <w:r w:rsidR="000A2DF8">
        <w:rPr>
          <w:rFonts w:ascii="Arial" w:hAnsi="Arial" w:cs="Arial"/>
        </w:rPr>
        <w:t> </w:t>
      </w:r>
      <w:r w:rsidRPr="00F35AF4">
        <w:rPr>
          <w:rFonts w:ascii="Arial" w:hAnsi="Arial" w:cs="Arial"/>
        </w:rPr>
        <w:t>787</w:t>
      </w:r>
      <w:r w:rsidR="000A2DF8">
        <w:rPr>
          <w:rFonts w:ascii="Arial" w:hAnsi="Arial" w:cs="Arial"/>
        </w:rPr>
        <w:t xml:space="preserve"> eiro</w:t>
      </w:r>
      <w:r w:rsidRPr="00F35AF4">
        <w:rPr>
          <w:rFonts w:ascii="Arial" w:hAnsi="Arial" w:cs="Arial"/>
        </w:rPr>
        <w:t>, kas</w:t>
      </w:r>
      <w:r w:rsidR="000A2DF8">
        <w:rPr>
          <w:rFonts w:ascii="Arial" w:hAnsi="Arial" w:cs="Arial"/>
        </w:rPr>
        <w:t>,</w:t>
      </w:r>
      <w:r w:rsidRPr="00F35AF4">
        <w:rPr>
          <w:rFonts w:ascii="Arial" w:hAnsi="Arial" w:cs="Arial"/>
        </w:rPr>
        <w:t xml:space="preserve"> salīdzinot ar 2014. </w:t>
      </w:r>
      <w:r w:rsidR="000A2DF8">
        <w:rPr>
          <w:rFonts w:ascii="Arial" w:hAnsi="Arial" w:cs="Arial"/>
        </w:rPr>
        <w:t>g</w:t>
      </w:r>
      <w:r w:rsidRPr="00F35AF4">
        <w:rPr>
          <w:rFonts w:ascii="Arial" w:hAnsi="Arial" w:cs="Arial"/>
        </w:rPr>
        <w:t>adu</w:t>
      </w:r>
      <w:r w:rsidR="000A2DF8">
        <w:rPr>
          <w:rFonts w:ascii="Arial" w:hAnsi="Arial" w:cs="Arial"/>
        </w:rPr>
        <w:t>,</w:t>
      </w:r>
      <w:r w:rsidRPr="00F35AF4">
        <w:rPr>
          <w:rFonts w:ascii="Arial" w:hAnsi="Arial" w:cs="Arial"/>
        </w:rPr>
        <w:t xml:space="preserve"> palielinājušies par 307</w:t>
      </w:r>
      <w:r w:rsidR="000A2DF8">
        <w:rPr>
          <w:rFonts w:ascii="Arial" w:hAnsi="Arial" w:cs="Arial"/>
        </w:rPr>
        <w:t> </w:t>
      </w:r>
      <w:r w:rsidRPr="00F35AF4">
        <w:rPr>
          <w:rFonts w:ascii="Arial" w:hAnsi="Arial" w:cs="Arial"/>
        </w:rPr>
        <w:t>183</w:t>
      </w:r>
      <w:r w:rsidR="000A2DF8">
        <w:rPr>
          <w:rFonts w:ascii="Arial" w:hAnsi="Arial" w:cs="Arial"/>
        </w:rPr>
        <w:t xml:space="preserve"> eiro jeb par 11,</w:t>
      </w:r>
      <w:r w:rsidRPr="00F35AF4">
        <w:rPr>
          <w:rFonts w:ascii="Arial" w:hAnsi="Arial" w:cs="Arial"/>
        </w:rPr>
        <w:t>5</w:t>
      </w:r>
      <w:r w:rsidR="000A2DF8">
        <w:rPr>
          <w:rFonts w:ascii="Arial" w:hAnsi="Arial" w:cs="Arial"/>
        </w:rPr>
        <w:t xml:space="preserve"> </w:t>
      </w:r>
      <w:r w:rsidRPr="00F35AF4">
        <w:rPr>
          <w:rFonts w:ascii="Arial" w:hAnsi="Arial" w:cs="Arial"/>
        </w:rPr>
        <w:t xml:space="preserve">%. </w:t>
      </w:r>
    </w:p>
    <w:p w:rsidR="00F35AF4" w:rsidRPr="00F35AF4" w:rsidRDefault="00F35AF4" w:rsidP="000A2DF8">
      <w:pPr>
        <w:spacing w:after="0"/>
        <w:ind w:firstLine="720"/>
        <w:jc w:val="both"/>
        <w:rPr>
          <w:rFonts w:ascii="Arial" w:hAnsi="Arial" w:cs="Arial"/>
        </w:rPr>
      </w:pPr>
      <w:r w:rsidRPr="00F35AF4">
        <w:rPr>
          <w:rFonts w:ascii="Arial" w:hAnsi="Arial" w:cs="Arial"/>
        </w:rPr>
        <w:t>Kopējie 2015. gada pamatbudžeta ieņēmumi sastādīja 26 121</w:t>
      </w:r>
      <w:r w:rsidR="000A2DF8">
        <w:rPr>
          <w:rFonts w:ascii="Arial" w:hAnsi="Arial" w:cs="Arial"/>
        </w:rPr>
        <w:t> </w:t>
      </w:r>
      <w:r w:rsidRPr="00F35AF4">
        <w:rPr>
          <w:rFonts w:ascii="Arial" w:hAnsi="Arial" w:cs="Arial"/>
        </w:rPr>
        <w:t>492</w:t>
      </w:r>
      <w:r w:rsidR="000A2DF8">
        <w:rPr>
          <w:rFonts w:ascii="Arial" w:hAnsi="Arial" w:cs="Arial"/>
        </w:rPr>
        <w:t xml:space="preserve"> eiro</w:t>
      </w:r>
      <w:r w:rsidRPr="00F35AF4">
        <w:rPr>
          <w:rFonts w:ascii="Arial" w:hAnsi="Arial" w:cs="Arial"/>
        </w:rPr>
        <w:t>, kas, salīdzinot ar 2014. gadu, palielinājušies par 1 459</w:t>
      </w:r>
      <w:r w:rsidR="000A2DF8">
        <w:rPr>
          <w:rFonts w:ascii="Arial" w:hAnsi="Arial" w:cs="Arial"/>
        </w:rPr>
        <w:t> </w:t>
      </w:r>
      <w:r w:rsidRPr="00F35AF4">
        <w:rPr>
          <w:rFonts w:ascii="Arial" w:hAnsi="Arial" w:cs="Arial"/>
        </w:rPr>
        <w:t>766</w:t>
      </w:r>
      <w:r w:rsidR="000A2DF8">
        <w:rPr>
          <w:rFonts w:ascii="Arial" w:hAnsi="Arial" w:cs="Arial"/>
        </w:rPr>
        <w:t xml:space="preserve"> eiro jeb par 5,</w:t>
      </w:r>
      <w:r w:rsidRPr="00F35AF4">
        <w:rPr>
          <w:rFonts w:ascii="Arial" w:hAnsi="Arial" w:cs="Arial"/>
        </w:rPr>
        <w:t>9</w:t>
      </w:r>
      <w:r w:rsidR="000A2DF8">
        <w:rPr>
          <w:rFonts w:ascii="Arial" w:hAnsi="Arial" w:cs="Arial"/>
        </w:rPr>
        <w:t xml:space="preserve"> </w:t>
      </w:r>
      <w:r w:rsidRPr="00F35AF4">
        <w:rPr>
          <w:rFonts w:ascii="Arial" w:hAnsi="Arial" w:cs="Arial"/>
        </w:rPr>
        <w:t>%.</w:t>
      </w:r>
    </w:p>
    <w:p w:rsidR="00CD3C06" w:rsidRDefault="00F35AF4" w:rsidP="00F35AF4">
      <w:pPr>
        <w:spacing w:after="0"/>
        <w:jc w:val="both"/>
        <w:rPr>
          <w:rFonts w:ascii="Arial" w:hAnsi="Arial" w:cs="Arial"/>
        </w:rPr>
      </w:pPr>
      <w:r w:rsidRPr="00F35AF4">
        <w:rPr>
          <w:rFonts w:ascii="Arial" w:hAnsi="Arial" w:cs="Arial"/>
        </w:rPr>
        <w:tab/>
        <w:t>Pašvaldības pamatbudžeta 2015. gada izdevumu segšanai, t.i., Ķekavas nov</w:t>
      </w:r>
      <w:r w:rsidR="00715574">
        <w:rPr>
          <w:rFonts w:ascii="Arial" w:hAnsi="Arial" w:cs="Arial"/>
        </w:rPr>
        <w:t>ada pastāvīgo funkciju izpildei,</w:t>
      </w:r>
      <w:r w:rsidRPr="00F35AF4">
        <w:rPr>
          <w:rFonts w:ascii="Arial" w:hAnsi="Arial" w:cs="Arial"/>
        </w:rPr>
        <w:t xml:space="preserve"> novada iestāžu un </w:t>
      </w:r>
      <w:r w:rsidR="00715574">
        <w:rPr>
          <w:rFonts w:ascii="Arial" w:hAnsi="Arial" w:cs="Arial"/>
        </w:rPr>
        <w:t xml:space="preserve">pašvaldības </w:t>
      </w:r>
      <w:r w:rsidRPr="00F35AF4">
        <w:rPr>
          <w:rFonts w:ascii="Arial" w:hAnsi="Arial" w:cs="Arial"/>
        </w:rPr>
        <w:t>struktūrvienību uzturēšanai un novada tālākai attīstībai izlietoti 25 672</w:t>
      </w:r>
      <w:r w:rsidR="00715574">
        <w:rPr>
          <w:rFonts w:ascii="Arial" w:hAnsi="Arial" w:cs="Arial"/>
        </w:rPr>
        <w:t> </w:t>
      </w:r>
      <w:r w:rsidRPr="00F35AF4">
        <w:rPr>
          <w:rFonts w:ascii="Arial" w:hAnsi="Arial" w:cs="Arial"/>
        </w:rPr>
        <w:t>817</w:t>
      </w:r>
      <w:r w:rsidR="00715574">
        <w:rPr>
          <w:rFonts w:ascii="Arial" w:hAnsi="Arial" w:cs="Arial"/>
        </w:rPr>
        <w:t xml:space="preserve"> eiro</w:t>
      </w:r>
      <w:r w:rsidRPr="00F35AF4">
        <w:rPr>
          <w:rFonts w:ascii="Arial" w:hAnsi="Arial" w:cs="Arial"/>
        </w:rPr>
        <w:t xml:space="preserve">. Liela daļa budžeta līdzekļu tika </w:t>
      </w:r>
      <w:r w:rsidR="00715574">
        <w:rPr>
          <w:rFonts w:ascii="Arial" w:hAnsi="Arial" w:cs="Arial"/>
        </w:rPr>
        <w:t>novirzīta</w:t>
      </w:r>
      <w:r w:rsidRPr="00F35AF4">
        <w:rPr>
          <w:rFonts w:ascii="Arial" w:hAnsi="Arial" w:cs="Arial"/>
        </w:rPr>
        <w:t xml:space="preserve"> novada infrastruktūras attī</w:t>
      </w:r>
      <w:r w:rsidR="00685E5C">
        <w:rPr>
          <w:rFonts w:ascii="Arial" w:hAnsi="Arial" w:cs="Arial"/>
        </w:rPr>
        <w:t>stībai un kapitālieguldījumiem.</w:t>
      </w:r>
    </w:p>
    <w:p w:rsidR="00685E5C" w:rsidRPr="000253C3" w:rsidRDefault="00685E5C" w:rsidP="00F35AF4">
      <w:pPr>
        <w:spacing w:after="0"/>
        <w:jc w:val="both"/>
        <w:rPr>
          <w:rFonts w:ascii="Arial" w:hAnsi="Arial" w:cs="Arial"/>
          <w:sz w:val="14"/>
          <w:szCs w:val="14"/>
        </w:rPr>
      </w:pPr>
    </w:p>
    <w:p w:rsidR="00D560A3" w:rsidRDefault="00B25A1F" w:rsidP="00B25A1F">
      <w:pPr>
        <w:pStyle w:val="BodyTextIndent"/>
        <w:spacing w:line="276" w:lineRule="auto"/>
        <w:ind w:firstLine="720"/>
        <w:rPr>
          <w:rFonts w:ascii="Arial" w:hAnsi="Arial" w:cs="Arial"/>
          <w:b/>
          <w:bCs/>
          <w:iCs/>
          <w:sz w:val="22"/>
          <w:szCs w:val="22"/>
        </w:rPr>
      </w:pPr>
      <w:r>
        <w:rPr>
          <w:rFonts w:ascii="Arial" w:hAnsi="Arial" w:cs="Arial"/>
          <w:b/>
          <w:bCs/>
          <w:iCs/>
          <w:sz w:val="22"/>
          <w:szCs w:val="22"/>
        </w:rPr>
        <w:t xml:space="preserve"> </w:t>
      </w:r>
      <w:r>
        <w:rPr>
          <w:rFonts w:ascii="Arial" w:hAnsi="Arial" w:cs="Arial"/>
          <w:b/>
          <w:bCs/>
          <w:iCs/>
          <w:sz w:val="22"/>
          <w:szCs w:val="22"/>
        </w:rPr>
        <w:tab/>
      </w:r>
      <w:r w:rsidR="0012466A" w:rsidRPr="0012466A">
        <w:rPr>
          <w:rFonts w:ascii="Arial" w:hAnsi="Arial" w:cs="Arial"/>
          <w:b/>
          <w:bCs/>
          <w:iCs/>
          <w:sz w:val="22"/>
          <w:szCs w:val="22"/>
        </w:rPr>
        <w:t>Pamatbudžeta izdevumi pēc vadības funkcijām</w:t>
      </w:r>
      <w:r w:rsidR="00601EB8">
        <w:rPr>
          <w:rFonts w:ascii="Arial" w:hAnsi="Arial" w:cs="Arial"/>
          <w:b/>
          <w:bCs/>
          <w:iCs/>
          <w:sz w:val="22"/>
          <w:szCs w:val="22"/>
        </w:rPr>
        <w:t xml:space="preserve"> (eiro)</w:t>
      </w:r>
    </w:p>
    <w:tbl>
      <w:tblPr>
        <w:tblW w:w="11250" w:type="dxa"/>
        <w:tblInd w:w="108" w:type="dxa"/>
        <w:tblLayout w:type="fixed"/>
        <w:tblLook w:val="04A0"/>
      </w:tblPr>
      <w:tblGrid>
        <w:gridCol w:w="852"/>
        <w:gridCol w:w="3119"/>
        <w:gridCol w:w="1291"/>
        <w:gridCol w:w="1339"/>
        <w:gridCol w:w="1275"/>
        <w:gridCol w:w="1481"/>
        <w:gridCol w:w="1893"/>
      </w:tblGrid>
      <w:tr w:rsidR="00837895" w:rsidRPr="00F35AF4" w:rsidTr="00CE4AD3">
        <w:trPr>
          <w:gridAfter w:val="1"/>
          <w:wAfter w:w="1893" w:type="dxa"/>
          <w:trHeight w:val="255"/>
        </w:trPr>
        <w:tc>
          <w:tcPr>
            <w:tcW w:w="852" w:type="dxa"/>
            <w:tcBorders>
              <w:top w:val="single" w:sz="4" w:space="0" w:color="auto"/>
              <w:left w:val="single" w:sz="4" w:space="0" w:color="auto"/>
              <w:bottom w:val="single" w:sz="4" w:space="0" w:color="auto"/>
              <w:right w:val="single" w:sz="4" w:space="0" w:color="auto"/>
            </w:tcBorders>
            <w:shd w:val="clear" w:color="auto" w:fill="90C226" w:themeFill="accent1"/>
            <w:noWrap/>
            <w:vAlign w:val="bottom"/>
            <w:hideMark/>
          </w:tcPr>
          <w:p w:rsidR="00F35AF4" w:rsidRPr="00685E5C" w:rsidRDefault="00F35AF4" w:rsidP="00F35AF4">
            <w:pPr>
              <w:spacing w:after="0"/>
              <w:rPr>
                <w:rFonts w:ascii="Arial" w:hAnsi="Arial" w:cs="Arial"/>
                <w:b/>
                <w:bCs/>
                <w:iCs/>
                <w:sz w:val="20"/>
                <w:szCs w:val="20"/>
                <w:lang w:eastAsia="lv-LV"/>
              </w:rPr>
            </w:pPr>
            <w:r w:rsidRPr="00685E5C">
              <w:rPr>
                <w:rFonts w:ascii="Arial" w:hAnsi="Arial" w:cs="Arial"/>
                <w:b/>
                <w:bCs/>
                <w:iCs/>
                <w:sz w:val="20"/>
                <w:szCs w:val="20"/>
                <w:lang w:eastAsia="lv-LV"/>
              </w:rPr>
              <w:t> Kods</w:t>
            </w:r>
          </w:p>
        </w:tc>
        <w:tc>
          <w:tcPr>
            <w:tcW w:w="3119"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F35AF4" w:rsidRPr="00685E5C" w:rsidRDefault="00F35AF4" w:rsidP="00F35AF4">
            <w:pPr>
              <w:spacing w:after="0"/>
              <w:rPr>
                <w:rFonts w:ascii="Arial" w:hAnsi="Arial" w:cs="Arial"/>
                <w:b/>
                <w:bCs/>
                <w:iCs/>
                <w:sz w:val="20"/>
                <w:szCs w:val="20"/>
                <w:lang w:eastAsia="lv-LV"/>
              </w:rPr>
            </w:pPr>
            <w:r w:rsidRPr="00685E5C">
              <w:rPr>
                <w:rFonts w:ascii="Arial" w:hAnsi="Arial" w:cs="Arial"/>
                <w:b/>
                <w:bCs/>
                <w:iCs/>
                <w:sz w:val="20"/>
                <w:szCs w:val="20"/>
                <w:lang w:eastAsia="lv-LV"/>
              </w:rPr>
              <w:t>Nosaukums</w:t>
            </w:r>
          </w:p>
        </w:tc>
        <w:tc>
          <w:tcPr>
            <w:tcW w:w="1291"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2013.g.izp.</w:t>
            </w:r>
          </w:p>
        </w:tc>
        <w:tc>
          <w:tcPr>
            <w:tcW w:w="1339"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2014.g.izp.</w:t>
            </w:r>
          </w:p>
        </w:tc>
        <w:tc>
          <w:tcPr>
            <w:tcW w:w="1275"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2015.g.izp</w:t>
            </w:r>
          </w:p>
        </w:tc>
        <w:tc>
          <w:tcPr>
            <w:tcW w:w="1481" w:type="dxa"/>
            <w:tcBorders>
              <w:top w:val="single" w:sz="4" w:space="0" w:color="auto"/>
              <w:left w:val="nil"/>
              <w:bottom w:val="single" w:sz="4" w:space="0" w:color="auto"/>
              <w:right w:val="single" w:sz="4" w:space="0" w:color="auto"/>
            </w:tcBorders>
            <w:shd w:val="clear" w:color="auto" w:fill="90C226" w:themeFill="accent1"/>
          </w:tcPr>
          <w:p w:rsidR="00F35AF4" w:rsidRPr="00F35AF4" w:rsidRDefault="00F35AF4" w:rsidP="00F35AF4">
            <w:pPr>
              <w:spacing w:after="0"/>
              <w:jc w:val="center"/>
              <w:rPr>
                <w:rFonts w:ascii="Arial" w:hAnsi="Arial" w:cs="Arial"/>
                <w:b/>
                <w:bCs/>
                <w:sz w:val="20"/>
                <w:szCs w:val="20"/>
                <w:lang w:eastAsia="lv-LV"/>
              </w:rPr>
            </w:pPr>
            <w:r w:rsidRPr="00F35AF4">
              <w:rPr>
                <w:rFonts w:ascii="Arial" w:hAnsi="Arial" w:cs="Arial"/>
                <w:b/>
                <w:bCs/>
                <w:sz w:val="20"/>
                <w:szCs w:val="20"/>
                <w:lang w:eastAsia="lv-LV"/>
              </w:rPr>
              <w:t>2016.g.plāns</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01.000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Vispārējie valdības dienesti</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2 635 770</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2 722 660</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2 292 426</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3 095 539</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01.000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Maksājumi PFIF</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1 647 741</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1 896 931</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2 145 224</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3 817 594</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03.000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Sabiedriskā kārtība un drošība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920 194</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882 615</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934 266</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904 040</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04.000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Ekonomiskā darbība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0</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1 305 445</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3 026 389</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06.000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Pašvaldība</w:t>
            </w:r>
            <w:r w:rsidR="00685E5C">
              <w:rPr>
                <w:rFonts w:ascii="Arial" w:hAnsi="Arial" w:cs="Arial"/>
                <w:sz w:val="20"/>
                <w:szCs w:val="20"/>
                <w:lang w:eastAsia="lv-LV"/>
              </w:rPr>
              <w:t>s teritoriju un mājokļu apsaimniekošana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1 859 379</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1 812 291</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1 669 245</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2 250 144</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07.000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Veselības aprūpe</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263 884</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292 062</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224 958</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273 990</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08.000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Atpūta, kultūra un reliģija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2 098 426</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1 720 588</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1 995 929</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2 107 332</w:t>
            </w:r>
          </w:p>
        </w:tc>
      </w:tr>
      <w:tr w:rsidR="00837895" w:rsidRPr="00F35AF4" w:rsidTr="00CE4AD3">
        <w:trPr>
          <w:gridAfter w:val="1"/>
          <w:wAfter w:w="1893" w:type="dxa"/>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09.000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Izglītība</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13 956 825</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14 610 559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10 996 777</w:t>
            </w:r>
          </w:p>
        </w:tc>
        <w:tc>
          <w:tcPr>
            <w:tcW w:w="1481" w:type="dxa"/>
            <w:tcBorders>
              <w:top w:val="single" w:sz="4" w:space="0" w:color="auto"/>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16 821 507</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01.000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685E5C" w:rsidP="00F35AF4">
            <w:pPr>
              <w:spacing w:after="0"/>
              <w:rPr>
                <w:rFonts w:ascii="Arial" w:hAnsi="Arial" w:cs="Arial"/>
                <w:sz w:val="20"/>
                <w:szCs w:val="20"/>
                <w:lang w:eastAsia="lv-LV"/>
              </w:rPr>
            </w:pPr>
            <w:r>
              <w:rPr>
                <w:rFonts w:ascii="Arial" w:hAnsi="Arial" w:cs="Arial"/>
                <w:sz w:val="20"/>
                <w:szCs w:val="20"/>
                <w:lang w:eastAsia="lv-LV"/>
              </w:rPr>
              <w:t>Norēķini par citu pašvaldību sniegtajiem izglītības pakalp.</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592 628</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556 482</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530 002</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550 000</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10.000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Sociālā aizsardzība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1 959 172</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1 423 272</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1 485 106</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1 689 293</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0253C3" w:rsidRDefault="00F35AF4" w:rsidP="00F35AF4">
            <w:pPr>
              <w:spacing w:after="0"/>
              <w:rPr>
                <w:rFonts w:ascii="Arial" w:hAnsi="Arial" w:cs="Arial"/>
                <w:bCs/>
                <w:sz w:val="18"/>
                <w:szCs w:val="18"/>
                <w:lang w:eastAsia="lv-LV"/>
              </w:rPr>
            </w:pPr>
            <w:r w:rsidRPr="000253C3">
              <w:rPr>
                <w:rFonts w:ascii="Arial" w:hAnsi="Arial" w:cs="Arial"/>
                <w:bCs/>
                <w:sz w:val="18"/>
                <w:szCs w:val="18"/>
                <w:lang w:eastAsia="lv-LV"/>
              </w:rPr>
              <w:t> 10.000</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Aukļu dienesta un PPII pakalpojumu apmaksa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895 972</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1 020 918</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939 962</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1 315 200</w:t>
            </w:r>
          </w:p>
        </w:tc>
      </w:tr>
      <w:tr w:rsidR="00837895" w:rsidRPr="00F35AF4" w:rsidTr="00CE4AD3">
        <w:trPr>
          <w:gridAfter w:val="1"/>
          <w:wAfter w:w="1893" w:type="dxa"/>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bCs/>
                <w:sz w:val="20"/>
                <w:szCs w:val="20"/>
                <w:lang w:eastAsia="lv-LV"/>
              </w:rPr>
            </w:pPr>
            <w:r w:rsidRPr="00F35AF4">
              <w:rPr>
                <w:rFonts w:ascii="Arial" w:hAnsi="Arial" w:cs="Arial"/>
                <w:bCs/>
                <w:sz w:val="20"/>
                <w:szCs w:val="20"/>
                <w:lang w:eastAsia="lv-LV"/>
              </w:rPr>
              <w:t> </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Pamatkapitāla palielināšana SIA</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865 836</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811 368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410 733</w:t>
            </w:r>
          </w:p>
        </w:tc>
        <w:tc>
          <w:tcPr>
            <w:tcW w:w="1481" w:type="dxa"/>
            <w:tcBorders>
              <w:top w:val="single" w:sz="4" w:space="0" w:color="auto"/>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159 862</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bCs/>
                <w:sz w:val="20"/>
                <w:szCs w:val="20"/>
                <w:lang w:eastAsia="lv-LV"/>
              </w:rPr>
            </w:pPr>
            <w:r w:rsidRPr="00F35AF4">
              <w:rPr>
                <w:rFonts w:ascii="Arial" w:hAnsi="Arial" w:cs="Arial"/>
                <w:bCs/>
                <w:sz w:val="20"/>
                <w:szCs w:val="20"/>
                <w:lang w:eastAsia="lv-LV"/>
              </w:rPr>
              <w:t> </w:t>
            </w:r>
          </w:p>
        </w:tc>
        <w:tc>
          <w:tcPr>
            <w:tcW w:w="311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rPr>
                <w:rFonts w:ascii="Arial" w:hAnsi="Arial" w:cs="Arial"/>
                <w:sz w:val="20"/>
                <w:szCs w:val="20"/>
                <w:lang w:eastAsia="lv-LV"/>
              </w:rPr>
            </w:pPr>
            <w:r w:rsidRPr="00F35AF4">
              <w:rPr>
                <w:rFonts w:ascii="Arial" w:hAnsi="Arial" w:cs="Arial"/>
                <w:sz w:val="20"/>
                <w:szCs w:val="20"/>
                <w:lang w:eastAsia="lv-LV"/>
              </w:rPr>
              <w:t>Kredīta pamatsummas atmaksa</w:t>
            </w:r>
          </w:p>
        </w:tc>
        <w:tc>
          <w:tcPr>
            <w:tcW w:w="1291"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192 877</w:t>
            </w:r>
          </w:p>
        </w:tc>
        <w:tc>
          <w:tcPr>
            <w:tcW w:w="1339"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748</w:t>
            </w:r>
            <w:r w:rsidR="00685E5C">
              <w:rPr>
                <w:rFonts w:ascii="Arial" w:hAnsi="Arial" w:cs="Arial"/>
                <w:sz w:val="20"/>
                <w:szCs w:val="20"/>
                <w:lang w:eastAsia="lv-LV"/>
              </w:rPr>
              <w:t xml:space="preserve"> </w:t>
            </w:r>
            <w:r w:rsidRPr="00F35AF4">
              <w:rPr>
                <w:rFonts w:ascii="Arial" w:hAnsi="Arial" w:cs="Arial"/>
                <w:sz w:val="20"/>
                <w:szCs w:val="20"/>
                <w:lang w:eastAsia="lv-LV"/>
              </w:rPr>
              <w:t>044</w:t>
            </w:r>
          </w:p>
        </w:tc>
        <w:tc>
          <w:tcPr>
            <w:tcW w:w="1275" w:type="dxa"/>
            <w:tcBorders>
              <w:top w:val="nil"/>
              <w:left w:val="nil"/>
              <w:bottom w:val="single" w:sz="4" w:space="0" w:color="auto"/>
              <w:right w:val="single" w:sz="4" w:space="0" w:color="auto"/>
            </w:tcBorders>
            <w:shd w:val="clear" w:color="auto" w:fill="auto"/>
            <w:noWrap/>
            <w:vAlign w:val="bottom"/>
            <w:hideMark/>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742 744</w:t>
            </w:r>
          </w:p>
        </w:tc>
        <w:tc>
          <w:tcPr>
            <w:tcW w:w="1481" w:type="dxa"/>
            <w:tcBorders>
              <w:top w:val="nil"/>
              <w:left w:val="nil"/>
              <w:bottom w:val="single" w:sz="4" w:space="0" w:color="auto"/>
              <w:right w:val="single" w:sz="4" w:space="0" w:color="auto"/>
            </w:tcBorders>
          </w:tcPr>
          <w:p w:rsidR="00F35AF4" w:rsidRPr="00F35AF4" w:rsidRDefault="00F35AF4" w:rsidP="00F35AF4">
            <w:pPr>
              <w:spacing w:after="0"/>
              <w:jc w:val="right"/>
              <w:rPr>
                <w:rFonts w:ascii="Arial" w:hAnsi="Arial" w:cs="Arial"/>
                <w:sz w:val="20"/>
                <w:szCs w:val="20"/>
                <w:lang w:eastAsia="lv-LV"/>
              </w:rPr>
            </w:pPr>
            <w:r w:rsidRPr="00F35AF4">
              <w:rPr>
                <w:rFonts w:ascii="Arial" w:hAnsi="Arial" w:cs="Arial"/>
                <w:sz w:val="20"/>
                <w:szCs w:val="20"/>
                <w:lang w:eastAsia="lv-LV"/>
              </w:rPr>
              <w:t>785 815</w:t>
            </w: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rPr>
                <w:rFonts w:ascii="Arial" w:hAnsi="Arial" w:cs="Arial"/>
                <w:bCs/>
                <w:sz w:val="20"/>
                <w:szCs w:val="20"/>
                <w:lang w:eastAsia="lv-LV"/>
              </w:rPr>
            </w:pPr>
          </w:p>
        </w:tc>
        <w:tc>
          <w:tcPr>
            <w:tcW w:w="3119"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rPr>
                <w:rFonts w:ascii="Arial" w:hAnsi="Arial" w:cs="Arial"/>
                <w:b/>
                <w:bCs/>
                <w:sz w:val="20"/>
                <w:szCs w:val="20"/>
                <w:lang w:eastAsia="lv-LV"/>
              </w:rPr>
            </w:pPr>
            <w:r w:rsidRPr="00F35AF4">
              <w:rPr>
                <w:rFonts w:ascii="Arial" w:hAnsi="Arial" w:cs="Arial"/>
                <w:b/>
                <w:bCs/>
                <w:sz w:val="20"/>
                <w:szCs w:val="20"/>
                <w:lang w:eastAsia="lv-LV"/>
              </w:rPr>
              <w:t>Konta atlikums gada beigās</w:t>
            </w:r>
          </w:p>
        </w:tc>
        <w:tc>
          <w:tcPr>
            <w:tcW w:w="1291"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1 028 134</w:t>
            </w:r>
          </w:p>
        </w:tc>
        <w:tc>
          <w:tcPr>
            <w:tcW w:w="1339"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1 756 189</w:t>
            </w:r>
          </w:p>
        </w:tc>
        <w:tc>
          <w:tcPr>
            <w:tcW w:w="1275"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1 253 060</w:t>
            </w:r>
          </w:p>
        </w:tc>
        <w:tc>
          <w:tcPr>
            <w:tcW w:w="1481" w:type="dxa"/>
            <w:tcBorders>
              <w:top w:val="nil"/>
              <w:left w:val="nil"/>
              <w:bottom w:val="single" w:sz="4" w:space="0" w:color="auto"/>
              <w:right w:val="single" w:sz="4" w:space="0" w:color="auto"/>
            </w:tcBorders>
            <w:shd w:val="clear" w:color="auto" w:fill="90C226" w:themeFill="accent1"/>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6 350</w:t>
            </w:r>
          </w:p>
        </w:tc>
      </w:tr>
      <w:tr w:rsidR="00837895" w:rsidRPr="00F35AF4" w:rsidTr="00CE4AD3">
        <w:trPr>
          <w:trHeight w:val="255"/>
        </w:trPr>
        <w:tc>
          <w:tcPr>
            <w:tcW w:w="852" w:type="dxa"/>
            <w:tcBorders>
              <w:top w:val="nil"/>
              <w:left w:val="single" w:sz="4" w:space="0" w:color="auto"/>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rPr>
                <w:rFonts w:ascii="Arial" w:hAnsi="Arial" w:cs="Arial"/>
                <w:bCs/>
                <w:sz w:val="20"/>
                <w:szCs w:val="20"/>
                <w:lang w:eastAsia="lv-LV"/>
              </w:rPr>
            </w:pPr>
          </w:p>
        </w:tc>
        <w:tc>
          <w:tcPr>
            <w:tcW w:w="3119"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rPr>
                <w:rFonts w:ascii="Arial" w:hAnsi="Arial" w:cs="Arial"/>
                <w:b/>
                <w:bCs/>
                <w:sz w:val="20"/>
                <w:szCs w:val="20"/>
                <w:lang w:eastAsia="lv-LV"/>
              </w:rPr>
            </w:pPr>
            <w:r w:rsidRPr="00F35AF4">
              <w:rPr>
                <w:rFonts w:ascii="Arial" w:hAnsi="Arial" w:cs="Arial"/>
                <w:b/>
                <w:bCs/>
                <w:sz w:val="20"/>
                <w:szCs w:val="20"/>
                <w:lang w:eastAsia="lv-LV"/>
              </w:rPr>
              <w:t>Līd</w:t>
            </w:r>
            <w:r w:rsidR="00685E5C">
              <w:rPr>
                <w:rFonts w:ascii="Arial" w:hAnsi="Arial" w:cs="Arial"/>
                <w:b/>
                <w:bCs/>
                <w:sz w:val="20"/>
                <w:szCs w:val="20"/>
                <w:lang w:eastAsia="lv-LV"/>
              </w:rPr>
              <w:t xml:space="preserve">zekļu uzkrājums Ķekavas sākumskolas </w:t>
            </w:r>
            <w:r w:rsidRPr="00F35AF4">
              <w:rPr>
                <w:rFonts w:ascii="Arial" w:hAnsi="Arial" w:cs="Arial"/>
                <w:b/>
                <w:bCs/>
                <w:sz w:val="20"/>
                <w:szCs w:val="20"/>
                <w:lang w:eastAsia="lv-LV"/>
              </w:rPr>
              <w:t>3.</w:t>
            </w:r>
            <w:r w:rsidR="00685E5C">
              <w:rPr>
                <w:rFonts w:ascii="Arial" w:hAnsi="Arial" w:cs="Arial"/>
                <w:b/>
                <w:bCs/>
                <w:sz w:val="20"/>
                <w:szCs w:val="20"/>
                <w:lang w:eastAsia="lv-LV"/>
              </w:rPr>
              <w:t xml:space="preserve"> </w:t>
            </w:r>
            <w:r w:rsidRPr="00F35AF4">
              <w:rPr>
                <w:rFonts w:ascii="Arial" w:hAnsi="Arial" w:cs="Arial"/>
                <w:b/>
                <w:bCs/>
                <w:sz w:val="20"/>
                <w:szCs w:val="20"/>
                <w:lang w:eastAsia="lv-LV"/>
              </w:rPr>
              <w:t>kārtai</w:t>
            </w:r>
          </w:p>
        </w:tc>
        <w:tc>
          <w:tcPr>
            <w:tcW w:w="1291"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339"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275" w:type="dxa"/>
            <w:tcBorders>
              <w:top w:val="nil"/>
              <w:left w:val="nil"/>
              <w:bottom w:val="single" w:sz="4" w:space="0" w:color="auto"/>
              <w:right w:val="single" w:sz="4" w:space="0" w:color="auto"/>
            </w:tcBorders>
            <w:shd w:val="clear" w:color="auto" w:fill="90C226" w:themeFill="accent1"/>
            <w:noWrap/>
            <w:vAlign w:val="bottom"/>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1 458 580</w:t>
            </w:r>
          </w:p>
        </w:tc>
        <w:tc>
          <w:tcPr>
            <w:tcW w:w="1481" w:type="dxa"/>
            <w:tcBorders>
              <w:bottom w:val="single" w:sz="4" w:space="0" w:color="auto"/>
              <w:right w:val="single" w:sz="4" w:space="0" w:color="auto"/>
            </w:tcBorders>
            <w:shd w:val="clear" w:color="auto" w:fill="90C226" w:themeFill="accent1"/>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0</w:t>
            </w:r>
          </w:p>
        </w:tc>
        <w:tc>
          <w:tcPr>
            <w:tcW w:w="1893" w:type="dxa"/>
            <w:tcBorders>
              <w:left w:val="single" w:sz="4" w:space="0" w:color="auto"/>
            </w:tcBorders>
            <w:shd w:val="clear" w:color="auto" w:fill="auto"/>
          </w:tcPr>
          <w:p w:rsidR="00F35AF4" w:rsidRPr="00F35AF4" w:rsidRDefault="00F35AF4" w:rsidP="00F35AF4">
            <w:pPr>
              <w:spacing w:after="0"/>
              <w:jc w:val="right"/>
              <w:rPr>
                <w:rFonts w:ascii="Arial" w:hAnsi="Arial" w:cs="Arial"/>
                <w:b/>
                <w:bCs/>
                <w:sz w:val="20"/>
                <w:szCs w:val="20"/>
                <w:lang w:eastAsia="lv-LV"/>
              </w:rPr>
            </w:pPr>
          </w:p>
        </w:tc>
      </w:tr>
      <w:tr w:rsidR="00837895" w:rsidRPr="00F35AF4" w:rsidTr="00CE4AD3">
        <w:trPr>
          <w:gridAfter w:val="1"/>
          <w:wAfter w:w="1893" w:type="dxa"/>
          <w:trHeight w:val="255"/>
        </w:trPr>
        <w:tc>
          <w:tcPr>
            <w:tcW w:w="852"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rPr>
                <w:rFonts w:ascii="Arial" w:hAnsi="Arial" w:cs="Arial"/>
                <w:bCs/>
                <w:sz w:val="20"/>
                <w:szCs w:val="20"/>
                <w:lang w:eastAsia="lv-LV"/>
              </w:rPr>
            </w:pPr>
            <w:r w:rsidRPr="00F35AF4">
              <w:rPr>
                <w:rFonts w:ascii="Arial" w:hAnsi="Arial" w:cs="Arial"/>
                <w:bCs/>
                <w:sz w:val="20"/>
                <w:szCs w:val="20"/>
                <w:lang w:eastAsia="lv-LV"/>
              </w:rPr>
              <w:t> </w:t>
            </w:r>
          </w:p>
        </w:tc>
        <w:tc>
          <w:tcPr>
            <w:tcW w:w="3119" w:type="dxa"/>
            <w:tcBorders>
              <w:top w:val="nil"/>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rPr>
                <w:rFonts w:ascii="Arial" w:hAnsi="Arial" w:cs="Arial"/>
                <w:b/>
                <w:bCs/>
                <w:sz w:val="20"/>
                <w:szCs w:val="20"/>
                <w:lang w:eastAsia="lv-LV"/>
              </w:rPr>
            </w:pPr>
            <w:r w:rsidRPr="00F35AF4">
              <w:rPr>
                <w:rFonts w:ascii="Arial" w:hAnsi="Arial" w:cs="Arial"/>
                <w:b/>
                <w:bCs/>
                <w:sz w:val="20"/>
                <w:szCs w:val="20"/>
                <w:lang w:eastAsia="lv-LV"/>
              </w:rPr>
              <w:t>PAVISAM IZDEVUMI</w:t>
            </w:r>
          </w:p>
        </w:tc>
        <w:tc>
          <w:tcPr>
            <w:tcW w:w="1291" w:type="dxa"/>
            <w:tcBorders>
              <w:top w:val="nil"/>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28 916 838</w:t>
            </w:r>
          </w:p>
        </w:tc>
        <w:tc>
          <w:tcPr>
            <w:tcW w:w="1339" w:type="dxa"/>
            <w:tcBorders>
              <w:top w:val="nil"/>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30 253 979</w:t>
            </w:r>
          </w:p>
        </w:tc>
        <w:tc>
          <w:tcPr>
            <w:tcW w:w="1275" w:type="dxa"/>
            <w:tcBorders>
              <w:top w:val="nil"/>
              <w:left w:val="nil"/>
              <w:bottom w:val="single" w:sz="4" w:space="0" w:color="auto"/>
              <w:right w:val="single" w:sz="4" w:space="0" w:color="auto"/>
            </w:tcBorders>
            <w:shd w:val="clear" w:color="auto" w:fill="90C226" w:themeFill="accent1"/>
            <w:noWrap/>
            <w:vAlign w:val="bottom"/>
            <w:hideMark/>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28 384 457</w:t>
            </w:r>
          </w:p>
        </w:tc>
        <w:tc>
          <w:tcPr>
            <w:tcW w:w="1481" w:type="dxa"/>
            <w:tcBorders>
              <w:top w:val="single" w:sz="4" w:space="0" w:color="auto"/>
              <w:left w:val="nil"/>
              <w:bottom w:val="single" w:sz="4" w:space="0" w:color="auto"/>
              <w:right w:val="single" w:sz="4" w:space="0" w:color="auto"/>
            </w:tcBorders>
            <w:shd w:val="clear" w:color="auto" w:fill="90C226" w:themeFill="accent1"/>
          </w:tcPr>
          <w:p w:rsidR="00F35AF4" w:rsidRPr="00F35AF4" w:rsidRDefault="00F35AF4" w:rsidP="00F35AF4">
            <w:pPr>
              <w:spacing w:after="0"/>
              <w:jc w:val="right"/>
              <w:rPr>
                <w:rFonts w:ascii="Arial" w:hAnsi="Arial" w:cs="Arial"/>
                <w:b/>
                <w:bCs/>
                <w:sz w:val="20"/>
                <w:szCs w:val="20"/>
                <w:lang w:eastAsia="lv-LV"/>
              </w:rPr>
            </w:pPr>
            <w:r w:rsidRPr="00F35AF4">
              <w:rPr>
                <w:rFonts w:ascii="Arial" w:hAnsi="Arial" w:cs="Arial"/>
                <w:b/>
                <w:bCs/>
                <w:sz w:val="20"/>
                <w:szCs w:val="20"/>
                <w:lang w:eastAsia="lv-LV"/>
              </w:rPr>
              <w:t>36 803 055</w:t>
            </w:r>
          </w:p>
        </w:tc>
      </w:tr>
    </w:tbl>
    <w:p w:rsidR="00CE145B" w:rsidRPr="00AC62E1" w:rsidRDefault="00CE145B" w:rsidP="00B55C27">
      <w:pPr>
        <w:spacing w:after="0"/>
        <w:jc w:val="both"/>
        <w:rPr>
          <w:rFonts w:ascii="Arial" w:hAnsi="Arial" w:cs="Arial"/>
        </w:rPr>
      </w:pPr>
    </w:p>
    <w:p w:rsidR="00A075A5" w:rsidRPr="00CE4AD3" w:rsidRDefault="00A075A5" w:rsidP="00121198">
      <w:pPr>
        <w:pStyle w:val="Heading1"/>
        <w:numPr>
          <w:ilvl w:val="1"/>
          <w:numId w:val="2"/>
        </w:numPr>
        <w:spacing w:line="276" w:lineRule="auto"/>
        <w:jc w:val="center"/>
        <w:rPr>
          <w:rStyle w:val="IntenseReference"/>
          <w:color w:val="2A5010" w:themeColor="accent2" w:themeShade="80"/>
        </w:rPr>
      </w:pPr>
      <w:bookmarkStart w:id="53" w:name="_Toc420057416"/>
      <w:r w:rsidRPr="00CE4AD3">
        <w:rPr>
          <w:rStyle w:val="IntenseReference"/>
          <w:color w:val="2A5010" w:themeColor="accent2" w:themeShade="80"/>
        </w:rPr>
        <w:t>VISPĀRĒJIE VADĪBAS DIENESTI</w:t>
      </w:r>
      <w:bookmarkEnd w:id="53"/>
    </w:p>
    <w:p w:rsidR="00A075A5" w:rsidRPr="00CE4AD3" w:rsidRDefault="00A075A5" w:rsidP="00B55C27">
      <w:pPr>
        <w:spacing w:after="0"/>
        <w:jc w:val="both"/>
        <w:rPr>
          <w:rFonts w:ascii="Arial" w:hAnsi="Arial" w:cs="Arial"/>
          <w:sz w:val="14"/>
          <w:szCs w:val="14"/>
        </w:rPr>
      </w:pPr>
    </w:p>
    <w:p w:rsidR="009B0C88" w:rsidRDefault="00AE2F8A" w:rsidP="009B0C88">
      <w:pPr>
        <w:spacing w:after="0"/>
        <w:ind w:firstLine="720"/>
        <w:jc w:val="both"/>
        <w:rPr>
          <w:rFonts w:ascii="Arial" w:hAnsi="Arial" w:cs="Arial"/>
        </w:rPr>
      </w:pPr>
      <w:r w:rsidRPr="009B0C88">
        <w:rPr>
          <w:rFonts w:ascii="Arial" w:hAnsi="Arial" w:cs="Arial"/>
        </w:rPr>
        <w:t xml:space="preserve">Lēmējvaras un izpildvaras uzturēšanas izdevumi 2015. gada budžetā apstiprināti 2 322 906 </w:t>
      </w:r>
      <w:r w:rsidR="001E26C2">
        <w:rPr>
          <w:rFonts w:ascii="Arial" w:hAnsi="Arial" w:cs="Arial"/>
        </w:rPr>
        <w:t xml:space="preserve">eiro </w:t>
      </w:r>
      <w:r w:rsidRPr="009B0C88">
        <w:rPr>
          <w:rFonts w:ascii="Arial" w:hAnsi="Arial" w:cs="Arial"/>
        </w:rPr>
        <w:t xml:space="preserve">apmērā; </w:t>
      </w:r>
      <w:smartTag w:uri="schemas-tilde-lv/tildestengine" w:element="veidnes">
        <w:smartTagPr>
          <w:attr w:name="baseform" w:val="plān|s"/>
          <w:attr w:name="id" w:val="-1"/>
          <w:attr w:name="text" w:val="plāna"/>
        </w:smartTagPr>
        <w:r w:rsidRPr="009B0C88">
          <w:rPr>
            <w:rFonts w:ascii="Arial" w:hAnsi="Arial" w:cs="Arial"/>
          </w:rPr>
          <w:t>plāna</w:t>
        </w:r>
      </w:smartTag>
      <w:r w:rsidRPr="009B0C88">
        <w:rPr>
          <w:rFonts w:ascii="Arial" w:hAnsi="Arial" w:cs="Arial"/>
        </w:rPr>
        <w:t xml:space="preserve"> izpilde –</w:t>
      </w:r>
      <w:r w:rsidR="001E26C2">
        <w:rPr>
          <w:rFonts w:ascii="Arial" w:hAnsi="Arial" w:cs="Arial"/>
        </w:rPr>
        <w:t xml:space="preserve"> </w:t>
      </w:r>
      <w:r w:rsidRPr="009B0C88">
        <w:rPr>
          <w:rFonts w:ascii="Arial" w:hAnsi="Arial" w:cs="Arial"/>
        </w:rPr>
        <w:t>2 216 896</w:t>
      </w:r>
      <w:r w:rsidR="001E26C2" w:rsidRPr="001E26C2">
        <w:rPr>
          <w:rFonts w:ascii="Arial" w:hAnsi="Arial" w:cs="Arial"/>
        </w:rPr>
        <w:t xml:space="preserve"> </w:t>
      </w:r>
      <w:r w:rsidR="001E26C2">
        <w:rPr>
          <w:rFonts w:ascii="Arial" w:hAnsi="Arial" w:cs="Arial"/>
        </w:rPr>
        <w:t>eiro</w:t>
      </w:r>
      <w:r w:rsidRPr="009B0C88">
        <w:rPr>
          <w:rFonts w:ascii="Arial" w:hAnsi="Arial" w:cs="Arial"/>
        </w:rPr>
        <w:t xml:space="preserve">. </w:t>
      </w:r>
    </w:p>
    <w:p w:rsidR="00AE2F8A" w:rsidRPr="009B0C88" w:rsidRDefault="00AE2F8A" w:rsidP="009B0C88">
      <w:pPr>
        <w:spacing w:after="0"/>
        <w:ind w:firstLine="720"/>
        <w:jc w:val="both"/>
        <w:rPr>
          <w:rFonts w:ascii="Arial" w:hAnsi="Arial" w:cs="Arial"/>
        </w:rPr>
      </w:pPr>
      <w:r w:rsidRPr="009B0C88">
        <w:rPr>
          <w:rFonts w:ascii="Arial" w:hAnsi="Arial" w:cs="Arial"/>
        </w:rPr>
        <w:t>Salīdzinājumā ar 2014. gada budžeta izpildi, tie ir samazinājušies par 316</w:t>
      </w:r>
      <w:r w:rsidR="001E26C2">
        <w:rPr>
          <w:rFonts w:ascii="Arial" w:hAnsi="Arial" w:cs="Arial"/>
        </w:rPr>
        <w:t> </w:t>
      </w:r>
      <w:r w:rsidRPr="009B0C88">
        <w:rPr>
          <w:rFonts w:ascii="Arial" w:hAnsi="Arial" w:cs="Arial"/>
        </w:rPr>
        <w:t>912</w:t>
      </w:r>
      <w:r w:rsidR="001E26C2">
        <w:rPr>
          <w:rFonts w:ascii="Arial" w:hAnsi="Arial" w:cs="Arial"/>
        </w:rPr>
        <w:t xml:space="preserve"> eiro</w:t>
      </w:r>
      <w:r w:rsidRPr="009B0C88">
        <w:rPr>
          <w:rFonts w:ascii="Arial" w:hAnsi="Arial" w:cs="Arial"/>
        </w:rPr>
        <w:t>. Līdzekļi tika izlietoti novada pašvaldības darbinieku, lēmējvaras un pastāvīgo komisiju darba atalgojumam un sociālā nodokļa nomaksai, administrācijas uzturēšanas izdevumu (sakaru pakalpojumu, komunālo maksājumu, kancelejas preču, darbinieku kvalifikācijas celšanas kursu, mazvērtīgā inventāra iegādes) apmaksai. Lai nodrošinātu pašvaldības darbiniekus ar mūsdienīgiem darba apstākļiem, tika iegādāta datortehnika, datorprogrammas, kopētāji un biroja mēbeles. Kapitālieguldījumiem izlietoti 44 568</w:t>
      </w:r>
      <w:r w:rsidR="001E26C2" w:rsidRPr="001E26C2">
        <w:rPr>
          <w:rFonts w:ascii="Arial" w:hAnsi="Arial" w:cs="Arial"/>
        </w:rPr>
        <w:t xml:space="preserve"> </w:t>
      </w:r>
      <w:r w:rsidR="001E26C2">
        <w:rPr>
          <w:rFonts w:ascii="Arial" w:hAnsi="Arial" w:cs="Arial"/>
        </w:rPr>
        <w:t>eiro</w:t>
      </w:r>
      <w:r w:rsidRPr="009B0C88">
        <w:rPr>
          <w:rFonts w:ascii="Arial" w:hAnsi="Arial" w:cs="Arial"/>
        </w:rPr>
        <w:t>. Vispārējo valdības dienes</w:t>
      </w:r>
      <w:r w:rsidR="001E26C2">
        <w:rPr>
          <w:rFonts w:ascii="Arial" w:hAnsi="Arial" w:cs="Arial"/>
        </w:rPr>
        <w:t>tu uzturēšanai tika izlietoti 8,</w:t>
      </w:r>
      <w:r w:rsidRPr="009B0C88">
        <w:rPr>
          <w:rFonts w:ascii="Arial" w:hAnsi="Arial" w:cs="Arial"/>
        </w:rPr>
        <w:t>6</w:t>
      </w:r>
      <w:r w:rsidR="001E26C2">
        <w:rPr>
          <w:rFonts w:ascii="Arial" w:hAnsi="Arial" w:cs="Arial"/>
        </w:rPr>
        <w:t xml:space="preserve"> </w:t>
      </w:r>
      <w:r w:rsidRPr="009B0C88">
        <w:rPr>
          <w:rFonts w:ascii="Arial" w:hAnsi="Arial" w:cs="Arial"/>
        </w:rPr>
        <w:t xml:space="preserve">% no Ķekavas novada pašvaldības 2015. gada pamatbudžeta izdevumiem. </w:t>
      </w:r>
    </w:p>
    <w:p w:rsidR="00AE2F8A" w:rsidRPr="009B0C88" w:rsidRDefault="00AE2F8A" w:rsidP="009B0C88">
      <w:pPr>
        <w:spacing w:after="0"/>
        <w:ind w:firstLine="720"/>
        <w:jc w:val="both"/>
        <w:rPr>
          <w:rFonts w:ascii="Arial" w:hAnsi="Arial" w:cs="Arial"/>
        </w:rPr>
      </w:pPr>
      <w:r w:rsidRPr="009B0C88">
        <w:rPr>
          <w:rFonts w:ascii="Arial" w:hAnsi="Arial" w:cs="Arial"/>
        </w:rPr>
        <w:lastRenderedPageBreak/>
        <w:t>Maksājumi pašvaldību finanšu izlīdzināšanas fondā 2015. gadā sastādīja 2 145</w:t>
      </w:r>
      <w:r w:rsidR="002D0FEF">
        <w:rPr>
          <w:rFonts w:ascii="Arial" w:hAnsi="Arial" w:cs="Arial"/>
        </w:rPr>
        <w:t> </w:t>
      </w:r>
      <w:r w:rsidRPr="009B0C88">
        <w:rPr>
          <w:rFonts w:ascii="Arial" w:hAnsi="Arial" w:cs="Arial"/>
        </w:rPr>
        <w:t>224</w:t>
      </w:r>
      <w:r w:rsidR="002D0FEF">
        <w:rPr>
          <w:rFonts w:ascii="Arial" w:hAnsi="Arial" w:cs="Arial"/>
        </w:rPr>
        <w:t xml:space="preserve"> eiro</w:t>
      </w:r>
      <w:r w:rsidRPr="009B0C88">
        <w:rPr>
          <w:rFonts w:ascii="Arial" w:hAnsi="Arial" w:cs="Arial"/>
        </w:rPr>
        <w:t>, kas salīdzinājumā ar 2014. gadu palielinājušies par 248</w:t>
      </w:r>
      <w:r w:rsidR="002D0FEF">
        <w:rPr>
          <w:rFonts w:ascii="Arial" w:hAnsi="Arial" w:cs="Arial"/>
        </w:rPr>
        <w:t> </w:t>
      </w:r>
      <w:r w:rsidRPr="009B0C88">
        <w:rPr>
          <w:rFonts w:ascii="Arial" w:hAnsi="Arial" w:cs="Arial"/>
        </w:rPr>
        <w:t>293</w:t>
      </w:r>
      <w:r w:rsidR="002D0FEF">
        <w:rPr>
          <w:rFonts w:ascii="Arial" w:hAnsi="Arial" w:cs="Arial"/>
        </w:rPr>
        <w:t xml:space="preserve"> eiro jeb 13,</w:t>
      </w:r>
      <w:r w:rsidRPr="009B0C88">
        <w:rPr>
          <w:rFonts w:ascii="Arial" w:hAnsi="Arial" w:cs="Arial"/>
        </w:rPr>
        <w:t>1</w:t>
      </w:r>
      <w:r w:rsidR="002D0FEF">
        <w:rPr>
          <w:rFonts w:ascii="Arial" w:hAnsi="Arial" w:cs="Arial"/>
        </w:rPr>
        <w:t xml:space="preserve"> %. Tie sastādīja 8,</w:t>
      </w:r>
      <w:r w:rsidRPr="009B0C88">
        <w:rPr>
          <w:rFonts w:ascii="Arial" w:hAnsi="Arial" w:cs="Arial"/>
        </w:rPr>
        <w:t>4</w:t>
      </w:r>
      <w:r w:rsidR="002D0FEF">
        <w:rPr>
          <w:rFonts w:ascii="Arial" w:hAnsi="Arial" w:cs="Arial"/>
        </w:rPr>
        <w:t xml:space="preserve"> </w:t>
      </w:r>
      <w:r w:rsidRPr="009B0C88">
        <w:rPr>
          <w:rFonts w:ascii="Arial" w:hAnsi="Arial" w:cs="Arial"/>
        </w:rPr>
        <w:t xml:space="preserve">% no Ķekavas novada pašvaldības 2015. gada budžeta izdevumiem. </w:t>
      </w:r>
    </w:p>
    <w:p w:rsidR="00AE2F8A" w:rsidRPr="009B0C88" w:rsidRDefault="00AE2F8A" w:rsidP="009B0C88">
      <w:pPr>
        <w:spacing w:after="0"/>
        <w:jc w:val="both"/>
        <w:rPr>
          <w:rFonts w:ascii="Arial" w:hAnsi="Arial" w:cs="Arial"/>
        </w:rPr>
      </w:pPr>
      <w:r w:rsidRPr="009B0C88">
        <w:rPr>
          <w:rFonts w:ascii="Arial" w:hAnsi="Arial" w:cs="Arial"/>
        </w:rPr>
        <w:tab/>
        <w:t>Norēķini par citu pašvaldību sniegtajiem izglītības pakalpojumiem 2015. gadā sastādīja 530</w:t>
      </w:r>
      <w:r w:rsidR="002D0FEF">
        <w:rPr>
          <w:rFonts w:ascii="Arial" w:hAnsi="Arial" w:cs="Arial"/>
        </w:rPr>
        <w:t> </w:t>
      </w:r>
      <w:r w:rsidRPr="009B0C88">
        <w:rPr>
          <w:rFonts w:ascii="Arial" w:hAnsi="Arial" w:cs="Arial"/>
        </w:rPr>
        <w:t>002</w:t>
      </w:r>
      <w:r w:rsidR="002D0FEF">
        <w:rPr>
          <w:rFonts w:ascii="Arial" w:hAnsi="Arial" w:cs="Arial"/>
        </w:rPr>
        <w:t xml:space="preserve"> eiro, kas ir 2,</w:t>
      </w:r>
      <w:r w:rsidRPr="009B0C88">
        <w:rPr>
          <w:rFonts w:ascii="Arial" w:hAnsi="Arial" w:cs="Arial"/>
        </w:rPr>
        <w:t>1</w:t>
      </w:r>
      <w:r w:rsidR="002D0FEF">
        <w:rPr>
          <w:rFonts w:ascii="Arial" w:hAnsi="Arial" w:cs="Arial"/>
        </w:rPr>
        <w:t xml:space="preserve"> </w:t>
      </w:r>
      <w:r w:rsidRPr="009B0C88">
        <w:rPr>
          <w:rFonts w:ascii="Arial" w:hAnsi="Arial" w:cs="Arial"/>
        </w:rPr>
        <w:t>% no Ķekavas novada pašvaldības 2015. gada pamatb</w:t>
      </w:r>
      <w:r w:rsidR="002D0FEF">
        <w:rPr>
          <w:rFonts w:ascii="Arial" w:hAnsi="Arial" w:cs="Arial"/>
        </w:rPr>
        <w:t>udžeta izdevumiem. Samazinājums</w:t>
      </w:r>
      <w:r w:rsidRPr="009B0C88">
        <w:rPr>
          <w:rFonts w:ascii="Arial" w:hAnsi="Arial" w:cs="Arial"/>
        </w:rPr>
        <w:t xml:space="preserve"> salī</w:t>
      </w:r>
      <w:r w:rsidR="002D0FEF">
        <w:rPr>
          <w:rFonts w:ascii="Arial" w:hAnsi="Arial" w:cs="Arial"/>
        </w:rPr>
        <w:t>dzinājumā ar 2014. gada budžetu</w:t>
      </w:r>
      <w:r w:rsidRPr="009B0C88">
        <w:rPr>
          <w:rFonts w:ascii="Arial" w:hAnsi="Arial" w:cs="Arial"/>
        </w:rPr>
        <w:t xml:space="preserve"> sastāda 26</w:t>
      </w:r>
      <w:r w:rsidR="002D0FEF">
        <w:rPr>
          <w:rFonts w:ascii="Arial" w:hAnsi="Arial" w:cs="Arial"/>
        </w:rPr>
        <w:t> </w:t>
      </w:r>
      <w:r w:rsidRPr="009B0C88">
        <w:rPr>
          <w:rFonts w:ascii="Arial" w:hAnsi="Arial" w:cs="Arial"/>
        </w:rPr>
        <w:t>480</w:t>
      </w:r>
      <w:r w:rsidR="002D0FEF">
        <w:rPr>
          <w:rFonts w:ascii="Arial" w:hAnsi="Arial" w:cs="Arial"/>
        </w:rPr>
        <w:t xml:space="preserve"> eiro</w:t>
      </w:r>
      <w:r w:rsidRPr="009B0C88">
        <w:rPr>
          <w:rFonts w:ascii="Arial" w:hAnsi="Arial" w:cs="Arial"/>
        </w:rPr>
        <w:t xml:space="preserve">. </w:t>
      </w:r>
    </w:p>
    <w:p w:rsidR="007F5889" w:rsidRDefault="00AE2F8A" w:rsidP="002D0FEF">
      <w:pPr>
        <w:spacing w:after="0"/>
        <w:ind w:firstLine="720"/>
        <w:jc w:val="both"/>
        <w:rPr>
          <w:rFonts w:ascii="Arial" w:hAnsi="Arial" w:cs="Arial"/>
        </w:rPr>
      </w:pPr>
      <w:r w:rsidRPr="009B0C88">
        <w:rPr>
          <w:rFonts w:ascii="Arial" w:hAnsi="Arial" w:cs="Arial"/>
        </w:rPr>
        <w:t>Pašvaldības kredītsaistību procentu maksājumiem un parādu apkalpošanas maksājumiem 2015. gadā izlietoti 75</w:t>
      </w:r>
      <w:r w:rsidR="002D0FEF">
        <w:rPr>
          <w:rFonts w:ascii="Arial" w:hAnsi="Arial" w:cs="Arial"/>
        </w:rPr>
        <w:t> </w:t>
      </w:r>
      <w:r w:rsidRPr="009B0C88">
        <w:rPr>
          <w:rFonts w:ascii="Arial" w:hAnsi="Arial" w:cs="Arial"/>
        </w:rPr>
        <w:t>095</w:t>
      </w:r>
      <w:r w:rsidR="002D0FEF">
        <w:rPr>
          <w:rFonts w:ascii="Arial" w:hAnsi="Arial" w:cs="Arial"/>
        </w:rPr>
        <w:t xml:space="preserve"> eiro</w:t>
      </w:r>
      <w:r w:rsidRPr="009B0C88">
        <w:rPr>
          <w:rFonts w:ascii="Arial" w:hAnsi="Arial" w:cs="Arial"/>
        </w:rPr>
        <w:t>.</w:t>
      </w:r>
      <w:r w:rsidR="00A075A5" w:rsidRPr="00AC62E1">
        <w:rPr>
          <w:rFonts w:ascii="Arial" w:hAnsi="Arial" w:cs="Arial"/>
        </w:rPr>
        <w:tab/>
      </w:r>
      <w:r w:rsidR="004B65C2">
        <w:rPr>
          <w:rFonts w:ascii="Arial" w:hAnsi="Arial" w:cs="Arial"/>
        </w:rPr>
        <w:t xml:space="preserve"> </w:t>
      </w:r>
    </w:p>
    <w:p w:rsidR="0058643F" w:rsidRPr="00AC62E1" w:rsidRDefault="0058643F" w:rsidP="00B55C27">
      <w:pPr>
        <w:spacing w:after="0"/>
        <w:jc w:val="both"/>
        <w:rPr>
          <w:rFonts w:ascii="Arial" w:hAnsi="Arial" w:cs="Arial"/>
        </w:rPr>
      </w:pPr>
    </w:p>
    <w:p w:rsidR="00A075A5" w:rsidRPr="00CE4AD3" w:rsidRDefault="00A075A5" w:rsidP="00121198">
      <w:pPr>
        <w:pStyle w:val="Heading1"/>
        <w:numPr>
          <w:ilvl w:val="1"/>
          <w:numId w:val="2"/>
        </w:numPr>
        <w:spacing w:line="276" w:lineRule="auto"/>
        <w:jc w:val="center"/>
        <w:rPr>
          <w:rStyle w:val="IntenseReference"/>
        </w:rPr>
      </w:pPr>
      <w:bookmarkStart w:id="54" w:name="_Toc420057417"/>
      <w:r w:rsidRPr="00CE4AD3">
        <w:rPr>
          <w:rStyle w:val="IntenseReference"/>
          <w:color w:val="2A5010" w:themeColor="accent2" w:themeShade="80"/>
        </w:rPr>
        <w:t>SABIEDRISKĀ KĀRTĪBA UN DROŠĪBA</w:t>
      </w:r>
      <w:bookmarkEnd w:id="54"/>
    </w:p>
    <w:p w:rsidR="00A075A5" w:rsidRPr="00CE4AD3" w:rsidRDefault="00A075A5" w:rsidP="00B55C27">
      <w:pPr>
        <w:spacing w:after="0"/>
        <w:jc w:val="both"/>
        <w:rPr>
          <w:rFonts w:ascii="Arial" w:hAnsi="Arial" w:cs="Arial"/>
          <w:sz w:val="14"/>
          <w:szCs w:val="14"/>
        </w:rPr>
      </w:pPr>
    </w:p>
    <w:p w:rsidR="009B0C88" w:rsidRPr="009B0C88" w:rsidRDefault="009B0C88" w:rsidP="009B0C88">
      <w:pPr>
        <w:spacing w:after="0"/>
        <w:ind w:firstLine="720"/>
        <w:jc w:val="both"/>
        <w:rPr>
          <w:rFonts w:ascii="Arial" w:hAnsi="Arial" w:cs="Arial"/>
        </w:rPr>
      </w:pPr>
      <w:r w:rsidRPr="009B0C88">
        <w:rPr>
          <w:rFonts w:ascii="Arial" w:hAnsi="Arial" w:cs="Arial"/>
        </w:rPr>
        <w:t xml:space="preserve">Līdzekļi tika izlietoti Ķekavas novada Reģionālās </w:t>
      </w:r>
      <w:r w:rsidR="000B359C">
        <w:rPr>
          <w:rFonts w:ascii="Arial" w:hAnsi="Arial" w:cs="Arial"/>
        </w:rPr>
        <w:t xml:space="preserve">pašvaldības </w:t>
      </w:r>
      <w:r w:rsidRPr="009B0C88">
        <w:rPr>
          <w:rFonts w:ascii="Arial" w:hAnsi="Arial" w:cs="Arial"/>
        </w:rPr>
        <w:t>policijas uzturēšanai un darbības nodrošināšanai.</w:t>
      </w:r>
    </w:p>
    <w:p w:rsidR="009D4EC4" w:rsidRDefault="009B0C88" w:rsidP="009B0C88">
      <w:pPr>
        <w:spacing w:after="0"/>
        <w:jc w:val="both"/>
        <w:rPr>
          <w:rFonts w:ascii="Arial" w:hAnsi="Arial" w:cs="Arial"/>
        </w:rPr>
      </w:pPr>
      <w:r w:rsidRPr="009B0C88">
        <w:rPr>
          <w:rFonts w:ascii="Arial" w:hAnsi="Arial" w:cs="Arial"/>
        </w:rPr>
        <w:tab/>
        <w:t xml:space="preserve">Reģionālās </w:t>
      </w:r>
      <w:r w:rsidR="000B359C">
        <w:rPr>
          <w:rFonts w:ascii="Arial" w:hAnsi="Arial" w:cs="Arial"/>
        </w:rPr>
        <w:t xml:space="preserve">pašvaldības </w:t>
      </w:r>
      <w:r w:rsidRPr="009B0C88">
        <w:rPr>
          <w:rFonts w:ascii="Arial" w:hAnsi="Arial" w:cs="Arial"/>
        </w:rPr>
        <w:t>policijas apstiprinātais budžets 2015. gadam sastāda 940</w:t>
      </w:r>
      <w:r w:rsidR="000B359C">
        <w:rPr>
          <w:rFonts w:ascii="Arial" w:hAnsi="Arial" w:cs="Arial"/>
        </w:rPr>
        <w:t> </w:t>
      </w:r>
      <w:r w:rsidRPr="009B0C88">
        <w:rPr>
          <w:rFonts w:ascii="Arial" w:hAnsi="Arial" w:cs="Arial"/>
        </w:rPr>
        <w:t>691</w:t>
      </w:r>
      <w:r w:rsidR="000B359C">
        <w:rPr>
          <w:rFonts w:ascii="Arial" w:hAnsi="Arial" w:cs="Arial"/>
        </w:rPr>
        <w:t xml:space="preserve"> eiro</w:t>
      </w:r>
      <w:r w:rsidRPr="009B0C88">
        <w:rPr>
          <w:rFonts w:ascii="Arial" w:hAnsi="Arial" w:cs="Arial"/>
        </w:rPr>
        <w:t>, izpilde –</w:t>
      </w:r>
      <w:r w:rsidR="000B359C">
        <w:rPr>
          <w:rFonts w:ascii="Arial" w:hAnsi="Arial" w:cs="Arial"/>
        </w:rPr>
        <w:t xml:space="preserve"> </w:t>
      </w:r>
      <w:r w:rsidRPr="009B0C88">
        <w:rPr>
          <w:rFonts w:ascii="Arial" w:hAnsi="Arial" w:cs="Arial"/>
        </w:rPr>
        <w:t>934</w:t>
      </w:r>
      <w:r w:rsidR="000B359C">
        <w:rPr>
          <w:rFonts w:ascii="Arial" w:hAnsi="Arial" w:cs="Arial"/>
        </w:rPr>
        <w:t> </w:t>
      </w:r>
      <w:r w:rsidRPr="009B0C88">
        <w:rPr>
          <w:rFonts w:ascii="Arial" w:hAnsi="Arial" w:cs="Arial"/>
        </w:rPr>
        <w:t>266</w:t>
      </w:r>
      <w:r w:rsidR="000B359C">
        <w:rPr>
          <w:rFonts w:ascii="Arial" w:hAnsi="Arial" w:cs="Arial"/>
        </w:rPr>
        <w:t xml:space="preserve"> eiro</w:t>
      </w:r>
      <w:r w:rsidRPr="009B0C88">
        <w:rPr>
          <w:rFonts w:ascii="Arial" w:hAnsi="Arial" w:cs="Arial"/>
        </w:rPr>
        <w:t>. Ķekavas novada pašvaldības finansējums sastādīja 559</w:t>
      </w:r>
      <w:r w:rsidR="000B359C">
        <w:rPr>
          <w:rFonts w:ascii="Arial" w:hAnsi="Arial" w:cs="Arial"/>
        </w:rPr>
        <w:t> </w:t>
      </w:r>
      <w:r w:rsidRPr="009B0C88">
        <w:rPr>
          <w:rFonts w:ascii="Arial" w:hAnsi="Arial" w:cs="Arial"/>
        </w:rPr>
        <w:t>240</w:t>
      </w:r>
      <w:r w:rsidR="000B359C">
        <w:rPr>
          <w:rFonts w:ascii="Arial" w:hAnsi="Arial" w:cs="Arial"/>
        </w:rPr>
        <w:t xml:space="preserve"> eiro</w:t>
      </w:r>
      <w:r w:rsidRPr="009B0C88">
        <w:rPr>
          <w:rFonts w:ascii="Arial" w:hAnsi="Arial" w:cs="Arial"/>
        </w:rPr>
        <w:t xml:space="preserve">, citu pašvaldību maksājumi par pakalpojumu saņemšanu </w:t>
      </w:r>
      <w:r w:rsidR="009D4EC4">
        <w:rPr>
          <w:rFonts w:ascii="Arial" w:hAnsi="Arial" w:cs="Arial"/>
        </w:rPr>
        <w:t>-</w:t>
      </w:r>
      <w:r w:rsidRPr="009B0C88">
        <w:rPr>
          <w:rFonts w:ascii="Arial" w:hAnsi="Arial" w:cs="Arial"/>
        </w:rPr>
        <w:t xml:space="preserve"> 359</w:t>
      </w:r>
      <w:r w:rsidR="000B359C">
        <w:rPr>
          <w:rFonts w:ascii="Arial" w:hAnsi="Arial" w:cs="Arial"/>
        </w:rPr>
        <w:t> </w:t>
      </w:r>
      <w:r w:rsidRPr="009B0C88">
        <w:rPr>
          <w:rFonts w:ascii="Arial" w:hAnsi="Arial" w:cs="Arial"/>
        </w:rPr>
        <w:t>473</w:t>
      </w:r>
      <w:r w:rsidR="000B359C">
        <w:rPr>
          <w:rFonts w:ascii="Arial" w:hAnsi="Arial" w:cs="Arial"/>
        </w:rPr>
        <w:t xml:space="preserve"> eiro</w:t>
      </w:r>
      <w:r w:rsidRPr="009B0C88">
        <w:rPr>
          <w:rFonts w:ascii="Arial" w:hAnsi="Arial" w:cs="Arial"/>
        </w:rPr>
        <w:t xml:space="preserve">. </w:t>
      </w:r>
    </w:p>
    <w:p w:rsidR="009B0C88" w:rsidRDefault="009B0C88" w:rsidP="009D4EC4">
      <w:pPr>
        <w:spacing w:after="0"/>
        <w:ind w:firstLine="720"/>
        <w:jc w:val="both"/>
      </w:pPr>
      <w:r w:rsidRPr="009B0C88">
        <w:rPr>
          <w:rFonts w:ascii="Arial" w:hAnsi="Arial" w:cs="Arial"/>
        </w:rPr>
        <w:t>Salīdzinājumā ar 2014. gada budžeta izpildi, izdevumi ir palielinājušies par 51</w:t>
      </w:r>
      <w:r w:rsidR="000B359C">
        <w:rPr>
          <w:rFonts w:ascii="Arial" w:hAnsi="Arial" w:cs="Arial"/>
        </w:rPr>
        <w:t> </w:t>
      </w:r>
      <w:r w:rsidRPr="009B0C88">
        <w:rPr>
          <w:rFonts w:ascii="Arial" w:hAnsi="Arial" w:cs="Arial"/>
        </w:rPr>
        <w:t>651</w:t>
      </w:r>
      <w:r w:rsidR="000B359C">
        <w:rPr>
          <w:rFonts w:ascii="Arial" w:hAnsi="Arial" w:cs="Arial"/>
        </w:rPr>
        <w:t xml:space="preserve"> eiro jeb 5,</w:t>
      </w:r>
      <w:r w:rsidRPr="009B0C88">
        <w:rPr>
          <w:rFonts w:ascii="Arial" w:hAnsi="Arial" w:cs="Arial"/>
        </w:rPr>
        <w:t>9</w:t>
      </w:r>
      <w:r w:rsidR="000B359C">
        <w:rPr>
          <w:rFonts w:ascii="Arial" w:hAnsi="Arial" w:cs="Arial"/>
        </w:rPr>
        <w:t xml:space="preserve"> %. Līdzekļi tika izlietoti Reģionālās p</w:t>
      </w:r>
      <w:r w:rsidRPr="009B0C88">
        <w:rPr>
          <w:rFonts w:ascii="Arial" w:hAnsi="Arial" w:cs="Arial"/>
        </w:rPr>
        <w:t>ašvaldības policijas darbinieku darba algai un sociālā nodokļa nomaksai, telefona un informācijas programmu abonēšanas pakalpojumu apmaksai, videonovērošanas kameru darbības nodrošināšanai, transportlīdzekļu remontam, datortehnikas, degvielas, munīcijas, kancelejas un saimniecības preču iegādei. Sabiedriskās kārtības un drošības nodrošināšanai Ķekavas nov</w:t>
      </w:r>
      <w:r w:rsidR="000B359C">
        <w:rPr>
          <w:rFonts w:ascii="Arial" w:hAnsi="Arial" w:cs="Arial"/>
        </w:rPr>
        <w:t>ada teritorijā tika izlietoti 3,</w:t>
      </w:r>
      <w:r w:rsidRPr="009B0C88">
        <w:rPr>
          <w:rFonts w:ascii="Arial" w:hAnsi="Arial" w:cs="Arial"/>
        </w:rPr>
        <w:t>6</w:t>
      </w:r>
      <w:r w:rsidR="000B359C">
        <w:rPr>
          <w:rFonts w:ascii="Arial" w:hAnsi="Arial" w:cs="Arial"/>
        </w:rPr>
        <w:t xml:space="preserve"> </w:t>
      </w:r>
      <w:r w:rsidRPr="009B0C88">
        <w:rPr>
          <w:rFonts w:ascii="Arial" w:hAnsi="Arial" w:cs="Arial"/>
        </w:rPr>
        <w:t>% no Ķekavas novada pašvaldības 2015. gada budžeta izdevumiem.</w:t>
      </w:r>
    </w:p>
    <w:p w:rsidR="00AE2F8A" w:rsidRPr="00650344" w:rsidRDefault="00AE2F8A" w:rsidP="00834718">
      <w:pPr>
        <w:pStyle w:val="BodyTextIndent"/>
        <w:spacing w:line="276" w:lineRule="auto"/>
        <w:ind w:firstLine="0"/>
        <w:rPr>
          <w:rFonts w:ascii="Arial" w:hAnsi="Arial" w:cs="Arial"/>
          <w:sz w:val="14"/>
          <w:szCs w:val="14"/>
        </w:rPr>
      </w:pPr>
    </w:p>
    <w:p w:rsidR="00AE2F8A" w:rsidRPr="00CE4AD3" w:rsidRDefault="00CE4AD3" w:rsidP="00121198">
      <w:pPr>
        <w:pStyle w:val="BodyTextIndent"/>
        <w:numPr>
          <w:ilvl w:val="1"/>
          <w:numId w:val="2"/>
        </w:numPr>
        <w:spacing w:line="276" w:lineRule="auto"/>
        <w:jc w:val="center"/>
        <w:rPr>
          <w:rStyle w:val="IntenseReference"/>
          <w:rFonts w:ascii="Times New Roman" w:hAnsi="Times New Roman" w:cs="Times New Roman"/>
          <w:color w:val="2A5010" w:themeColor="accent2" w:themeShade="80"/>
          <w:sz w:val="24"/>
          <w:szCs w:val="24"/>
        </w:rPr>
      </w:pPr>
      <w:r w:rsidRPr="00CE4AD3">
        <w:rPr>
          <w:rStyle w:val="IntenseReference"/>
          <w:rFonts w:ascii="Times New Roman" w:hAnsi="Times New Roman" w:cs="Times New Roman"/>
          <w:color w:val="2A5010" w:themeColor="accent2" w:themeShade="80"/>
          <w:sz w:val="24"/>
          <w:szCs w:val="24"/>
        </w:rPr>
        <w:t>EKONOMISKĀ DARBĪBA</w:t>
      </w:r>
    </w:p>
    <w:p w:rsidR="009B0C88" w:rsidRPr="00650344" w:rsidRDefault="009B0C88" w:rsidP="009B0C88">
      <w:pPr>
        <w:pStyle w:val="BodyTextIndent"/>
        <w:rPr>
          <w:bCs/>
          <w:sz w:val="14"/>
          <w:szCs w:val="14"/>
        </w:rPr>
      </w:pPr>
    </w:p>
    <w:p w:rsidR="009B0C88" w:rsidRDefault="00D30F1E" w:rsidP="009B0C88">
      <w:pPr>
        <w:spacing w:after="0"/>
        <w:ind w:firstLine="720"/>
        <w:jc w:val="both"/>
        <w:rPr>
          <w:rFonts w:ascii="Arial" w:hAnsi="Arial" w:cs="Arial"/>
        </w:rPr>
      </w:pPr>
      <w:r>
        <w:rPr>
          <w:rFonts w:ascii="Arial" w:hAnsi="Arial" w:cs="Arial"/>
        </w:rPr>
        <w:t>Šajā va</w:t>
      </w:r>
      <w:r w:rsidR="009B0C88" w:rsidRPr="009B0C88">
        <w:rPr>
          <w:rFonts w:ascii="Arial" w:hAnsi="Arial" w:cs="Arial"/>
        </w:rPr>
        <w:t>dības funkciju kodā uzskaitīti izdevumi, kas i</w:t>
      </w:r>
      <w:r>
        <w:rPr>
          <w:rFonts w:ascii="Arial" w:hAnsi="Arial" w:cs="Arial"/>
        </w:rPr>
        <w:t>zlietoti pašvaldības ielu un ceļ</w:t>
      </w:r>
      <w:r w:rsidR="009B0C88" w:rsidRPr="009B0C88">
        <w:rPr>
          <w:rFonts w:ascii="Arial" w:hAnsi="Arial" w:cs="Arial"/>
        </w:rPr>
        <w:t>u uzturēšanas, izbūves un rek</w:t>
      </w:r>
      <w:r w:rsidR="009B0C88">
        <w:rPr>
          <w:rFonts w:ascii="Arial" w:hAnsi="Arial" w:cs="Arial"/>
        </w:rPr>
        <w:t>onstrukcijas izdevumu segšanai.</w:t>
      </w:r>
      <w:r w:rsidR="009B0C88" w:rsidRPr="009B0C88">
        <w:rPr>
          <w:rFonts w:ascii="Arial" w:hAnsi="Arial" w:cs="Arial"/>
        </w:rPr>
        <w:t xml:space="preserve"> </w:t>
      </w:r>
    </w:p>
    <w:p w:rsidR="009B0C88" w:rsidRPr="009B0C88" w:rsidRDefault="009B0C88" w:rsidP="009B0C88">
      <w:pPr>
        <w:spacing w:after="0"/>
        <w:ind w:firstLine="720"/>
        <w:jc w:val="both"/>
        <w:rPr>
          <w:rFonts w:ascii="Arial" w:hAnsi="Arial" w:cs="Arial"/>
        </w:rPr>
      </w:pPr>
      <w:r w:rsidRPr="009B0C88">
        <w:rPr>
          <w:rFonts w:ascii="Arial" w:hAnsi="Arial" w:cs="Arial"/>
        </w:rPr>
        <w:t>2015. gadā apstiprinātie budžeta līdzekļi sastādīja 1 372</w:t>
      </w:r>
      <w:r w:rsidR="00D30F1E">
        <w:rPr>
          <w:rFonts w:ascii="Arial" w:hAnsi="Arial" w:cs="Arial"/>
        </w:rPr>
        <w:t> </w:t>
      </w:r>
      <w:r w:rsidRPr="009B0C88">
        <w:rPr>
          <w:rFonts w:ascii="Arial" w:hAnsi="Arial" w:cs="Arial"/>
        </w:rPr>
        <w:t>074</w:t>
      </w:r>
      <w:r w:rsidR="00D30F1E">
        <w:rPr>
          <w:rFonts w:ascii="Arial" w:hAnsi="Arial" w:cs="Arial"/>
        </w:rPr>
        <w:t xml:space="preserve"> eiro</w:t>
      </w:r>
      <w:r w:rsidRPr="009B0C88">
        <w:rPr>
          <w:rFonts w:ascii="Arial" w:hAnsi="Arial" w:cs="Arial"/>
        </w:rPr>
        <w:t>, izpilde - 1 305</w:t>
      </w:r>
      <w:r w:rsidR="00D30F1E">
        <w:rPr>
          <w:rFonts w:ascii="Arial" w:hAnsi="Arial" w:cs="Arial"/>
        </w:rPr>
        <w:t> </w:t>
      </w:r>
      <w:r w:rsidRPr="009B0C88">
        <w:rPr>
          <w:rFonts w:ascii="Arial" w:hAnsi="Arial" w:cs="Arial"/>
        </w:rPr>
        <w:t>445</w:t>
      </w:r>
      <w:r w:rsidR="00D30F1E">
        <w:rPr>
          <w:rFonts w:ascii="Arial" w:hAnsi="Arial" w:cs="Arial"/>
        </w:rPr>
        <w:t xml:space="preserve"> eiro</w:t>
      </w:r>
      <w:r w:rsidRPr="009B0C88">
        <w:rPr>
          <w:rFonts w:ascii="Arial" w:hAnsi="Arial" w:cs="Arial"/>
        </w:rPr>
        <w:t>. Kapitālajiem ieguldījumiem tika piešķirti līdzekļi 970 981</w:t>
      </w:r>
      <w:r w:rsidR="00D30F1E" w:rsidRPr="00D30F1E">
        <w:rPr>
          <w:rFonts w:ascii="Arial" w:hAnsi="Arial" w:cs="Arial"/>
        </w:rPr>
        <w:t xml:space="preserve"> </w:t>
      </w:r>
      <w:r w:rsidR="00D30F1E">
        <w:rPr>
          <w:rFonts w:ascii="Arial" w:hAnsi="Arial" w:cs="Arial"/>
        </w:rPr>
        <w:t>eiro</w:t>
      </w:r>
      <w:r w:rsidRPr="009B0C88">
        <w:rPr>
          <w:rFonts w:ascii="Arial" w:hAnsi="Arial" w:cs="Arial"/>
        </w:rPr>
        <w:t xml:space="preserve"> apmērā, izpilde - 898</w:t>
      </w:r>
      <w:r w:rsidR="00D30F1E">
        <w:rPr>
          <w:rFonts w:ascii="Arial" w:hAnsi="Arial" w:cs="Arial"/>
        </w:rPr>
        <w:t> </w:t>
      </w:r>
      <w:r w:rsidRPr="009B0C88">
        <w:rPr>
          <w:rFonts w:ascii="Arial" w:hAnsi="Arial" w:cs="Arial"/>
        </w:rPr>
        <w:t>768</w:t>
      </w:r>
      <w:r w:rsidR="00D30F1E">
        <w:rPr>
          <w:rFonts w:ascii="Arial" w:hAnsi="Arial" w:cs="Arial"/>
        </w:rPr>
        <w:t xml:space="preserve"> eiro</w:t>
      </w:r>
      <w:r w:rsidRPr="009B0C88">
        <w:rPr>
          <w:rFonts w:ascii="Arial" w:hAnsi="Arial" w:cs="Arial"/>
        </w:rPr>
        <w:t>. 2015.</w:t>
      </w:r>
      <w:r w:rsidR="00D30F1E">
        <w:rPr>
          <w:rFonts w:ascii="Arial" w:hAnsi="Arial" w:cs="Arial"/>
        </w:rPr>
        <w:t xml:space="preserve"> </w:t>
      </w:r>
      <w:r w:rsidRPr="009B0C88">
        <w:rPr>
          <w:rFonts w:ascii="Arial" w:hAnsi="Arial" w:cs="Arial"/>
        </w:rPr>
        <w:t>gadā tika rekonstruētas un pārbūvētas Rīgas iela Baložos, Rāmavas iela Katlakalnā un gājēju ietve Pļavniekkalna ielā. Pašvaldības īpašumā esošo ceļu uzturēšanai un remontdarbiem papildus autoceļu fonda līdzekļiem no pamatbudžeta tika izlietoti 406</w:t>
      </w:r>
      <w:r w:rsidR="00D30F1E">
        <w:rPr>
          <w:rFonts w:ascii="Arial" w:hAnsi="Arial" w:cs="Arial"/>
        </w:rPr>
        <w:t> </w:t>
      </w:r>
      <w:r w:rsidRPr="009B0C88">
        <w:rPr>
          <w:rFonts w:ascii="Arial" w:hAnsi="Arial" w:cs="Arial"/>
        </w:rPr>
        <w:t>677</w:t>
      </w:r>
      <w:r w:rsidR="00D30F1E">
        <w:rPr>
          <w:rFonts w:ascii="Arial" w:hAnsi="Arial" w:cs="Arial"/>
        </w:rPr>
        <w:t xml:space="preserve"> eiro</w:t>
      </w:r>
      <w:r w:rsidRPr="009B0C88">
        <w:rPr>
          <w:rFonts w:ascii="Arial" w:hAnsi="Arial" w:cs="Arial"/>
        </w:rPr>
        <w:t xml:space="preserve">. </w:t>
      </w:r>
    </w:p>
    <w:p w:rsidR="0058643F" w:rsidRPr="00650344" w:rsidRDefault="0058643F" w:rsidP="00B55C27">
      <w:pPr>
        <w:spacing w:after="0"/>
        <w:jc w:val="both"/>
        <w:rPr>
          <w:rFonts w:ascii="Arial" w:hAnsi="Arial" w:cs="Arial"/>
          <w:sz w:val="14"/>
          <w:szCs w:val="14"/>
        </w:rPr>
      </w:pPr>
    </w:p>
    <w:p w:rsidR="00A075A5" w:rsidRPr="00CE4AD3" w:rsidRDefault="00A075A5" w:rsidP="00121198">
      <w:pPr>
        <w:pStyle w:val="Heading1"/>
        <w:numPr>
          <w:ilvl w:val="1"/>
          <w:numId w:val="2"/>
        </w:numPr>
        <w:spacing w:line="276" w:lineRule="auto"/>
        <w:jc w:val="center"/>
        <w:rPr>
          <w:rStyle w:val="IntenseReference"/>
          <w:color w:val="2A5010" w:themeColor="accent2" w:themeShade="80"/>
        </w:rPr>
      </w:pPr>
      <w:bookmarkStart w:id="55" w:name="_Toc420057418"/>
      <w:r w:rsidRPr="00CE4AD3">
        <w:rPr>
          <w:rStyle w:val="IntenseReference"/>
          <w:color w:val="2A5010" w:themeColor="accent2" w:themeShade="80"/>
        </w:rPr>
        <w:t>DZĪVOKĻU UN KOMUNĀLĀ SAIMNIECĪBA, VIDES AIZSARDZĪBA</w:t>
      </w:r>
      <w:bookmarkEnd w:id="55"/>
    </w:p>
    <w:p w:rsidR="00E20420" w:rsidRPr="00650344" w:rsidRDefault="00E20420" w:rsidP="00B55C27">
      <w:pPr>
        <w:spacing w:after="0"/>
        <w:jc w:val="both"/>
        <w:rPr>
          <w:rFonts w:ascii="Arial" w:hAnsi="Arial" w:cs="Arial"/>
          <w:sz w:val="14"/>
          <w:szCs w:val="14"/>
        </w:rPr>
      </w:pPr>
    </w:p>
    <w:p w:rsidR="009B0C88" w:rsidRDefault="00B55414" w:rsidP="009B0C88">
      <w:pPr>
        <w:spacing w:after="0"/>
        <w:ind w:firstLine="720"/>
        <w:jc w:val="both"/>
        <w:rPr>
          <w:rFonts w:ascii="Arial" w:hAnsi="Arial" w:cs="Arial"/>
        </w:rPr>
      </w:pPr>
      <w:r>
        <w:rPr>
          <w:rFonts w:ascii="Arial" w:hAnsi="Arial" w:cs="Arial"/>
        </w:rPr>
        <w:t>Šajā va</w:t>
      </w:r>
      <w:r w:rsidR="009B0C88" w:rsidRPr="009B0C88">
        <w:rPr>
          <w:rFonts w:ascii="Arial" w:hAnsi="Arial" w:cs="Arial"/>
        </w:rPr>
        <w:t xml:space="preserve">dības funkciju kodā uzskaitīti izdevumi, kas izlietoti darbinieku darba samaksai, sociālā nodokļa nomaksai, ielu apgaismojuma nodrošināšanai (elektroenerģijas apmaksai, jaunu apgaismes līniju izveidei un esošo līniju remontiem), novada teritorijas uzturēšanai un labiekārtošanai, atkritumu savākšanai, pašvaldības kapu apsaimniekošanai, gadatirgu organizēšanai un administrēšanai. </w:t>
      </w:r>
    </w:p>
    <w:p w:rsidR="009B0C88" w:rsidRPr="009B0C88" w:rsidRDefault="009B0C88" w:rsidP="009B0C88">
      <w:pPr>
        <w:spacing w:after="0"/>
        <w:ind w:firstLine="720"/>
        <w:jc w:val="both"/>
        <w:rPr>
          <w:rFonts w:ascii="Arial" w:hAnsi="Arial" w:cs="Arial"/>
        </w:rPr>
      </w:pPr>
      <w:r w:rsidRPr="009B0C88">
        <w:rPr>
          <w:rFonts w:ascii="Arial" w:hAnsi="Arial" w:cs="Arial"/>
        </w:rPr>
        <w:t>2015. gadā apstiprinātie budžeta līdzekļi sastādīja 1 853 069</w:t>
      </w:r>
      <w:r w:rsidR="00D30F1E" w:rsidRPr="00D30F1E">
        <w:rPr>
          <w:rFonts w:ascii="Arial" w:hAnsi="Arial" w:cs="Arial"/>
        </w:rPr>
        <w:t xml:space="preserve"> </w:t>
      </w:r>
      <w:r w:rsidR="00D30F1E">
        <w:rPr>
          <w:rFonts w:ascii="Arial" w:hAnsi="Arial" w:cs="Arial"/>
        </w:rPr>
        <w:t>eiro</w:t>
      </w:r>
      <w:r w:rsidRPr="009B0C88">
        <w:rPr>
          <w:rFonts w:ascii="Arial" w:hAnsi="Arial" w:cs="Arial"/>
        </w:rPr>
        <w:t>, izpilde - 1 669 245</w:t>
      </w:r>
      <w:r w:rsidR="00D30F1E" w:rsidRPr="00D30F1E">
        <w:rPr>
          <w:rFonts w:ascii="Arial" w:hAnsi="Arial" w:cs="Arial"/>
        </w:rPr>
        <w:t xml:space="preserve"> </w:t>
      </w:r>
      <w:r w:rsidR="00D30F1E">
        <w:rPr>
          <w:rFonts w:ascii="Arial" w:hAnsi="Arial" w:cs="Arial"/>
        </w:rPr>
        <w:t>eiro</w:t>
      </w:r>
      <w:r w:rsidRPr="009B0C88">
        <w:rPr>
          <w:rFonts w:ascii="Arial" w:hAnsi="Arial" w:cs="Arial"/>
        </w:rPr>
        <w:t xml:space="preserve">. Kapitālajiem ieguldījumiem tika piešķirti līdzekļi 383 953 </w:t>
      </w:r>
      <w:r w:rsidR="00D30F1E">
        <w:rPr>
          <w:rFonts w:ascii="Arial" w:hAnsi="Arial" w:cs="Arial"/>
        </w:rPr>
        <w:t>eiro</w:t>
      </w:r>
      <w:r w:rsidR="00D30F1E" w:rsidRPr="009B0C88">
        <w:rPr>
          <w:rFonts w:ascii="Arial" w:hAnsi="Arial" w:cs="Arial"/>
        </w:rPr>
        <w:t xml:space="preserve"> </w:t>
      </w:r>
      <w:r w:rsidRPr="009B0C88">
        <w:rPr>
          <w:rFonts w:ascii="Arial" w:hAnsi="Arial" w:cs="Arial"/>
        </w:rPr>
        <w:t>apmērā, izpilde - 306</w:t>
      </w:r>
      <w:r w:rsidR="00F73FC2">
        <w:rPr>
          <w:rFonts w:ascii="Arial" w:hAnsi="Arial" w:cs="Arial"/>
        </w:rPr>
        <w:t> </w:t>
      </w:r>
      <w:r w:rsidRPr="009B0C88">
        <w:rPr>
          <w:rFonts w:ascii="Arial" w:hAnsi="Arial" w:cs="Arial"/>
        </w:rPr>
        <w:t>873</w:t>
      </w:r>
      <w:r w:rsidR="00F73FC2">
        <w:rPr>
          <w:rFonts w:ascii="Arial" w:hAnsi="Arial" w:cs="Arial"/>
        </w:rPr>
        <w:t xml:space="preserve"> eiro</w:t>
      </w:r>
      <w:r w:rsidRPr="009B0C88">
        <w:rPr>
          <w:rFonts w:ascii="Arial" w:hAnsi="Arial" w:cs="Arial"/>
        </w:rPr>
        <w:t>. Ievēroja</w:t>
      </w:r>
      <w:r w:rsidR="00F73FC2">
        <w:rPr>
          <w:rFonts w:ascii="Arial" w:hAnsi="Arial" w:cs="Arial"/>
        </w:rPr>
        <w:t>ma</w:t>
      </w:r>
      <w:r w:rsidRPr="009B0C88">
        <w:rPr>
          <w:rFonts w:ascii="Arial" w:hAnsi="Arial" w:cs="Arial"/>
        </w:rPr>
        <w:t xml:space="preserve"> daļa pašvaldības pamatbudžeta līdzekļu tika ieguldīta </w:t>
      </w:r>
      <w:r w:rsidR="00F73FC2">
        <w:rPr>
          <w:rFonts w:ascii="Arial" w:hAnsi="Arial" w:cs="Arial"/>
        </w:rPr>
        <w:t>novada</w:t>
      </w:r>
      <w:r w:rsidRPr="009B0C88">
        <w:rPr>
          <w:rFonts w:ascii="Arial" w:hAnsi="Arial" w:cs="Arial"/>
        </w:rPr>
        <w:t xml:space="preserve"> teritorijas elektroapgaismes līniju uzturēšanai un rekonstrukcijai - 224 495</w:t>
      </w:r>
      <w:r w:rsidR="00F73FC2" w:rsidRPr="00F73FC2">
        <w:rPr>
          <w:rFonts w:ascii="Arial" w:hAnsi="Arial" w:cs="Arial"/>
        </w:rPr>
        <w:t xml:space="preserve"> </w:t>
      </w:r>
      <w:r w:rsidR="00F73FC2">
        <w:rPr>
          <w:rFonts w:ascii="Arial" w:hAnsi="Arial" w:cs="Arial"/>
        </w:rPr>
        <w:t>eiro</w:t>
      </w:r>
      <w:r w:rsidRPr="009B0C88">
        <w:rPr>
          <w:rFonts w:ascii="Arial" w:hAnsi="Arial" w:cs="Arial"/>
        </w:rPr>
        <w:t xml:space="preserve">, kapu apsaimniekošanai – 40 529 </w:t>
      </w:r>
      <w:r w:rsidR="00F73FC2">
        <w:rPr>
          <w:rFonts w:ascii="Arial" w:hAnsi="Arial" w:cs="Arial"/>
        </w:rPr>
        <w:t xml:space="preserve">eiro, </w:t>
      </w:r>
      <w:r w:rsidRPr="009B0C88">
        <w:rPr>
          <w:rFonts w:ascii="Arial" w:hAnsi="Arial" w:cs="Arial"/>
        </w:rPr>
        <w:t xml:space="preserve">Ķekavas novadam piederošās teritorijas un nekustamā īpašuma </w:t>
      </w:r>
      <w:r w:rsidR="00F73FC2">
        <w:rPr>
          <w:rFonts w:ascii="Arial" w:hAnsi="Arial" w:cs="Arial"/>
        </w:rPr>
        <w:t xml:space="preserve">apsaimniekošanai un sakopšanai - </w:t>
      </w:r>
      <w:r w:rsidRPr="009B0C88">
        <w:rPr>
          <w:rFonts w:ascii="Arial" w:hAnsi="Arial" w:cs="Arial"/>
        </w:rPr>
        <w:t>1 404 221</w:t>
      </w:r>
      <w:r w:rsidR="00F73FC2" w:rsidRPr="00F73FC2">
        <w:rPr>
          <w:rFonts w:ascii="Arial" w:hAnsi="Arial" w:cs="Arial"/>
        </w:rPr>
        <w:t xml:space="preserve"> </w:t>
      </w:r>
      <w:r w:rsidR="00F73FC2">
        <w:rPr>
          <w:rFonts w:ascii="Arial" w:hAnsi="Arial" w:cs="Arial"/>
        </w:rPr>
        <w:t>eiro</w:t>
      </w:r>
      <w:r w:rsidRPr="009B0C88">
        <w:rPr>
          <w:rFonts w:ascii="Arial" w:hAnsi="Arial" w:cs="Arial"/>
        </w:rPr>
        <w:t xml:space="preserve">. </w:t>
      </w:r>
    </w:p>
    <w:p w:rsidR="009B0C88" w:rsidRDefault="009B0C88" w:rsidP="009B0C88">
      <w:pPr>
        <w:spacing w:after="0"/>
        <w:ind w:firstLine="720"/>
        <w:jc w:val="both"/>
        <w:rPr>
          <w:rFonts w:ascii="Arial" w:hAnsi="Arial" w:cs="Arial"/>
        </w:rPr>
      </w:pPr>
      <w:r w:rsidRPr="009B0C88">
        <w:rPr>
          <w:rFonts w:ascii="Arial" w:hAnsi="Arial" w:cs="Arial"/>
        </w:rPr>
        <w:t>Vides sakopšanas un uzturēšanas darbiem, dzīvokļu un komunālaja</w:t>
      </w:r>
      <w:r w:rsidR="00F73FC2">
        <w:rPr>
          <w:rFonts w:ascii="Arial" w:hAnsi="Arial" w:cs="Arial"/>
        </w:rPr>
        <w:t>i saimniecībai tika izlietoti 6,</w:t>
      </w:r>
      <w:r w:rsidRPr="009B0C88">
        <w:rPr>
          <w:rFonts w:ascii="Arial" w:hAnsi="Arial" w:cs="Arial"/>
        </w:rPr>
        <w:t>5</w:t>
      </w:r>
      <w:r w:rsidR="00F73FC2">
        <w:rPr>
          <w:rFonts w:ascii="Arial" w:hAnsi="Arial" w:cs="Arial"/>
        </w:rPr>
        <w:t xml:space="preserve"> </w:t>
      </w:r>
      <w:r w:rsidRPr="009B0C88">
        <w:rPr>
          <w:rFonts w:ascii="Arial" w:hAnsi="Arial" w:cs="Arial"/>
        </w:rPr>
        <w:t>% no Ķekavas novada pašvaldības 2015. gada budžeta izdevumiem.</w:t>
      </w:r>
    </w:p>
    <w:p w:rsidR="00650344" w:rsidRPr="009B0C88" w:rsidRDefault="00650344" w:rsidP="009B0C88">
      <w:pPr>
        <w:spacing w:after="0"/>
        <w:ind w:firstLine="720"/>
        <w:jc w:val="both"/>
        <w:rPr>
          <w:rFonts w:ascii="Arial" w:hAnsi="Arial" w:cs="Arial"/>
        </w:rPr>
      </w:pPr>
    </w:p>
    <w:p w:rsidR="00A075A5" w:rsidRPr="00CE4AD3" w:rsidRDefault="00A075A5" w:rsidP="00121198">
      <w:pPr>
        <w:pStyle w:val="Heading1"/>
        <w:numPr>
          <w:ilvl w:val="1"/>
          <w:numId w:val="2"/>
        </w:numPr>
        <w:spacing w:line="276" w:lineRule="auto"/>
        <w:jc w:val="center"/>
        <w:rPr>
          <w:rStyle w:val="IntenseReference"/>
          <w:color w:val="2A5010" w:themeColor="accent2" w:themeShade="80"/>
        </w:rPr>
      </w:pPr>
      <w:bookmarkStart w:id="56" w:name="_Toc420057419"/>
      <w:r w:rsidRPr="00CE4AD3">
        <w:rPr>
          <w:rStyle w:val="IntenseReference"/>
          <w:color w:val="2A5010" w:themeColor="accent2" w:themeShade="80"/>
        </w:rPr>
        <w:lastRenderedPageBreak/>
        <w:t>VESELĪBAS APRŪPE</w:t>
      </w:r>
      <w:bookmarkEnd w:id="56"/>
    </w:p>
    <w:p w:rsidR="00E20420" w:rsidRPr="00650344" w:rsidRDefault="00E20420" w:rsidP="00B55C27">
      <w:pPr>
        <w:spacing w:after="0"/>
        <w:jc w:val="both"/>
        <w:rPr>
          <w:rFonts w:ascii="Arial" w:hAnsi="Arial" w:cs="Arial"/>
          <w:sz w:val="14"/>
          <w:szCs w:val="14"/>
        </w:rPr>
      </w:pPr>
    </w:p>
    <w:p w:rsidR="009B0C88" w:rsidRPr="009B0C88" w:rsidRDefault="009B0C88" w:rsidP="009B0C88">
      <w:pPr>
        <w:spacing w:after="0"/>
        <w:ind w:firstLine="720"/>
        <w:jc w:val="both"/>
        <w:rPr>
          <w:rFonts w:ascii="Arial" w:hAnsi="Arial" w:cs="Arial"/>
        </w:rPr>
      </w:pPr>
      <w:r w:rsidRPr="009B0C88">
        <w:rPr>
          <w:rFonts w:ascii="Arial" w:hAnsi="Arial" w:cs="Arial"/>
        </w:rPr>
        <w:t xml:space="preserve">2015. gada apstiprinātais budžets veselības nodrošināšanai un </w:t>
      </w:r>
      <w:r w:rsidR="00F73FC2">
        <w:rPr>
          <w:rFonts w:ascii="Arial" w:hAnsi="Arial" w:cs="Arial"/>
        </w:rPr>
        <w:t xml:space="preserve">pašvaldības aģentūras </w:t>
      </w:r>
      <w:r w:rsidRPr="009B0C88">
        <w:rPr>
          <w:rFonts w:ascii="Arial" w:hAnsi="Arial" w:cs="Arial"/>
        </w:rPr>
        <w:t>„Ķekavas amb</w:t>
      </w:r>
      <w:r w:rsidR="00F73FC2">
        <w:rPr>
          <w:rFonts w:ascii="Arial" w:hAnsi="Arial" w:cs="Arial"/>
        </w:rPr>
        <w:t>ulance</w:t>
      </w:r>
      <w:r w:rsidRPr="009B0C88">
        <w:rPr>
          <w:rFonts w:ascii="Arial" w:hAnsi="Arial" w:cs="Arial"/>
        </w:rPr>
        <w:t xml:space="preserve">” uzturēšanai bija 247 927 </w:t>
      </w:r>
      <w:r w:rsidR="00F73FC2">
        <w:rPr>
          <w:rFonts w:ascii="Arial" w:hAnsi="Arial" w:cs="Arial"/>
        </w:rPr>
        <w:t>eiro</w:t>
      </w:r>
      <w:r w:rsidRPr="009B0C88">
        <w:rPr>
          <w:rFonts w:ascii="Arial" w:hAnsi="Arial" w:cs="Arial"/>
        </w:rPr>
        <w:t xml:space="preserve">, izpilde - 224 958 </w:t>
      </w:r>
      <w:r w:rsidR="00F73FC2">
        <w:rPr>
          <w:rFonts w:ascii="Arial" w:hAnsi="Arial" w:cs="Arial"/>
        </w:rPr>
        <w:t>eiro</w:t>
      </w:r>
      <w:r w:rsidRPr="009B0C88">
        <w:rPr>
          <w:rFonts w:ascii="Arial" w:hAnsi="Arial" w:cs="Arial"/>
        </w:rPr>
        <w:t>, kas ir par 67 104</w:t>
      </w:r>
      <w:r w:rsidR="00F73FC2" w:rsidRPr="00F73FC2">
        <w:rPr>
          <w:rFonts w:ascii="Arial" w:hAnsi="Arial" w:cs="Arial"/>
        </w:rPr>
        <w:t xml:space="preserve"> </w:t>
      </w:r>
      <w:r w:rsidR="00F73FC2">
        <w:rPr>
          <w:rFonts w:ascii="Arial" w:hAnsi="Arial" w:cs="Arial"/>
        </w:rPr>
        <w:t>eiro</w:t>
      </w:r>
      <w:r w:rsidRPr="009B0C88">
        <w:rPr>
          <w:rFonts w:ascii="Arial" w:hAnsi="Arial" w:cs="Arial"/>
        </w:rPr>
        <w:t xml:space="preserve"> mazāk nekā 2014. gadā. Galvenokārt līdzekļi tika izlietoti darbinieku darba samaksai, sociālā nodokļa nomaksai, ēkas uzturēšanas izdevumu segšanai, komunālo maksājumu apmaksai un iestādes darbības nodrošināšanai. Kapitālieguldījumiem 2015. gadā tika izlietoti 2889</w:t>
      </w:r>
      <w:r w:rsidR="00F73FC2" w:rsidRPr="00F73FC2">
        <w:rPr>
          <w:rFonts w:ascii="Arial" w:hAnsi="Arial" w:cs="Arial"/>
        </w:rPr>
        <w:t xml:space="preserve"> </w:t>
      </w:r>
      <w:r w:rsidR="00F73FC2">
        <w:rPr>
          <w:rFonts w:ascii="Arial" w:hAnsi="Arial" w:cs="Arial"/>
        </w:rPr>
        <w:t>eiro</w:t>
      </w:r>
      <w:r w:rsidRPr="009B0C88">
        <w:rPr>
          <w:rFonts w:ascii="Arial" w:hAnsi="Arial" w:cs="Arial"/>
        </w:rPr>
        <w:t>.</w:t>
      </w:r>
    </w:p>
    <w:p w:rsidR="009B0C88" w:rsidRPr="009B0C88" w:rsidRDefault="009B0C88" w:rsidP="009B0C88">
      <w:pPr>
        <w:spacing w:after="0"/>
        <w:jc w:val="both"/>
        <w:rPr>
          <w:rFonts w:ascii="Arial" w:hAnsi="Arial" w:cs="Arial"/>
        </w:rPr>
      </w:pPr>
      <w:r w:rsidRPr="009B0C88">
        <w:rPr>
          <w:rFonts w:ascii="Arial" w:hAnsi="Arial" w:cs="Arial"/>
        </w:rPr>
        <w:tab/>
        <w:t xml:space="preserve">Veselības aprūpes pasākumu </w:t>
      </w:r>
      <w:r w:rsidR="00F73FC2">
        <w:rPr>
          <w:rFonts w:ascii="Arial" w:hAnsi="Arial" w:cs="Arial"/>
        </w:rPr>
        <w:t>nodrošināšanai tika izlietoti 0,</w:t>
      </w:r>
      <w:r w:rsidRPr="009B0C88">
        <w:rPr>
          <w:rFonts w:ascii="Arial" w:hAnsi="Arial" w:cs="Arial"/>
        </w:rPr>
        <w:t>9</w:t>
      </w:r>
      <w:r w:rsidR="00F73FC2">
        <w:rPr>
          <w:rFonts w:ascii="Arial" w:hAnsi="Arial" w:cs="Arial"/>
        </w:rPr>
        <w:t xml:space="preserve"> </w:t>
      </w:r>
      <w:r w:rsidRPr="009B0C88">
        <w:rPr>
          <w:rFonts w:ascii="Arial" w:hAnsi="Arial" w:cs="Arial"/>
        </w:rPr>
        <w:t xml:space="preserve">% no Ķekavas novada pašvaldības 2015. gada budžeta izdevumiem. </w:t>
      </w:r>
    </w:p>
    <w:p w:rsidR="0058643F" w:rsidRPr="00650344" w:rsidRDefault="0058643F" w:rsidP="00B55C27">
      <w:pPr>
        <w:spacing w:after="0"/>
        <w:jc w:val="both"/>
        <w:rPr>
          <w:rFonts w:ascii="Arial" w:hAnsi="Arial" w:cs="Arial"/>
          <w:sz w:val="14"/>
          <w:szCs w:val="14"/>
        </w:rPr>
      </w:pPr>
    </w:p>
    <w:p w:rsidR="00A075A5" w:rsidRPr="00CE4AD3" w:rsidRDefault="00F80507" w:rsidP="00121198">
      <w:pPr>
        <w:pStyle w:val="Heading1"/>
        <w:numPr>
          <w:ilvl w:val="1"/>
          <w:numId w:val="2"/>
        </w:numPr>
        <w:spacing w:line="276" w:lineRule="auto"/>
        <w:jc w:val="center"/>
        <w:rPr>
          <w:rStyle w:val="IntenseReference"/>
          <w:color w:val="2A5010" w:themeColor="accent2" w:themeShade="80"/>
        </w:rPr>
      </w:pPr>
      <w:bookmarkStart w:id="57" w:name="_Toc420057420"/>
      <w:r w:rsidRPr="00CE4AD3">
        <w:rPr>
          <w:rStyle w:val="IntenseReference"/>
          <w:color w:val="2A5010" w:themeColor="accent2" w:themeShade="80"/>
        </w:rPr>
        <w:t>BRĪ</w:t>
      </w:r>
      <w:r w:rsidR="00A075A5" w:rsidRPr="00CE4AD3">
        <w:rPr>
          <w:rStyle w:val="IntenseReference"/>
          <w:color w:val="2A5010" w:themeColor="accent2" w:themeShade="80"/>
        </w:rPr>
        <w:t>VAIS LAIKS</w:t>
      </w:r>
      <w:r w:rsidR="00B23323" w:rsidRPr="00CE4AD3">
        <w:rPr>
          <w:rStyle w:val="IntenseReference"/>
          <w:color w:val="2A5010" w:themeColor="accent2" w:themeShade="80"/>
        </w:rPr>
        <w:t>,</w:t>
      </w:r>
      <w:r w:rsidR="00A075A5" w:rsidRPr="00CE4AD3">
        <w:rPr>
          <w:rStyle w:val="IntenseReference"/>
          <w:color w:val="2A5010" w:themeColor="accent2" w:themeShade="80"/>
        </w:rPr>
        <w:t xml:space="preserve"> KULTŪRA, SPORTS, RELIĢIJA</w:t>
      </w:r>
      <w:bookmarkEnd w:id="57"/>
    </w:p>
    <w:p w:rsidR="00E20420" w:rsidRPr="00650344" w:rsidRDefault="00E20420" w:rsidP="00B55C27">
      <w:pPr>
        <w:spacing w:after="0"/>
        <w:jc w:val="both"/>
        <w:rPr>
          <w:rFonts w:ascii="Arial" w:hAnsi="Arial" w:cs="Arial"/>
          <w:sz w:val="14"/>
          <w:szCs w:val="14"/>
        </w:rPr>
      </w:pPr>
    </w:p>
    <w:p w:rsidR="009B0C88" w:rsidRPr="009B0C88" w:rsidRDefault="009B0C88" w:rsidP="009B0C88">
      <w:pPr>
        <w:spacing w:after="0"/>
        <w:ind w:firstLine="720"/>
        <w:jc w:val="both"/>
        <w:rPr>
          <w:rFonts w:ascii="Arial" w:hAnsi="Arial" w:cs="Arial"/>
        </w:rPr>
      </w:pPr>
      <w:r w:rsidRPr="009B0C88">
        <w:rPr>
          <w:rFonts w:ascii="Arial" w:hAnsi="Arial" w:cs="Arial"/>
        </w:rPr>
        <w:t xml:space="preserve">Šajā vadības funkcijas klasifikācijas kodā tika plānoti izdevumi Ķekavas novada kultūras centru, Tūrisma koordinācijas centra un </w:t>
      </w:r>
      <w:r w:rsidR="00B55414">
        <w:rPr>
          <w:rFonts w:ascii="Arial" w:hAnsi="Arial" w:cs="Arial"/>
        </w:rPr>
        <w:t>Ķekavas novada pašvaldības sporta aģentūras</w:t>
      </w:r>
      <w:r w:rsidRPr="009B0C88">
        <w:rPr>
          <w:rFonts w:ascii="Arial" w:hAnsi="Arial" w:cs="Arial"/>
        </w:rPr>
        <w:t xml:space="preserve"> uzturēšanai un citu kultūras un sporta pasākumu organizēšanai. 2015. gada apstipr</w:t>
      </w:r>
      <w:r w:rsidR="00B55414">
        <w:rPr>
          <w:rFonts w:ascii="Arial" w:hAnsi="Arial" w:cs="Arial"/>
        </w:rPr>
        <w:t>inātais budžets bija</w:t>
      </w:r>
      <w:r w:rsidRPr="009B0C88">
        <w:rPr>
          <w:rFonts w:ascii="Arial" w:hAnsi="Arial" w:cs="Arial"/>
        </w:rPr>
        <w:t xml:space="preserve"> 2 066 183</w:t>
      </w:r>
      <w:r w:rsidR="00B55414" w:rsidRPr="00B55414">
        <w:rPr>
          <w:rFonts w:ascii="Arial" w:hAnsi="Arial" w:cs="Arial"/>
        </w:rPr>
        <w:t xml:space="preserve"> </w:t>
      </w:r>
      <w:r w:rsidR="00B55414">
        <w:rPr>
          <w:rFonts w:ascii="Arial" w:hAnsi="Arial" w:cs="Arial"/>
        </w:rPr>
        <w:t>eiro</w:t>
      </w:r>
      <w:r w:rsidRPr="009B0C88">
        <w:rPr>
          <w:rFonts w:ascii="Arial" w:hAnsi="Arial" w:cs="Arial"/>
        </w:rPr>
        <w:t>, izpilde - 1 995</w:t>
      </w:r>
      <w:r w:rsidR="00B55414">
        <w:rPr>
          <w:rFonts w:ascii="Arial" w:hAnsi="Arial" w:cs="Arial"/>
        </w:rPr>
        <w:t> </w:t>
      </w:r>
      <w:r w:rsidRPr="009B0C88">
        <w:rPr>
          <w:rFonts w:ascii="Arial" w:hAnsi="Arial" w:cs="Arial"/>
        </w:rPr>
        <w:t>929</w:t>
      </w:r>
      <w:r w:rsidR="00B55414">
        <w:rPr>
          <w:rFonts w:ascii="Arial" w:hAnsi="Arial" w:cs="Arial"/>
        </w:rPr>
        <w:t xml:space="preserve"> eiro, kas ir par 275 341 eiro jeb 16,</w:t>
      </w:r>
      <w:r w:rsidRPr="009B0C88">
        <w:rPr>
          <w:rFonts w:ascii="Arial" w:hAnsi="Arial" w:cs="Arial"/>
        </w:rPr>
        <w:t>0</w:t>
      </w:r>
      <w:r w:rsidR="00B55414">
        <w:rPr>
          <w:rFonts w:ascii="Arial" w:hAnsi="Arial" w:cs="Arial"/>
        </w:rPr>
        <w:t xml:space="preserve"> </w:t>
      </w:r>
      <w:r w:rsidRPr="009B0C88">
        <w:rPr>
          <w:rFonts w:ascii="Arial" w:hAnsi="Arial" w:cs="Arial"/>
        </w:rPr>
        <w:t>% vairāk nekā 2014.</w:t>
      </w:r>
      <w:r w:rsidR="00B55414">
        <w:rPr>
          <w:rFonts w:ascii="Arial" w:hAnsi="Arial" w:cs="Arial"/>
        </w:rPr>
        <w:t xml:space="preserve"> </w:t>
      </w:r>
      <w:r w:rsidRPr="009B0C88">
        <w:rPr>
          <w:rFonts w:ascii="Arial" w:hAnsi="Arial" w:cs="Arial"/>
        </w:rPr>
        <w:t>gadā.</w:t>
      </w:r>
    </w:p>
    <w:p w:rsidR="009B0C88" w:rsidRPr="009B0C88" w:rsidRDefault="009B0C88" w:rsidP="009B0C88">
      <w:pPr>
        <w:spacing w:after="0"/>
        <w:ind w:firstLine="720"/>
        <w:jc w:val="both"/>
        <w:rPr>
          <w:rFonts w:ascii="Arial" w:hAnsi="Arial" w:cs="Arial"/>
        </w:rPr>
      </w:pPr>
      <w:r w:rsidRPr="009B0C88">
        <w:rPr>
          <w:rFonts w:ascii="Arial" w:hAnsi="Arial" w:cs="Arial"/>
        </w:rPr>
        <w:t xml:space="preserve">Ķekavas novada kultūras centru un Tūrisma koordinācijas centra apstiprinātais budžets 2015. gadam </w:t>
      </w:r>
      <w:r w:rsidR="00852726">
        <w:rPr>
          <w:rFonts w:ascii="Arial" w:hAnsi="Arial" w:cs="Arial"/>
        </w:rPr>
        <w:t>bija</w:t>
      </w:r>
      <w:r w:rsidRPr="009B0C88">
        <w:rPr>
          <w:rFonts w:ascii="Arial" w:hAnsi="Arial" w:cs="Arial"/>
        </w:rPr>
        <w:t xml:space="preserve"> 1 335</w:t>
      </w:r>
      <w:r w:rsidR="00852726">
        <w:rPr>
          <w:rFonts w:ascii="Arial" w:hAnsi="Arial" w:cs="Arial"/>
        </w:rPr>
        <w:t> </w:t>
      </w:r>
      <w:r w:rsidRPr="009B0C88">
        <w:rPr>
          <w:rFonts w:ascii="Arial" w:hAnsi="Arial" w:cs="Arial"/>
        </w:rPr>
        <w:t>762</w:t>
      </w:r>
      <w:r w:rsidR="00852726">
        <w:rPr>
          <w:rFonts w:ascii="Arial" w:hAnsi="Arial" w:cs="Arial"/>
        </w:rPr>
        <w:t xml:space="preserve"> eiro</w:t>
      </w:r>
      <w:r w:rsidRPr="009B0C88">
        <w:rPr>
          <w:rFonts w:ascii="Arial" w:hAnsi="Arial" w:cs="Arial"/>
        </w:rPr>
        <w:t>, izpilde –1 300</w:t>
      </w:r>
      <w:r w:rsidR="00852726">
        <w:rPr>
          <w:rFonts w:ascii="Arial" w:hAnsi="Arial" w:cs="Arial"/>
        </w:rPr>
        <w:t> </w:t>
      </w:r>
      <w:r w:rsidRPr="009B0C88">
        <w:rPr>
          <w:rFonts w:ascii="Arial" w:hAnsi="Arial" w:cs="Arial"/>
        </w:rPr>
        <w:t>792</w:t>
      </w:r>
      <w:r w:rsidR="00852726">
        <w:rPr>
          <w:rFonts w:ascii="Arial" w:hAnsi="Arial" w:cs="Arial"/>
        </w:rPr>
        <w:t xml:space="preserve"> eiro</w:t>
      </w:r>
      <w:r w:rsidRPr="009B0C88">
        <w:rPr>
          <w:rFonts w:ascii="Arial" w:hAnsi="Arial" w:cs="Arial"/>
        </w:rPr>
        <w:t>. 2015. gadā līdzekļi tika izlietoti kultūras centru pašdarbības kolektīvu vadītāju un administrācijas darbinieku darba samaksai un sociālā nodokļa nomaksai, sakaru un komunālo pakalpojumu apmaksai, materiālu iegādei kultūras namu darbības nodrošināšanai un kultūras pasākumu organizēšanai, pamatlīdzekļu iegādei, māksliniecisko kolektīvu koncertbraucienu transporta pakalpojumu apmaksai un tērpu fonda palielināšanai un atjaunošanai. 2015. gadā ievērojami b</w:t>
      </w:r>
      <w:r w:rsidR="00852726">
        <w:rPr>
          <w:rFonts w:ascii="Arial" w:hAnsi="Arial" w:cs="Arial"/>
        </w:rPr>
        <w:t>udžeta līdzekļi tika novirzīti k</w:t>
      </w:r>
      <w:r w:rsidRPr="009B0C88">
        <w:rPr>
          <w:rFonts w:ascii="Arial" w:hAnsi="Arial" w:cs="Arial"/>
        </w:rPr>
        <w:t>ultūras centru kapitālajiem izdevumiem, kas sastādīja 167 588</w:t>
      </w:r>
      <w:r w:rsidR="00852726" w:rsidRPr="00852726">
        <w:rPr>
          <w:rFonts w:ascii="Arial" w:hAnsi="Arial" w:cs="Arial"/>
        </w:rPr>
        <w:t xml:space="preserve"> </w:t>
      </w:r>
      <w:r w:rsidR="00852726">
        <w:rPr>
          <w:rFonts w:ascii="Arial" w:hAnsi="Arial" w:cs="Arial"/>
        </w:rPr>
        <w:t>eiro</w:t>
      </w:r>
      <w:r w:rsidRPr="009B0C88">
        <w:rPr>
          <w:rFonts w:ascii="Arial" w:hAnsi="Arial" w:cs="Arial"/>
        </w:rPr>
        <w:t>.</w:t>
      </w:r>
    </w:p>
    <w:p w:rsidR="009B0C88" w:rsidRPr="009B0C88" w:rsidRDefault="009B0C88" w:rsidP="009B0C88">
      <w:pPr>
        <w:spacing w:after="0"/>
        <w:jc w:val="both"/>
        <w:rPr>
          <w:rFonts w:ascii="Arial" w:hAnsi="Arial" w:cs="Arial"/>
        </w:rPr>
      </w:pPr>
      <w:r w:rsidRPr="009B0C88">
        <w:rPr>
          <w:rFonts w:ascii="Arial" w:hAnsi="Arial" w:cs="Arial"/>
        </w:rPr>
        <w:tab/>
        <w:t xml:space="preserve">Ķekavas novada </w:t>
      </w:r>
      <w:r w:rsidR="00852726">
        <w:rPr>
          <w:rFonts w:ascii="Arial" w:hAnsi="Arial" w:cs="Arial"/>
        </w:rPr>
        <w:t>pašvaldības s</w:t>
      </w:r>
      <w:r w:rsidRPr="009B0C88">
        <w:rPr>
          <w:rFonts w:ascii="Arial" w:hAnsi="Arial" w:cs="Arial"/>
        </w:rPr>
        <w:t xml:space="preserve">porta aģentūras apstiprinātais budžets 2015. gadam </w:t>
      </w:r>
      <w:r w:rsidR="00852726">
        <w:rPr>
          <w:rFonts w:ascii="Arial" w:hAnsi="Arial" w:cs="Arial"/>
        </w:rPr>
        <w:t xml:space="preserve">bija </w:t>
      </w:r>
      <w:r w:rsidRPr="009B0C88">
        <w:rPr>
          <w:rFonts w:ascii="Arial" w:hAnsi="Arial" w:cs="Arial"/>
        </w:rPr>
        <w:t>639</w:t>
      </w:r>
      <w:r w:rsidR="00852726">
        <w:rPr>
          <w:rFonts w:ascii="Arial" w:hAnsi="Arial" w:cs="Arial"/>
        </w:rPr>
        <w:t> </w:t>
      </w:r>
      <w:r w:rsidRPr="009B0C88">
        <w:rPr>
          <w:rFonts w:ascii="Arial" w:hAnsi="Arial" w:cs="Arial"/>
        </w:rPr>
        <w:t>166</w:t>
      </w:r>
      <w:r w:rsidR="00852726">
        <w:rPr>
          <w:rFonts w:ascii="Arial" w:hAnsi="Arial" w:cs="Arial"/>
        </w:rPr>
        <w:t xml:space="preserve"> eiro</w:t>
      </w:r>
      <w:r w:rsidRPr="009B0C88">
        <w:rPr>
          <w:rFonts w:ascii="Arial" w:hAnsi="Arial" w:cs="Arial"/>
        </w:rPr>
        <w:t>, izpilde - 617</w:t>
      </w:r>
      <w:r w:rsidR="00852726">
        <w:rPr>
          <w:rFonts w:ascii="Arial" w:hAnsi="Arial" w:cs="Arial"/>
        </w:rPr>
        <w:t> </w:t>
      </w:r>
      <w:r w:rsidRPr="009B0C88">
        <w:rPr>
          <w:rFonts w:ascii="Arial" w:hAnsi="Arial" w:cs="Arial"/>
        </w:rPr>
        <w:t>301</w:t>
      </w:r>
      <w:r w:rsidR="00852726">
        <w:rPr>
          <w:rFonts w:ascii="Arial" w:hAnsi="Arial" w:cs="Arial"/>
        </w:rPr>
        <w:t xml:space="preserve"> eiro, kas ir par 37 860 ei</w:t>
      </w:r>
      <w:r w:rsidRPr="009B0C88">
        <w:rPr>
          <w:rFonts w:ascii="Arial" w:hAnsi="Arial" w:cs="Arial"/>
        </w:rPr>
        <w:t>ro vairāk nekā 2014.</w:t>
      </w:r>
      <w:r w:rsidR="00852726">
        <w:rPr>
          <w:rFonts w:ascii="Arial" w:hAnsi="Arial" w:cs="Arial"/>
        </w:rPr>
        <w:t xml:space="preserve"> gadā. Līdzekļi tika izlietoti S</w:t>
      </w:r>
      <w:r w:rsidRPr="009B0C88">
        <w:rPr>
          <w:rFonts w:ascii="Arial" w:hAnsi="Arial" w:cs="Arial"/>
        </w:rPr>
        <w:t xml:space="preserve">porta iniciatīvu centra darbinieku un treneru darba samaksai un sociālā nodokļa nomaksai, sporta nometņu organizēšanai, transporta izdevumu segšanai, sporta inventāra un sporta tērpu iegādei, dalības maksām par piedalīšanos sacensībās, maksām par sporta zāļu un laukumu nomāšanu, </w:t>
      </w:r>
      <w:r w:rsidR="00852726">
        <w:rPr>
          <w:rFonts w:ascii="Arial" w:hAnsi="Arial" w:cs="Arial"/>
        </w:rPr>
        <w:t>novada</w:t>
      </w:r>
      <w:r w:rsidRPr="009B0C88">
        <w:rPr>
          <w:rFonts w:ascii="Arial" w:hAnsi="Arial" w:cs="Arial"/>
        </w:rPr>
        <w:t xml:space="preserve"> sporta spēļu un sporta svētku organizēšanai, sporta komandu un sekciju darbības nodrošināšanai. 2015. gadā ievērojami b</w:t>
      </w:r>
      <w:r w:rsidR="00852726">
        <w:rPr>
          <w:rFonts w:ascii="Arial" w:hAnsi="Arial" w:cs="Arial"/>
        </w:rPr>
        <w:t>udžeta līdzekļi tika novirzīti s</w:t>
      </w:r>
      <w:r w:rsidRPr="009B0C88">
        <w:rPr>
          <w:rFonts w:ascii="Arial" w:hAnsi="Arial" w:cs="Arial"/>
        </w:rPr>
        <w:t>porta aģentūras kapitālajiem izdevumiem, kas sastādīja 159 912</w:t>
      </w:r>
      <w:r w:rsidR="00852726" w:rsidRPr="00852726">
        <w:rPr>
          <w:rFonts w:ascii="Arial" w:hAnsi="Arial" w:cs="Arial"/>
        </w:rPr>
        <w:t xml:space="preserve"> </w:t>
      </w:r>
      <w:r w:rsidR="00852726">
        <w:rPr>
          <w:rFonts w:ascii="Arial" w:hAnsi="Arial" w:cs="Arial"/>
        </w:rPr>
        <w:t>eiro</w:t>
      </w:r>
      <w:r w:rsidRPr="009B0C88">
        <w:rPr>
          <w:rFonts w:ascii="Arial" w:hAnsi="Arial" w:cs="Arial"/>
        </w:rPr>
        <w:t>.</w:t>
      </w:r>
      <w:r w:rsidRPr="009B0C88">
        <w:rPr>
          <w:rFonts w:ascii="Arial" w:hAnsi="Arial" w:cs="Arial"/>
        </w:rPr>
        <w:tab/>
      </w:r>
    </w:p>
    <w:p w:rsidR="009B0C88" w:rsidRPr="009B0C88" w:rsidRDefault="009B0C88" w:rsidP="009B0C88">
      <w:pPr>
        <w:spacing w:after="0"/>
        <w:jc w:val="both"/>
        <w:rPr>
          <w:rFonts w:ascii="Arial" w:hAnsi="Arial" w:cs="Arial"/>
        </w:rPr>
      </w:pPr>
      <w:r w:rsidRPr="009B0C88">
        <w:rPr>
          <w:rFonts w:ascii="Arial" w:hAnsi="Arial" w:cs="Arial"/>
        </w:rPr>
        <w:tab/>
        <w:t>Pārējiem kultūras un sporta pasākumiem un pašvaldības</w:t>
      </w:r>
      <w:r w:rsidR="00852726">
        <w:rPr>
          <w:rFonts w:ascii="Arial" w:hAnsi="Arial" w:cs="Arial"/>
        </w:rPr>
        <w:t xml:space="preserve"> informatīvā</w:t>
      </w:r>
      <w:r w:rsidRPr="009B0C88">
        <w:rPr>
          <w:rFonts w:ascii="Arial" w:hAnsi="Arial" w:cs="Arial"/>
        </w:rPr>
        <w:t xml:space="preserve"> biļetena izdošanas izmaksu segšanai apstiprinātais budžets 2015. gadā </w:t>
      </w:r>
      <w:r w:rsidR="00ED1B18">
        <w:rPr>
          <w:rFonts w:ascii="Arial" w:hAnsi="Arial" w:cs="Arial"/>
        </w:rPr>
        <w:t>bija</w:t>
      </w:r>
      <w:r w:rsidRPr="009B0C88">
        <w:rPr>
          <w:rFonts w:ascii="Arial" w:hAnsi="Arial" w:cs="Arial"/>
        </w:rPr>
        <w:t xml:space="preserve"> 91 255</w:t>
      </w:r>
      <w:r w:rsidR="00ED1B18" w:rsidRPr="00ED1B18">
        <w:rPr>
          <w:rFonts w:ascii="Arial" w:hAnsi="Arial" w:cs="Arial"/>
        </w:rPr>
        <w:t xml:space="preserve"> </w:t>
      </w:r>
      <w:r w:rsidR="00ED1B18">
        <w:rPr>
          <w:rFonts w:ascii="Arial" w:hAnsi="Arial" w:cs="Arial"/>
        </w:rPr>
        <w:t>eiro</w:t>
      </w:r>
      <w:r w:rsidRPr="009B0C88">
        <w:rPr>
          <w:rFonts w:ascii="Arial" w:hAnsi="Arial" w:cs="Arial"/>
        </w:rPr>
        <w:t>, izpilde - 77</w:t>
      </w:r>
      <w:r w:rsidR="00ED1B18">
        <w:rPr>
          <w:rFonts w:ascii="Arial" w:hAnsi="Arial" w:cs="Arial"/>
        </w:rPr>
        <w:t> </w:t>
      </w:r>
      <w:r w:rsidRPr="009B0C88">
        <w:rPr>
          <w:rFonts w:ascii="Arial" w:hAnsi="Arial" w:cs="Arial"/>
        </w:rPr>
        <w:t>836</w:t>
      </w:r>
      <w:r w:rsidR="00ED1B18">
        <w:rPr>
          <w:rFonts w:ascii="Arial" w:hAnsi="Arial" w:cs="Arial"/>
        </w:rPr>
        <w:t xml:space="preserve"> eiro</w:t>
      </w:r>
      <w:r w:rsidRPr="009B0C88">
        <w:rPr>
          <w:rFonts w:ascii="Arial" w:hAnsi="Arial" w:cs="Arial"/>
        </w:rPr>
        <w:t xml:space="preserve">. Līdzekļi tika izlietoti kultūras pasākumu organizēšanai ar sadraudzības pašvaldībām Vācijā, Krievijā, Baltkrievijā, Turcijā un Polijā un citām pašvaldībām, pieredzes apmaiņas braucienu un komandējumu apmaksai, Ķekavas pagasta administrācijas un pašdarbības kolektīvu braucieniem uz Vāciju, Poliju, Turciju un Poliju sadraudzības ietvaros, kā arī izmaksu segšanai, lai izdotu pašvaldības </w:t>
      </w:r>
      <w:r w:rsidR="00ED1B18">
        <w:rPr>
          <w:rFonts w:ascii="Arial" w:hAnsi="Arial" w:cs="Arial"/>
        </w:rPr>
        <w:t>informatīvo biļetenu “Ķekavas N</w:t>
      </w:r>
      <w:r w:rsidRPr="009B0C88">
        <w:rPr>
          <w:rFonts w:ascii="Arial" w:hAnsi="Arial" w:cs="Arial"/>
        </w:rPr>
        <w:t xml:space="preserve">ovads”. </w:t>
      </w:r>
    </w:p>
    <w:p w:rsidR="00B14A29" w:rsidRPr="00AC62E1" w:rsidRDefault="009B0C88" w:rsidP="009B0C88">
      <w:pPr>
        <w:spacing w:after="0"/>
        <w:jc w:val="both"/>
        <w:rPr>
          <w:rFonts w:ascii="Arial" w:hAnsi="Arial" w:cs="Arial"/>
        </w:rPr>
      </w:pPr>
      <w:r w:rsidRPr="009B0C88">
        <w:rPr>
          <w:rFonts w:ascii="Arial" w:hAnsi="Arial" w:cs="Arial"/>
        </w:rPr>
        <w:tab/>
        <w:t xml:space="preserve">Kultūras un sporta iestāžu uzturēšanai un darbības </w:t>
      </w:r>
      <w:r w:rsidR="00ED1B18">
        <w:rPr>
          <w:rFonts w:ascii="Arial" w:hAnsi="Arial" w:cs="Arial"/>
        </w:rPr>
        <w:t>nodrošināšanai tika izlietoti 7,</w:t>
      </w:r>
      <w:r w:rsidRPr="009B0C88">
        <w:rPr>
          <w:rFonts w:ascii="Arial" w:hAnsi="Arial" w:cs="Arial"/>
        </w:rPr>
        <w:t>8</w:t>
      </w:r>
      <w:r w:rsidR="00ED1B18">
        <w:rPr>
          <w:rFonts w:ascii="Arial" w:hAnsi="Arial" w:cs="Arial"/>
        </w:rPr>
        <w:t xml:space="preserve"> </w:t>
      </w:r>
      <w:r w:rsidRPr="009B0C88">
        <w:rPr>
          <w:rFonts w:ascii="Arial" w:hAnsi="Arial" w:cs="Arial"/>
        </w:rPr>
        <w:t xml:space="preserve">% no Ķekavas </w:t>
      </w:r>
      <w:r w:rsidR="00ED1B18">
        <w:rPr>
          <w:rFonts w:ascii="Arial" w:hAnsi="Arial" w:cs="Arial"/>
        </w:rPr>
        <w:t>novada</w:t>
      </w:r>
      <w:r w:rsidRPr="009B0C88">
        <w:rPr>
          <w:rFonts w:ascii="Arial" w:hAnsi="Arial" w:cs="Arial"/>
        </w:rPr>
        <w:t xml:space="preserve"> pašvaldības 2015. gada budžeta izdevumiem.</w:t>
      </w:r>
      <w:r w:rsidR="00B14A29" w:rsidRPr="009B0C88">
        <w:rPr>
          <w:rFonts w:ascii="Arial" w:hAnsi="Arial" w:cs="Arial"/>
        </w:rPr>
        <w:t xml:space="preserve"> </w:t>
      </w:r>
    </w:p>
    <w:p w:rsidR="0058643F" w:rsidRPr="00650344" w:rsidRDefault="0058643F" w:rsidP="00B55C27">
      <w:pPr>
        <w:spacing w:after="0"/>
        <w:jc w:val="both"/>
        <w:rPr>
          <w:rFonts w:ascii="Arial" w:hAnsi="Arial" w:cs="Arial"/>
          <w:sz w:val="14"/>
          <w:szCs w:val="14"/>
        </w:rPr>
      </w:pPr>
    </w:p>
    <w:p w:rsidR="00B14A29" w:rsidRPr="00CE4AD3" w:rsidRDefault="00B14A29" w:rsidP="00121198">
      <w:pPr>
        <w:pStyle w:val="Heading1"/>
        <w:numPr>
          <w:ilvl w:val="1"/>
          <w:numId w:val="2"/>
        </w:numPr>
        <w:spacing w:line="276" w:lineRule="auto"/>
        <w:jc w:val="center"/>
        <w:rPr>
          <w:rStyle w:val="IntenseReference"/>
          <w:color w:val="2A5010" w:themeColor="accent2" w:themeShade="80"/>
        </w:rPr>
      </w:pPr>
      <w:bookmarkStart w:id="58" w:name="_Toc420057421"/>
      <w:r w:rsidRPr="00CE4AD3">
        <w:rPr>
          <w:rStyle w:val="IntenseReference"/>
          <w:color w:val="2A5010" w:themeColor="accent2" w:themeShade="80"/>
        </w:rPr>
        <w:t>IZGLĪTĪBA</w:t>
      </w:r>
      <w:bookmarkEnd w:id="58"/>
    </w:p>
    <w:p w:rsidR="004A44D3" w:rsidRPr="00650344" w:rsidRDefault="004A44D3" w:rsidP="004A44D3">
      <w:pPr>
        <w:spacing w:after="0"/>
        <w:rPr>
          <w:sz w:val="14"/>
          <w:szCs w:val="14"/>
        </w:rPr>
      </w:pPr>
    </w:p>
    <w:p w:rsidR="009B0C88" w:rsidRDefault="009B0C88" w:rsidP="009B0C88">
      <w:pPr>
        <w:spacing w:after="0"/>
        <w:ind w:firstLine="720"/>
        <w:jc w:val="both"/>
        <w:rPr>
          <w:rFonts w:ascii="Arial" w:hAnsi="Arial" w:cs="Arial"/>
        </w:rPr>
      </w:pPr>
      <w:r w:rsidRPr="009B0C88">
        <w:rPr>
          <w:rFonts w:ascii="Arial" w:hAnsi="Arial" w:cs="Arial"/>
        </w:rPr>
        <w:t>Viena no svarīgākajām pašvaldības pastāvīgajām funkcijām ir gādāt par iedzīvotāju izglītību. Ķekavas novadā darbojas četras pirmsskolas izglītības iestādes</w:t>
      </w:r>
      <w:r w:rsidR="00E00314">
        <w:rPr>
          <w:rFonts w:ascii="Arial" w:hAnsi="Arial" w:cs="Arial"/>
        </w:rPr>
        <w:t xml:space="preserve"> (PII)</w:t>
      </w:r>
      <w:r w:rsidRPr="009B0C88">
        <w:rPr>
          <w:rFonts w:ascii="Arial" w:hAnsi="Arial" w:cs="Arial"/>
        </w:rPr>
        <w:t xml:space="preserve"> – PII “Ieviņa”, PII „Avotiņš”, PII „Bitīte” un PII “Zvaigznīte” un astoņas skolas – Ķekavas vidusskola, Pļavniekkalna sākumskola, Daugmales pamatsko</w:t>
      </w:r>
      <w:r w:rsidR="00E00314">
        <w:rPr>
          <w:rFonts w:ascii="Arial" w:hAnsi="Arial" w:cs="Arial"/>
        </w:rPr>
        <w:t xml:space="preserve">la, Baložu vidusskola, Ķekavas Mākslas skola, Ķekavas </w:t>
      </w:r>
      <w:r w:rsidR="00E00314">
        <w:rPr>
          <w:rFonts w:ascii="Arial" w:hAnsi="Arial" w:cs="Arial"/>
        </w:rPr>
        <w:lastRenderedPageBreak/>
        <w:t>M</w:t>
      </w:r>
      <w:r w:rsidRPr="009B0C88">
        <w:rPr>
          <w:rFonts w:ascii="Arial" w:hAnsi="Arial" w:cs="Arial"/>
        </w:rPr>
        <w:t xml:space="preserve">ūzikas skola, Ķekavas </w:t>
      </w:r>
      <w:r w:rsidR="00E00314">
        <w:rPr>
          <w:rFonts w:ascii="Arial" w:hAnsi="Arial" w:cs="Arial"/>
        </w:rPr>
        <w:t>novada S</w:t>
      </w:r>
      <w:r w:rsidRPr="009B0C88">
        <w:rPr>
          <w:rFonts w:ascii="Arial" w:hAnsi="Arial" w:cs="Arial"/>
        </w:rPr>
        <w:t>porta skola un privāt</w:t>
      </w:r>
      <w:r w:rsidR="00E00314">
        <w:rPr>
          <w:rFonts w:ascii="Arial" w:hAnsi="Arial" w:cs="Arial"/>
        </w:rPr>
        <w:t>ā pamat</w:t>
      </w:r>
      <w:r w:rsidRPr="009B0C88">
        <w:rPr>
          <w:rFonts w:ascii="Arial" w:hAnsi="Arial" w:cs="Arial"/>
        </w:rPr>
        <w:t>skola “Gaismas tilts</w:t>
      </w:r>
      <w:r w:rsidR="00E00314">
        <w:rPr>
          <w:rFonts w:ascii="Arial" w:hAnsi="Arial" w:cs="Arial"/>
        </w:rPr>
        <w:t xml:space="preserve"> 97</w:t>
      </w:r>
      <w:r w:rsidRPr="009B0C88">
        <w:rPr>
          <w:rFonts w:ascii="Arial" w:hAnsi="Arial" w:cs="Arial"/>
        </w:rPr>
        <w:t xml:space="preserve">”, kā arī Jaunatnes iniciatīvu centrs. </w:t>
      </w:r>
    </w:p>
    <w:p w:rsidR="009B0C88" w:rsidRPr="009B0C88" w:rsidRDefault="009B0C88" w:rsidP="009B0C88">
      <w:pPr>
        <w:spacing w:after="0"/>
        <w:ind w:firstLine="720"/>
        <w:jc w:val="both"/>
        <w:rPr>
          <w:rFonts w:ascii="Arial" w:hAnsi="Arial" w:cs="Arial"/>
        </w:rPr>
      </w:pPr>
      <w:r w:rsidRPr="009B0C88">
        <w:rPr>
          <w:rFonts w:ascii="Arial" w:hAnsi="Arial" w:cs="Arial"/>
        </w:rPr>
        <w:t>Kopējais audzēkņu skaits, kas apmeklē</w:t>
      </w:r>
      <w:r w:rsidR="00CB517B">
        <w:rPr>
          <w:rFonts w:ascii="Arial" w:hAnsi="Arial" w:cs="Arial"/>
        </w:rPr>
        <w:t>ja</w:t>
      </w:r>
      <w:r w:rsidRPr="009B0C88">
        <w:rPr>
          <w:rFonts w:ascii="Arial" w:hAnsi="Arial" w:cs="Arial"/>
        </w:rPr>
        <w:t xml:space="preserve"> Ķekavas novada izglītības iestādes 2015. gadā </w:t>
      </w:r>
      <w:r w:rsidR="00CB517B">
        <w:rPr>
          <w:rFonts w:ascii="Arial" w:hAnsi="Arial" w:cs="Arial"/>
        </w:rPr>
        <w:t>bija</w:t>
      </w:r>
      <w:r w:rsidRPr="009B0C88">
        <w:rPr>
          <w:rFonts w:ascii="Arial" w:hAnsi="Arial" w:cs="Arial"/>
        </w:rPr>
        <w:t xml:space="preserve"> 3 931. Ķekavas vidusskolā mācījās 945 skolēni, Pļavniekkalna </w:t>
      </w:r>
      <w:r w:rsidR="00CB517B">
        <w:rPr>
          <w:rFonts w:ascii="Arial" w:hAnsi="Arial" w:cs="Arial"/>
        </w:rPr>
        <w:t>sākum</w:t>
      </w:r>
      <w:r w:rsidRPr="009B0C88">
        <w:rPr>
          <w:rFonts w:ascii="Arial" w:hAnsi="Arial" w:cs="Arial"/>
        </w:rPr>
        <w:t>skolā - 195 skolēni, Daugmales pamatskolā – 210 skolēni, Baložu vid</w:t>
      </w:r>
      <w:r w:rsidR="00CB517B">
        <w:rPr>
          <w:rFonts w:ascii="Arial" w:hAnsi="Arial" w:cs="Arial"/>
        </w:rPr>
        <w:t>usskolā – 557 skolēni, Ķekavas M</w:t>
      </w:r>
      <w:r w:rsidRPr="009B0C88">
        <w:rPr>
          <w:rFonts w:ascii="Arial" w:hAnsi="Arial" w:cs="Arial"/>
        </w:rPr>
        <w:t>āksla</w:t>
      </w:r>
      <w:r w:rsidR="00CB517B">
        <w:rPr>
          <w:rFonts w:ascii="Arial" w:hAnsi="Arial" w:cs="Arial"/>
        </w:rPr>
        <w:t>s skolā - 218 audzēkņi, Ķekavas M</w:t>
      </w:r>
      <w:r w:rsidRPr="009B0C88">
        <w:rPr>
          <w:rFonts w:ascii="Arial" w:hAnsi="Arial" w:cs="Arial"/>
        </w:rPr>
        <w:t xml:space="preserve">ūzikas skolā - 327 </w:t>
      </w:r>
      <w:r w:rsidR="00CB517B" w:rsidRPr="009B0C88">
        <w:rPr>
          <w:rFonts w:ascii="Arial" w:hAnsi="Arial" w:cs="Arial"/>
        </w:rPr>
        <w:t>audzēkņi</w:t>
      </w:r>
      <w:r w:rsidRPr="009B0C88">
        <w:rPr>
          <w:rFonts w:ascii="Arial" w:hAnsi="Arial" w:cs="Arial"/>
        </w:rPr>
        <w:t>,</w:t>
      </w:r>
      <w:r w:rsidR="00CB517B">
        <w:rPr>
          <w:rFonts w:ascii="Arial" w:hAnsi="Arial" w:cs="Arial"/>
        </w:rPr>
        <w:t xml:space="preserve"> </w:t>
      </w:r>
      <w:r w:rsidRPr="009B0C88">
        <w:rPr>
          <w:rFonts w:ascii="Arial" w:hAnsi="Arial" w:cs="Arial"/>
        </w:rPr>
        <w:t xml:space="preserve">Ķekavas </w:t>
      </w:r>
      <w:r w:rsidR="00CB517B">
        <w:rPr>
          <w:rFonts w:ascii="Arial" w:hAnsi="Arial" w:cs="Arial"/>
        </w:rPr>
        <w:t>novada S</w:t>
      </w:r>
      <w:r w:rsidRPr="009B0C88">
        <w:rPr>
          <w:rFonts w:ascii="Arial" w:hAnsi="Arial" w:cs="Arial"/>
        </w:rPr>
        <w:t>porta skolā – 293</w:t>
      </w:r>
      <w:r w:rsidR="00CB517B" w:rsidRPr="00CB517B">
        <w:rPr>
          <w:rFonts w:ascii="Arial" w:hAnsi="Arial" w:cs="Arial"/>
        </w:rPr>
        <w:t xml:space="preserve"> </w:t>
      </w:r>
      <w:r w:rsidR="00CB517B" w:rsidRPr="009B0C88">
        <w:rPr>
          <w:rFonts w:ascii="Arial" w:hAnsi="Arial" w:cs="Arial"/>
        </w:rPr>
        <w:t>audzēkņi</w:t>
      </w:r>
      <w:r w:rsidRPr="009B0C88">
        <w:rPr>
          <w:rFonts w:ascii="Arial" w:hAnsi="Arial" w:cs="Arial"/>
        </w:rPr>
        <w:t>, privāt</w:t>
      </w:r>
      <w:r w:rsidR="00CB517B">
        <w:rPr>
          <w:rFonts w:ascii="Arial" w:hAnsi="Arial" w:cs="Arial"/>
        </w:rPr>
        <w:t>ajā pamat</w:t>
      </w:r>
      <w:r w:rsidRPr="009B0C88">
        <w:rPr>
          <w:rFonts w:ascii="Arial" w:hAnsi="Arial" w:cs="Arial"/>
        </w:rPr>
        <w:t>skolā “Gaismas tilts</w:t>
      </w:r>
      <w:r w:rsidR="00CB517B">
        <w:rPr>
          <w:rFonts w:ascii="Arial" w:hAnsi="Arial" w:cs="Arial"/>
        </w:rPr>
        <w:t xml:space="preserve"> 97</w:t>
      </w:r>
      <w:r w:rsidRPr="009B0C88">
        <w:rPr>
          <w:rFonts w:ascii="Arial" w:hAnsi="Arial" w:cs="Arial"/>
        </w:rPr>
        <w:t>”- 119 skolēni, PII “Ieviņa”</w:t>
      </w:r>
      <w:r w:rsidR="00CB517B">
        <w:rPr>
          <w:rFonts w:ascii="Arial" w:hAnsi="Arial" w:cs="Arial"/>
        </w:rPr>
        <w:t xml:space="preserve"> </w:t>
      </w:r>
      <w:r w:rsidRPr="009B0C88">
        <w:rPr>
          <w:rFonts w:ascii="Arial" w:hAnsi="Arial" w:cs="Arial"/>
        </w:rPr>
        <w:t>- 298 audzēkņi, PII “Zvaigznīte”</w:t>
      </w:r>
      <w:r w:rsidR="00CB517B">
        <w:rPr>
          <w:rFonts w:ascii="Arial" w:hAnsi="Arial" w:cs="Arial"/>
        </w:rPr>
        <w:t xml:space="preserve"> </w:t>
      </w:r>
      <w:r w:rsidRPr="009B0C88">
        <w:rPr>
          <w:rFonts w:ascii="Arial" w:hAnsi="Arial" w:cs="Arial"/>
        </w:rPr>
        <w:t>- 286 audzēkņi, PII „Avotiņš” – 228</w:t>
      </w:r>
      <w:r w:rsidR="00CB517B" w:rsidRPr="00CB517B">
        <w:rPr>
          <w:rFonts w:ascii="Arial" w:hAnsi="Arial" w:cs="Arial"/>
        </w:rPr>
        <w:t xml:space="preserve"> </w:t>
      </w:r>
      <w:r w:rsidR="00CB517B" w:rsidRPr="009B0C88">
        <w:rPr>
          <w:rFonts w:ascii="Arial" w:hAnsi="Arial" w:cs="Arial"/>
        </w:rPr>
        <w:t>audzēkņi</w:t>
      </w:r>
      <w:r w:rsidRPr="009B0C88">
        <w:rPr>
          <w:rFonts w:ascii="Arial" w:hAnsi="Arial" w:cs="Arial"/>
        </w:rPr>
        <w:t>, PII „Bitīte” - 255</w:t>
      </w:r>
      <w:r w:rsidR="00CB517B" w:rsidRPr="00CB517B">
        <w:rPr>
          <w:rFonts w:ascii="Arial" w:hAnsi="Arial" w:cs="Arial"/>
        </w:rPr>
        <w:t xml:space="preserve"> </w:t>
      </w:r>
      <w:r w:rsidR="00CB517B" w:rsidRPr="009B0C88">
        <w:rPr>
          <w:rFonts w:ascii="Arial" w:hAnsi="Arial" w:cs="Arial"/>
        </w:rPr>
        <w:t>audzēkņi</w:t>
      </w:r>
      <w:r w:rsidRPr="009B0C88">
        <w:rPr>
          <w:rFonts w:ascii="Arial" w:hAnsi="Arial" w:cs="Arial"/>
        </w:rPr>
        <w:t xml:space="preserve">. Taču daļa Ķekavas novadā deklarēto bērnu mācās citu pašvaldību skolās un bērnudārzos, kas </w:t>
      </w:r>
      <w:r w:rsidR="00CB517B">
        <w:rPr>
          <w:rFonts w:ascii="Arial" w:hAnsi="Arial" w:cs="Arial"/>
        </w:rPr>
        <w:t>2015. gadā no pašvaldības budžeta prasīja</w:t>
      </w:r>
      <w:r w:rsidRPr="009B0C88">
        <w:rPr>
          <w:rFonts w:ascii="Arial" w:hAnsi="Arial" w:cs="Arial"/>
        </w:rPr>
        <w:t xml:space="preserve"> budžeta līdzekļus </w:t>
      </w:r>
      <w:r w:rsidR="00CB517B" w:rsidRPr="009B0C88">
        <w:rPr>
          <w:rFonts w:ascii="Arial" w:hAnsi="Arial" w:cs="Arial"/>
        </w:rPr>
        <w:t>530</w:t>
      </w:r>
      <w:r w:rsidR="00CB517B">
        <w:rPr>
          <w:rFonts w:ascii="Arial" w:hAnsi="Arial" w:cs="Arial"/>
        </w:rPr>
        <w:t> </w:t>
      </w:r>
      <w:r w:rsidR="00CB517B" w:rsidRPr="009B0C88">
        <w:rPr>
          <w:rFonts w:ascii="Arial" w:hAnsi="Arial" w:cs="Arial"/>
        </w:rPr>
        <w:t>002</w:t>
      </w:r>
      <w:r w:rsidR="00CB517B">
        <w:rPr>
          <w:rFonts w:ascii="Arial" w:hAnsi="Arial" w:cs="Arial"/>
        </w:rPr>
        <w:t xml:space="preserve"> ei</w:t>
      </w:r>
      <w:r w:rsidR="00CB517B" w:rsidRPr="009B0C88">
        <w:rPr>
          <w:rFonts w:ascii="Arial" w:hAnsi="Arial" w:cs="Arial"/>
        </w:rPr>
        <w:t xml:space="preserve">ro </w:t>
      </w:r>
      <w:r w:rsidR="00CB517B">
        <w:rPr>
          <w:rFonts w:ascii="Arial" w:hAnsi="Arial" w:cs="Arial"/>
        </w:rPr>
        <w:t xml:space="preserve">apmērā </w:t>
      </w:r>
      <w:r w:rsidRPr="009B0C88">
        <w:rPr>
          <w:rFonts w:ascii="Arial" w:hAnsi="Arial" w:cs="Arial"/>
        </w:rPr>
        <w:t>izglītības pakalpojumu apmaksai. Apstiprinātais 2015. gada budžets Ķekavas novada izglītības iestāžu uzturēšanai un attīstībai sastādīja 11 385</w:t>
      </w:r>
      <w:r w:rsidR="00CB517B">
        <w:rPr>
          <w:rFonts w:ascii="Arial" w:hAnsi="Arial" w:cs="Arial"/>
        </w:rPr>
        <w:t> </w:t>
      </w:r>
      <w:r w:rsidRPr="009B0C88">
        <w:rPr>
          <w:rFonts w:ascii="Arial" w:hAnsi="Arial" w:cs="Arial"/>
        </w:rPr>
        <w:t>955</w:t>
      </w:r>
      <w:r w:rsidR="00CB517B">
        <w:rPr>
          <w:rFonts w:ascii="Arial" w:hAnsi="Arial" w:cs="Arial"/>
        </w:rPr>
        <w:t xml:space="preserve"> eiro</w:t>
      </w:r>
      <w:r w:rsidRPr="009B0C88">
        <w:rPr>
          <w:rFonts w:ascii="Arial" w:hAnsi="Arial" w:cs="Arial"/>
        </w:rPr>
        <w:t>, izpilde - 10 996 777</w:t>
      </w:r>
      <w:r w:rsidR="00CB517B" w:rsidRPr="00CB517B">
        <w:rPr>
          <w:rFonts w:ascii="Arial" w:hAnsi="Arial" w:cs="Arial"/>
        </w:rPr>
        <w:t xml:space="preserve"> </w:t>
      </w:r>
      <w:r w:rsidR="00CB517B">
        <w:rPr>
          <w:rFonts w:ascii="Arial" w:hAnsi="Arial" w:cs="Arial"/>
        </w:rPr>
        <w:t>eiro</w:t>
      </w:r>
      <w:r w:rsidRPr="009B0C88">
        <w:rPr>
          <w:rFonts w:ascii="Arial" w:hAnsi="Arial" w:cs="Arial"/>
        </w:rPr>
        <w:t>.</w:t>
      </w:r>
      <w:r w:rsidRPr="009B0C88">
        <w:rPr>
          <w:rFonts w:ascii="Arial" w:hAnsi="Arial" w:cs="Arial"/>
        </w:rPr>
        <w:tab/>
        <w:t>Apstiprinātais budžets 2015. gadā pirmsskolas izglītības iestāžu “Ieviņa” „Avotiņš”, „Bitīte” un “Zvaigznīte” uzturēšanai bija 2 781 687</w:t>
      </w:r>
      <w:r w:rsidR="00096392" w:rsidRPr="00096392">
        <w:rPr>
          <w:rFonts w:ascii="Arial" w:hAnsi="Arial" w:cs="Arial"/>
        </w:rPr>
        <w:t xml:space="preserve"> </w:t>
      </w:r>
      <w:r w:rsidR="00096392">
        <w:rPr>
          <w:rFonts w:ascii="Arial" w:hAnsi="Arial" w:cs="Arial"/>
        </w:rPr>
        <w:t>eiro</w:t>
      </w:r>
      <w:r w:rsidRPr="009B0C88">
        <w:rPr>
          <w:rFonts w:ascii="Arial" w:hAnsi="Arial" w:cs="Arial"/>
        </w:rPr>
        <w:t>, izpilde –</w:t>
      </w:r>
      <w:r w:rsidR="00096392">
        <w:rPr>
          <w:rFonts w:ascii="Arial" w:hAnsi="Arial" w:cs="Arial"/>
        </w:rPr>
        <w:t xml:space="preserve"> </w:t>
      </w:r>
      <w:r w:rsidRPr="009B0C88">
        <w:rPr>
          <w:rFonts w:ascii="Arial" w:hAnsi="Arial" w:cs="Arial"/>
        </w:rPr>
        <w:t>2 724 072</w:t>
      </w:r>
      <w:r w:rsidR="00096392" w:rsidRPr="00096392">
        <w:rPr>
          <w:rFonts w:ascii="Arial" w:hAnsi="Arial" w:cs="Arial"/>
        </w:rPr>
        <w:t xml:space="preserve"> </w:t>
      </w:r>
      <w:r w:rsidR="00096392">
        <w:rPr>
          <w:rFonts w:ascii="Arial" w:hAnsi="Arial" w:cs="Arial"/>
        </w:rPr>
        <w:t>eiro</w:t>
      </w:r>
      <w:r w:rsidRPr="009B0C88">
        <w:rPr>
          <w:rFonts w:ascii="Arial" w:hAnsi="Arial" w:cs="Arial"/>
        </w:rPr>
        <w:t>. 2015. gada budžeta līdzekļi tika izmantoti pedagogu un tehnisko darbinieku darba algām un sociālā nodokļa nomaksai, komunālo pakalpojumu apmaksai, saimniecības un kancelejas preču iegādei, mācību literatūras un intelektuālo spēļu iegādei, grupu mēbeļu un gultas veļas iegādei, remontdarbu, sakaru un telefona pakalpojumu apmaksai. Kapitālieguldījumiem 2015. gadā tika izlietoti 51</w:t>
      </w:r>
      <w:r w:rsidR="00096392">
        <w:rPr>
          <w:rFonts w:ascii="Arial" w:hAnsi="Arial" w:cs="Arial"/>
        </w:rPr>
        <w:t> </w:t>
      </w:r>
      <w:r w:rsidRPr="009B0C88">
        <w:rPr>
          <w:rFonts w:ascii="Arial" w:hAnsi="Arial" w:cs="Arial"/>
        </w:rPr>
        <w:t>854</w:t>
      </w:r>
      <w:r w:rsidR="00096392">
        <w:rPr>
          <w:rFonts w:ascii="Arial" w:hAnsi="Arial" w:cs="Arial"/>
        </w:rPr>
        <w:t xml:space="preserve"> eiro</w:t>
      </w:r>
      <w:r w:rsidRPr="009B0C88">
        <w:rPr>
          <w:rFonts w:ascii="Arial" w:hAnsi="Arial" w:cs="Arial"/>
        </w:rPr>
        <w:t>. Budžeta līdzekļu palielinājums, salīdzinājumā ar 2014. gada budžetu, sastādīja 24</w:t>
      </w:r>
      <w:r w:rsidR="00096392">
        <w:rPr>
          <w:rFonts w:ascii="Arial" w:hAnsi="Arial" w:cs="Arial"/>
        </w:rPr>
        <w:t> </w:t>
      </w:r>
      <w:r w:rsidRPr="009B0C88">
        <w:rPr>
          <w:rFonts w:ascii="Arial" w:hAnsi="Arial" w:cs="Arial"/>
        </w:rPr>
        <w:t>125</w:t>
      </w:r>
      <w:r w:rsidR="00096392">
        <w:rPr>
          <w:rFonts w:ascii="Arial" w:hAnsi="Arial" w:cs="Arial"/>
        </w:rPr>
        <w:t xml:space="preserve"> eiro</w:t>
      </w:r>
      <w:r w:rsidRPr="009B0C88">
        <w:rPr>
          <w:rFonts w:ascii="Arial" w:hAnsi="Arial" w:cs="Arial"/>
        </w:rPr>
        <w:t xml:space="preserve">. </w:t>
      </w:r>
    </w:p>
    <w:p w:rsidR="009B0C88" w:rsidRPr="009B0C88" w:rsidRDefault="009B0C88" w:rsidP="009B0C88">
      <w:pPr>
        <w:spacing w:after="0"/>
        <w:jc w:val="both"/>
        <w:rPr>
          <w:rFonts w:ascii="Arial" w:hAnsi="Arial" w:cs="Arial"/>
        </w:rPr>
      </w:pPr>
      <w:r w:rsidRPr="009B0C88">
        <w:rPr>
          <w:rFonts w:ascii="Arial" w:hAnsi="Arial" w:cs="Arial"/>
        </w:rPr>
        <w:tab/>
        <w:t xml:space="preserve">Apstiprinātais budžets 2015. gadā Ķekavas vidusskolai, Pļavniekkalna sākumskolai, Daugmales pamatskolai un Baložu vidusskolai bija 4 585 406 </w:t>
      </w:r>
      <w:r w:rsidR="00096392">
        <w:rPr>
          <w:rFonts w:ascii="Arial" w:hAnsi="Arial" w:cs="Arial"/>
        </w:rPr>
        <w:t>eiro</w:t>
      </w:r>
      <w:r w:rsidRPr="009B0C88">
        <w:rPr>
          <w:rFonts w:ascii="Arial" w:hAnsi="Arial" w:cs="Arial"/>
        </w:rPr>
        <w:t>, izpilde –</w:t>
      </w:r>
      <w:r w:rsidR="00C71F12">
        <w:rPr>
          <w:rFonts w:ascii="Arial" w:hAnsi="Arial" w:cs="Arial"/>
        </w:rPr>
        <w:t xml:space="preserve"> </w:t>
      </w:r>
      <w:r w:rsidRPr="009B0C88">
        <w:rPr>
          <w:rFonts w:ascii="Arial" w:hAnsi="Arial" w:cs="Arial"/>
        </w:rPr>
        <w:t>4 478 729</w:t>
      </w:r>
      <w:r w:rsidR="00096392" w:rsidRPr="00096392">
        <w:rPr>
          <w:rFonts w:ascii="Arial" w:hAnsi="Arial" w:cs="Arial"/>
        </w:rPr>
        <w:t xml:space="preserve"> </w:t>
      </w:r>
      <w:r w:rsidR="00096392">
        <w:rPr>
          <w:rFonts w:ascii="Arial" w:hAnsi="Arial" w:cs="Arial"/>
        </w:rPr>
        <w:t>eiro</w:t>
      </w:r>
      <w:r w:rsidRPr="009B0C88">
        <w:rPr>
          <w:rFonts w:ascii="Arial" w:hAnsi="Arial" w:cs="Arial"/>
        </w:rPr>
        <w:t>.</w:t>
      </w:r>
      <w:r w:rsidR="0047683B">
        <w:rPr>
          <w:rFonts w:ascii="Arial" w:hAnsi="Arial" w:cs="Arial"/>
        </w:rPr>
        <w:t xml:space="preserve"> Budžeta līdzekļu palielinājums</w:t>
      </w:r>
      <w:r w:rsidRPr="009B0C88">
        <w:rPr>
          <w:rFonts w:ascii="Arial" w:hAnsi="Arial" w:cs="Arial"/>
        </w:rPr>
        <w:t xml:space="preserve"> salīdzinājumā ar 2014. gada budžetu sastādīja 343 898</w:t>
      </w:r>
      <w:r w:rsidR="00096392" w:rsidRPr="00096392">
        <w:rPr>
          <w:rFonts w:ascii="Arial" w:hAnsi="Arial" w:cs="Arial"/>
        </w:rPr>
        <w:t xml:space="preserve"> </w:t>
      </w:r>
      <w:r w:rsidR="00096392">
        <w:rPr>
          <w:rFonts w:ascii="Arial" w:hAnsi="Arial" w:cs="Arial"/>
        </w:rPr>
        <w:t xml:space="preserve">eiro </w:t>
      </w:r>
      <w:r w:rsidR="0047683B">
        <w:rPr>
          <w:rFonts w:ascii="Arial" w:hAnsi="Arial" w:cs="Arial"/>
        </w:rPr>
        <w:t>jeb</w:t>
      </w:r>
      <w:r w:rsidR="00096392">
        <w:rPr>
          <w:rFonts w:ascii="Arial" w:hAnsi="Arial" w:cs="Arial"/>
        </w:rPr>
        <w:t xml:space="preserve"> 8,</w:t>
      </w:r>
      <w:r w:rsidRPr="009B0C88">
        <w:rPr>
          <w:rFonts w:ascii="Arial" w:hAnsi="Arial" w:cs="Arial"/>
        </w:rPr>
        <w:t>3</w:t>
      </w:r>
      <w:r w:rsidR="00096392">
        <w:rPr>
          <w:rFonts w:ascii="Arial" w:hAnsi="Arial" w:cs="Arial"/>
        </w:rPr>
        <w:t xml:space="preserve"> </w:t>
      </w:r>
      <w:r w:rsidRPr="009B0C88">
        <w:rPr>
          <w:rFonts w:ascii="Arial" w:hAnsi="Arial" w:cs="Arial"/>
        </w:rPr>
        <w:t>%. 2015. gada budžeta līdzekļi tika izmantoti pedagogu un tehnisko darbinieku darba algām un sociālā nodokļa nomaksai, komunālo pakalpojumu apmaksai, saimniecības un kancelejas preču iegādei, mācību literatūras iegādei, sakaru un telefona pakalpojumu apmaksai, izdevumiem, kas saistīti ar mācību procesa nodrošināšanu. Kopā 2015. gadā skolu kapitālieguldījumiem tika novirzīti 100 659</w:t>
      </w:r>
      <w:r w:rsidR="00096392" w:rsidRPr="00096392">
        <w:rPr>
          <w:rFonts w:ascii="Arial" w:hAnsi="Arial" w:cs="Arial"/>
        </w:rPr>
        <w:t xml:space="preserve"> </w:t>
      </w:r>
      <w:r w:rsidR="00096392">
        <w:rPr>
          <w:rFonts w:ascii="Arial" w:hAnsi="Arial" w:cs="Arial"/>
        </w:rPr>
        <w:t>eiro</w:t>
      </w:r>
      <w:r w:rsidRPr="009B0C88">
        <w:rPr>
          <w:rFonts w:ascii="Arial" w:hAnsi="Arial" w:cs="Arial"/>
        </w:rPr>
        <w:t xml:space="preserve">. Skolās tika veikti telpu remontdarbi un labiekārtošana. </w:t>
      </w:r>
    </w:p>
    <w:p w:rsidR="009B0C88" w:rsidRPr="009B0C88" w:rsidRDefault="009B0C88" w:rsidP="009B0C88">
      <w:pPr>
        <w:spacing w:after="0"/>
        <w:jc w:val="both"/>
        <w:rPr>
          <w:rFonts w:ascii="Arial" w:hAnsi="Arial" w:cs="Arial"/>
        </w:rPr>
      </w:pPr>
      <w:r w:rsidRPr="009B0C88">
        <w:rPr>
          <w:rFonts w:ascii="Arial" w:hAnsi="Arial" w:cs="Arial"/>
        </w:rPr>
        <w:tab/>
        <w:t>Apstiprināt</w:t>
      </w:r>
      <w:r w:rsidR="00C71F12">
        <w:rPr>
          <w:rFonts w:ascii="Arial" w:hAnsi="Arial" w:cs="Arial"/>
        </w:rPr>
        <w:t>ais budžets 2015. gadā Ķekavas Mākslas skolas, Ķekavas M</w:t>
      </w:r>
      <w:r w:rsidRPr="009B0C88">
        <w:rPr>
          <w:rFonts w:ascii="Arial" w:hAnsi="Arial" w:cs="Arial"/>
        </w:rPr>
        <w:t xml:space="preserve">ūzikas skolas un Ķekavas </w:t>
      </w:r>
      <w:r w:rsidR="00C71F12">
        <w:rPr>
          <w:rFonts w:ascii="Arial" w:hAnsi="Arial" w:cs="Arial"/>
        </w:rPr>
        <w:t>novada S</w:t>
      </w:r>
      <w:r w:rsidRPr="009B0C88">
        <w:rPr>
          <w:rFonts w:ascii="Arial" w:hAnsi="Arial" w:cs="Arial"/>
        </w:rPr>
        <w:t xml:space="preserve">porta skolas uzturēšanai un interešu izglītības nodrošināšanai bija 1 209 665 </w:t>
      </w:r>
      <w:r w:rsidR="0047683B">
        <w:rPr>
          <w:rFonts w:ascii="Arial" w:hAnsi="Arial" w:cs="Arial"/>
        </w:rPr>
        <w:t>eiro</w:t>
      </w:r>
      <w:r w:rsidRPr="009B0C88">
        <w:rPr>
          <w:rFonts w:ascii="Arial" w:hAnsi="Arial" w:cs="Arial"/>
        </w:rPr>
        <w:t>, izpilde - 1 144 247</w:t>
      </w:r>
      <w:r w:rsidR="0047683B" w:rsidRPr="0047683B">
        <w:rPr>
          <w:rFonts w:ascii="Arial" w:hAnsi="Arial" w:cs="Arial"/>
        </w:rPr>
        <w:t xml:space="preserve"> </w:t>
      </w:r>
      <w:r w:rsidR="0047683B">
        <w:rPr>
          <w:rFonts w:ascii="Arial" w:hAnsi="Arial" w:cs="Arial"/>
        </w:rPr>
        <w:t>eiro</w:t>
      </w:r>
      <w:r w:rsidRPr="009B0C88">
        <w:rPr>
          <w:rFonts w:ascii="Arial" w:hAnsi="Arial" w:cs="Arial"/>
        </w:rPr>
        <w:t>. Galvenokārt līdzekļi tika izlietoti pedagogu darba samaksai, sociālā nodokļa nomaksai, ēku uzturēšanas izdevumu segšanai, mācību procesa nodrošināšanai, mācību līdzekļu un pamatkapitāla veidošanai (62 180</w:t>
      </w:r>
      <w:r w:rsidR="0047683B" w:rsidRPr="0047683B">
        <w:rPr>
          <w:rFonts w:ascii="Arial" w:hAnsi="Arial" w:cs="Arial"/>
        </w:rPr>
        <w:t xml:space="preserve"> </w:t>
      </w:r>
      <w:r w:rsidR="0047683B">
        <w:rPr>
          <w:rFonts w:ascii="Arial" w:hAnsi="Arial" w:cs="Arial"/>
        </w:rPr>
        <w:t>eiro</w:t>
      </w:r>
      <w:r w:rsidRPr="009B0C88">
        <w:rPr>
          <w:rFonts w:ascii="Arial" w:hAnsi="Arial" w:cs="Arial"/>
        </w:rPr>
        <w:t>).</w:t>
      </w:r>
    </w:p>
    <w:p w:rsidR="009B0C88" w:rsidRPr="009B0C88" w:rsidRDefault="009B0C88" w:rsidP="009B0C88">
      <w:pPr>
        <w:spacing w:after="0"/>
        <w:jc w:val="both"/>
        <w:rPr>
          <w:rFonts w:ascii="Arial" w:hAnsi="Arial" w:cs="Arial"/>
        </w:rPr>
      </w:pPr>
      <w:r w:rsidRPr="009B0C88">
        <w:rPr>
          <w:rFonts w:ascii="Arial" w:hAnsi="Arial" w:cs="Arial"/>
        </w:rPr>
        <w:tab/>
        <w:t xml:space="preserve">Interešu izglītības un ārpusskolas pasākumu nodrošināšanas līdzekļi tika izlietoti Ķekavas novada pašvaldības bērnu interešu izglītības un sporta kolektīvu darbības nodrošināšanai, olimpiāžu, konkursu, sacensību un brīvā laika pavadīšanas pasākumu nodrošināšanai. </w:t>
      </w:r>
    </w:p>
    <w:p w:rsidR="009B0C88" w:rsidRPr="009B0C88" w:rsidRDefault="009B0C88" w:rsidP="009B0C88">
      <w:pPr>
        <w:spacing w:after="0"/>
        <w:jc w:val="both"/>
        <w:rPr>
          <w:rFonts w:ascii="Arial" w:hAnsi="Arial" w:cs="Arial"/>
        </w:rPr>
      </w:pPr>
      <w:r w:rsidRPr="009B0C88">
        <w:rPr>
          <w:rFonts w:ascii="Arial" w:hAnsi="Arial" w:cs="Arial"/>
        </w:rPr>
        <w:tab/>
        <w:t>Budžeta līdzekļi izglītības iestāžu ēku uzturēšanai un celtniecības darbiem 2015. gadā sastādīja 2 282</w:t>
      </w:r>
      <w:r w:rsidR="0047683B">
        <w:rPr>
          <w:rFonts w:ascii="Arial" w:hAnsi="Arial" w:cs="Arial"/>
        </w:rPr>
        <w:t> </w:t>
      </w:r>
      <w:r w:rsidRPr="009B0C88">
        <w:rPr>
          <w:rFonts w:ascii="Arial" w:hAnsi="Arial" w:cs="Arial"/>
        </w:rPr>
        <w:t>276</w:t>
      </w:r>
      <w:r w:rsidR="0047683B">
        <w:rPr>
          <w:rFonts w:ascii="Arial" w:hAnsi="Arial" w:cs="Arial"/>
        </w:rPr>
        <w:t xml:space="preserve"> eiro</w:t>
      </w:r>
      <w:r w:rsidRPr="009B0C88">
        <w:rPr>
          <w:rFonts w:ascii="Arial" w:hAnsi="Arial" w:cs="Arial"/>
        </w:rPr>
        <w:t>, izpilde –</w:t>
      </w:r>
      <w:r w:rsidR="0047683B">
        <w:rPr>
          <w:rFonts w:ascii="Arial" w:hAnsi="Arial" w:cs="Arial"/>
        </w:rPr>
        <w:t xml:space="preserve"> </w:t>
      </w:r>
      <w:r w:rsidRPr="009B0C88">
        <w:rPr>
          <w:rFonts w:ascii="Arial" w:hAnsi="Arial" w:cs="Arial"/>
        </w:rPr>
        <w:t>2 258 302</w:t>
      </w:r>
      <w:r w:rsidR="0047683B" w:rsidRPr="0047683B">
        <w:rPr>
          <w:rFonts w:ascii="Arial" w:hAnsi="Arial" w:cs="Arial"/>
        </w:rPr>
        <w:t xml:space="preserve"> </w:t>
      </w:r>
      <w:r w:rsidR="0047683B">
        <w:rPr>
          <w:rFonts w:ascii="Arial" w:hAnsi="Arial" w:cs="Arial"/>
        </w:rPr>
        <w:t>eiro</w:t>
      </w:r>
      <w:r w:rsidRPr="009B0C88">
        <w:rPr>
          <w:rFonts w:ascii="Arial" w:hAnsi="Arial" w:cs="Arial"/>
        </w:rPr>
        <w:t>. Līdzekļ</w:t>
      </w:r>
      <w:r w:rsidR="0047683B">
        <w:rPr>
          <w:rFonts w:ascii="Arial" w:hAnsi="Arial" w:cs="Arial"/>
        </w:rPr>
        <w:t>i tika izlietoti Baložu vidussk</w:t>
      </w:r>
      <w:r w:rsidRPr="009B0C88">
        <w:rPr>
          <w:rFonts w:ascii="Arial" w:hAnsi="Arial" w:cs="Arial"/>
        </w:rPr>
        <w:t>olas piebūves celtniecības izmaksu</w:t>
      </w:r>
      <w:r>
        <w:rPr>
          <w:rFonts w:ascii="Arial" w:hAnsi="Arial" w:cs="Arial"/>
        </w:rPr>
        <w:t xml:space="preserve"> </w:t>
      </w:r>
      <w:r w:rsidRPr="009B0C88">
        <w:rPr>
          <w:rFonts w:ascii="Arial" w:hAnsi="Arial" w:cs="Arial"/>
        </w:rPr>
        <w:t>(1 070 000</w:t>
      </w:r>
      <w:r w:rsidR="0047683B" w:rsidRPr="0047683B">
        <w:rPr>
          <w:rFonts w:ascii="Arial" w:hAnsi="Arial" w:cs="Arial"/>
        </w:rPr>
        <w:t xml:space="preserve"> </w:t>
      </w:r>
      <w:r w:rsidR="0047683B">
        <w:rPr>
          <w:rFonts w:ascii="Arial" w:hAnsi="Arial" w:cs="Arial"/>
        </w:rPr>
        <w:t>eiro</w:t>
      </w:r>
      <w:r w:rsidRPr="009B0C88">
        <w:rPr>
          <w:rFonts w:ascii="Arial" w:hAnsi="Arial" w:cs="Arial"/>
        </w:rPr>
        <w:t>) un PII „Bitīte” celtniecības izmaksu segšanai (349</w:t>
      </w:r>
      <w:r w:rsidR="0047683B">
        <w:rPr>
          <w:rFonts w:ascii="Arial" w:hAnsi="Arial" w:cs="Arial"/>
        </w:rPr>
        <w:t> </w:t>
      </w:r>
      <w:r w:rsidRPr="009B0C88">
        <w:rPr>
          <w:rFonts w:ascii="Arial" w:hAnsi="Arial" w:cs="Arial"/>
        </w:rPr>
        <w:t>706</w:t>
      </w:r>
      <w:r w:rsidR="0047683B">
        <w:rPr>
          <w:rFonts w:ascii="Arial" w:hAnsi="Arial" w:cs="Arial"/>
        </w:rPr>
        <w:t xml:space="preserve"> eiro</w:t>
      </w:r>
      <w:r w:rsidRPr="009B0C88">
        <w:rPr>
          <w:rFonts w:ascii="Arial" w:hAnsi="Arial" w:cs="Arial"/>
        </w:rPr>
        <w:t>), Pļavniekkalna sākumskolas moduļu nomas maksai (54</w:t>
      </w:r>
      <w:r w:rsidR="0047683B">
        <w:rPr>
          <w:rFonts w:ascii="Arial" w:hAnsi="Arial" w:cs="Arial"/>
        </w:rPr>
        <w:t> </w:t>
      </w:r>
      <w:r w:rsidRPr="009B0C88">
        <w:rPr>
          <w:rFonts w:ascii="Arial" w:hAnsi="Arial" w:cs="Arial"/>
        </w:rPr>
        <w:t>666</w:t>
      </w:r>
      <w:r w:rsidR="0047683B">
        <w:rPr>
          <w:rFonts w:ascii="Arial" w:hAnsi="Arial" w:cs="Arial"/>
        </w:rPr>
        <w:t xml:space="preserve"> eiro</w:t>
      </w:r>
      <w:r w:rsidRPr="009B0C88">
        <w:rPr>
          <w:rFonts w:ascii="Arial" w:hAnsi="Arial" w:cs="Arial"/>
        </w:rPr>
        <w:t>),</w:t>
      </w:r>
      <w:r w:rsidR="0047683B">
        <w:rPr>
          <w:rFonts w:ascii="Arial" w:hAnsi="Arial" w:cs="Arial"/>
        </w:rPr>
        <w:t xml:space="preserve"> </w:t>
      </w:r>
      <w:r w:rsidRPr="009B0C88">
        <w:rPr>
          <w:rFonts w:ascii="Arial" w:hAnsi="Arial" w:cs="Arial"/>
        </w:rPr>
        <w:t>Ķekavas vidusskolas telpu remontdarbiem</w:t>
      </w:r>
      <w:r>
        <w:rPr>
          <w:rFonts w:ascii="Arial" w:hAnsi="Arial" w:cs="Arial"/>
        </w:rPr>
        <w:t xml:space="preserve"> </w:t>
      </w:r>
      <w:r w:rsidRPr="009B0C88">
        <w:rPr>
          <w:rFonts w:ascii="Arial" w:hAnsi="Arial" w:cs="Arial"/>
        </w:rPr>
        <w:t>(85 558</w:t>
      </w:r>
      <w:r w:rsidR="0047683B" w:rsidRPr="0047683B">
        <w:rPr>
          <w:rFonts w:ascii="Arial" w:hAnsi="Arial" w:cs="Arial"/>
        </w:rPr>
        <w:t xml:space="preserve"> </w:t>
      </w:r>
      <w:r w:rsidR="0047683B">
        <w:rPr>
          <w:rFonts w:ascii="Arial" w:hAnsi="Arial" w:cs="Arial"/>
        </w:rPr>
        <w:t>eiro), telpu iegādei Ķekavas M</w:t>
      </w:r>
      <w:r w:rsidRPr="009B0C88">
        <w:rPr>
          <w:rFonts w:ascii="Arial" w:hAnsi="Arial" w:cs="Arial"/>
        </w:rPr>
        <w:t>ākslas skolas paplašināšanai</w:t>
      </w:r>
      <w:r>
        <w:rPr>
          <w:rFonts w:ascii="Arial" w:hAnsi="Arial" w:cs="Arial"/>
        </w:rPr>
        <w:t xml:space="preserve"> </w:t>
      </w:r>
      <w:r w:rsidRPr="009B0C88">
        <w:rPr>
          <w:rFonts w:ascii="Arial" w:hAnsi="Arial" w:cs="Arial"/>
        </w:rPr>
        <w:t>(290 000</w:t>
      </w:r>
      <w:r w:rsidR="0047683B" w:rsidRPr="0047683B">
        <w:rPr>
          <w:rFonts w:ascii="Arial" w:hAnsi="Arial" w:cs="Arial"/>
        </w:rPr>
        <w:t xml:space="preserve"> </w:t>
      </w:r>
      <w:r w:rsidR="0047683B">
        <w:rPr>
          <w:rFonts w:ascii="Arial" w:hAnsi="Arial" w:cs="Arial"/>
        </w:rPr>
        <w:t>eiro</w:t>
      </w:r>
      <w:r w:rsidRPr="009B0C88">
        <w:rPr>
          <w:rFonts w:ascii="Arial" w:hAnsi="Arial" w:cs="Arial"/>
        </w:rPr>
        <w:t>) Ķekavas sākumskolas celtniecības izmaksu segšanai un skolas inventāra iegādei (408 372</w:t>
      </w:r>
      <w:r w:rsidR="0047683B" w:rsidRPr="0047683B">
        <w:rPr>
          <w:rFonts w:ascii="Arial" w:hAnsi="Arial" w:cs="Arial"/>
        </w:rPr>
        <w:t xml:space="preserve"> </w:t>
      </w:r>
      <w:r w:rsidR="0047683B">
        <w:rPr>
          <w:rFonts w:ascii="Arial" w:hAnsi="Arial" w:cs="Arial"/>
        </w:rPr>
        <w:t>eiro</w:t>
      </w:r>
      <w:r w:rsidRPr="009B0C88">
        <w:rPr>
          <w:rFonts w:ascii="Arial" w:hAnsi="Arial" w:cs="Arial"/>
        </w:rPr>
        <w:t>).</w:t>
      </w:r>
    </w:p>
    <w:p w:rsidR="009B0C88" w:rsidRPr="009B0C88" w:rsidRDefault="009B0C88" w:rsidP="0047683B">
      <w:pPr>
        <w:spacing w:after="0"/>
        <w:ind w:firstLine="720"/>
        <w:jc w:val="both"/>
        <w:rPr>
          <w:rFonts w:ascii="Arial" w:hAnsi="Arial" w:cs="Arial"/>
        </w:rPr>
      </w:pPr>
      <w:r w:rsidRPr="00650344">
        <w:rPr>
          <w:rFonts w:ascii="Arial" w:hAnsi="Arial" w:cs="Arial"/>
        </w:rPr>
        <w:t xml:space="preserve">Aukļu dienesta un </w:t>
      </w:r>
      <w:r w:rsidR="0047683B" w:rsidRPr="00650344">
        <w:rPr>
          <w:rFonts w:ascii="Arial" w:hAnsi="Arial" w:cs="Arial"/>
        </w:rPr>
        <w:t xml:space="preserve">privāto </w:t>
      </w:r>
      <w:r w:rsidRPr="00650344">
        <w:rPr>
          <w:rFonts w:ascii="Arial" w:hAnsi="Arial" w:cs="Arial"/>
        </w:rPr>
        <w:t>PII iestāžu pakalpojumu apmaksai tika izlietoti 939 962</w:t>
      </w:r>
      <w:r w:rsidR="0047683B" w:rsidRPr="00650344">
        <w:rPr>
          <w:rFonts w:ascii="Arial" w:hAnsi="Arial" w:cs="Arial"/>
        </w:rPr>
        <w:t xml:space="preserve"> eiro</w:t>
      </w:r>
      <w:r w:rsidRPr="00650344">
        <w:rPr>
          <w:rFonts w:ascii="Arial" w:hAnsi="Arial" w:cs="Arial"/>
        </w:rPr>
        <w:t>,</w:t>
      </w:r>
      <w:r w:rsidRPr="009B0C88">
        <w:rPr>
          <w:rFonts w:ascii="Arial" w:hAnsi="Arial" w:cs="Arial"/>
        </w:rPr>
        <w:t xml:space="preserve"> skolēnu pā</w:t>
      </w:r>
      <w:r>
        <w:rPr>
          <w:rFonts w:ascii="Arial" w:hAnsi="Arial" w:cs="Arial"/>
        </w:rPr>
        <w:t>r</w:t>
      </w:r>
      <w:r w:rsidRPr="009B0C88">
        <w:rPr>
          <w:rFonts w:ascii="Arial" w:hAnsi="Arial" w:cs="Arial"/>
        </w:rPr>
        <w:t xml:space="preserve">vadājumiem </w:t>
      </w:r>
      <w:r w:rsidR="0047683B">
        <w:rPr>
          <w:rFonts w:ascii="Arial" w:hAnsi="Arial" w:cs="Arial"/>
        </w:rPr>
        <w:t xml:space="preserve">- </w:t>
      </w:r>
      <w:r w:rsidRPr="009B0C88">
        <w:rPr>
          <w:rFonts w:ascii="Arial" w:hAnsi="Arial" w:cs="Arial"/>
        </w:rPr>
        <w:t>122 318</w:t>
      </w:r>
      <w:r w:rsidR="0047683B" w:rsidRPr="0047683B">
        <w:rPr>
          <w:rFonts w:ascii="Arial" w:hAnsi="Arial" w:cs="Arial"/>
        </w:rPr>
        <w:t xml:space="preserve"> </w:t>
      </w:r>
      <w:r w:rsidR="0047683B">
        <w:rPr>
          <w:rFonts w:ascii="Arial" w:hAnsi="Arial" w:cs="Arial"/>
        </w:rPr>
        <w:t>eiro</w:t>
      </w:r>
      <w:r w:rsidRPr="009B0C88">
        <w:rPr>
          <w:rFonts w:ascii="Arial" w:hAnsi="Arial" w:cs="Arial"/>
        </w:rPr>
        <w:t xml:space="preserve">, brīvpusdienu apmaksai </w:t>
      </w:r>
      <w:r w:rsidR="0047683B">
        <w:rPr>
          <w:rFonts w:ascii="Arial" w:hAnsi="Arial" w:cs="Arial"/>
        </w:rPr>
        <w:t xml:space="preserve">- </w:t>
      </w:r>
      <w:r w:rsidRPr="009B0C88">
        <w:rPr>
          <w:rFonts w:ascii="Arial" w:hAnsi="Arial" w:cs="Arial"/>
        </w:rPr>
        <w:t>203 755</w:t>
      </w:r>
      <w:r w:rsidR="0047683B" w:rsidRPr="0047683B">
        <w:rPr>
          <w:rFonts w:ascii="Arial" w:hAnsi="Arial" w:cs="Arial"/>
        </w:rPr>
        <w:t xml:space="preserve"> </w:t>
      </w:r>
      <w:r w:rsidR="0047683B">
        <w:rPr>
          <w:rFonts w:ascii="Arial" w:hAnsi="Arial" w:cs="Arial"/>
        </w:rPr>
        <w:t>eiro</w:t>
      </w:r>
      <w:r w:rsidRPr="009B0C88">
        <w:rPr>
          <w:rFonts w:ascii="Arial" w:hAnsi="Arial" w:cs="Arial"/>
        </w:rPr>
        <w:t xml:space="preserve"> un izglītības vadībai un metodiskajam darbam </w:t>
      </w:r>
      <w:r w:rsidR="0047683B">
        <w:rPr>
          <w:rFonts w:ascii="Arial" w:hAnsi="Arial" w:cs="Arial"/>
        </w:rPr>
        <w:t xml:space="preserve">- </w:t>
      </w:r>
      <w:r w:rsidRPr="009B0C88">
        <w:rPr>
          <w:rFonts w:ascii="Arial" w:hAnsi="Arial" w:cs="Arial"/>
        </w:rPr>
        <w:t>65 354</w:t>
      </w:r>
      <w:r w:rsidR="0047683B" w:rsidRPr="0047683B">
        <w:rPr>
          <w:rFonts w:ascii="Arial" w:hAnsi="Arial" w:cs="Arial"/>
        </w:rPr>
        <w:t xml:space="preserve"> </w:t>
      </w:r>
      <w:r w:rsidR="0047683B">
        <w:rPr>
          <w:rFonts w:ascii="Arial" w:hAnsi="Arial" w:cs="Arial"/>
        </w:rPr>
        <w:t>eiro</w:t>
      </w:r>
      <w:r w:rsidRPr="009B0C88">
        <w:rPr>
          <w:rFonts w:ascii="Arial" w:hAnsi="Arial" w:cs="Arial"/>
        </w:rPr>
        <w:t xml:space="preserve">, kas tika izlietoti Ķekavas novada pašvaldības </w:t>
      </w:r>
      <w:r w:rsidRPr="009B0C88">
        <w:rPr>
          <w:rFonts w:ascii="Arial" w:hAnsi="Arial" w:cs="Arial"/>
        </w:rPr>
        <w:lastRenderedPageBreak/>
        <w:t xml:space="preserve">bērnu interešu izglītības un sporta kolektīvu darbības nodrošināšanai, olimpiāžu, konkursu, sacensību un brīvā laika pavadīšanas pasākumu nodrošināšanai. </w:t>
      </w:r>
    </w:p>
    <w:p w:rsidR="0058643F" w:rsidRDefault="009B0C88" w:rsidP="0047683B">
      <w:pPr>
        <w:spacing w:after="0"/>
        <w:ind w:firstLine="720"/>
        <w:jc w:val="both"/>
        <w:rPr>
          <w:rFonts w:ascii="Arial" w:hAnsi="Arial" w:cs="Arial"/>
        </w:rPr>
      </w:pPr>
      <w:r w:rsidRPr="009B0C88">
        <w:rPr>
          <w:rFonts w:ascii="Arial" w:hAnsi="Arial" w:cs="Arial"/>
        </w:rPr>
        <w:t>Izglītības pieejamības un izglītības iestāžu darbības nodrošināšanai un uzturēšan</w:t>
      </w:r>
      <w:r w:rsidR="0047683B">
        <w:rPr>
          <w:rFonts w:ascii="Arial" w:hAnsi="Arial" w:cs="Arial"/>
        </w:rPr>
        <w:t>ai 2015. gadā kopumā tika izlietoti 42,</w:t>
      </w:r>
      <w:r w:rsidRPr="009B0C88">
        <w:rPr>
          <w:rFonts w:ascii="Arial" w:hAnsi="Arial" w:cs="Arial"/>
        </w:rPr>
        <w:t>8</w:t>
      </w:r>
      <w:r w:rsidR="0047683B">
        <w:rPr>
          <w:rFonts w:ascii="Arial" w:hAnsi="Arial" w:cs="Arial"/>
        </w:rPr>
        <w:t xml:space="preserve"> </w:t>
      </w:r>
      <w:r w:rsidRPr="009B0C88">
        <w:rPr>
          <w:rFonts w:ascii="Arial" w:hAnsi="Arial" w:cs="Arial"/>
        </w:rPr>
        <w:t>% no Ķekavas novada pašvaldības budžeta izdevumiem.</w:t>
      </w:r>
    </w:p>
    <w:p w:rsidR="003E4281" w:rsidRPr="00650344" w:rsidRDefault="003E4281" w:rsidP="00600CE5">
      <w:pPr>
        <w:spacing w:after="0"/>
        <w:jc w:val="both"/>
        <w:rPr>
          <w:rFonts w:ascii="Arial" w:hAnsi="Arial" w:cs="Arial"/>
          <w:sz w:val="14"/>
          <w:szCs w:val="14"/>
        </w:rPr>
      </w:pPr>
    </w:p>
    <w:p w:rsidR="00A075A5" w:rsidRPr="00CE4AD3" w:rsidRDefault="00A075A5" w:rsidP="00121198">
      <w:pPr>
        <w:pStyle w:val="Heading1"/>
        <w:numPr>
          <w:ilvl w:val="1"/>
          <w:numId w:val="2"/>
        </w:numPr>
        <w:spacing w:line="276" w:lineRule="auto"/>
        <w:jc w:val="center"/>
        <w:rPr>
          <w:rStyle w:val="IntenseReference"/>
          <w:color w:val="2A5010" w:themeColor="accent2" w:themeShade="80"/>
        </w:rPr>
      </w:pPr>
      <w:bookmarkStart w:id="59" w:name="_Toc420057422"/>
      <w:r w:rsidRPr="00CE4AD3">
        <w:rPr>
          <w:rStyle w:val="IntenseReference"/>
          <w:color w:val="2A5010" w:themeColor="accent2" w:themeShade="80"/>
        </w:rPr>
        <w:t>SOCIĀLĀ AIZSARDZĪBA</w:t>
      </w:r>
      <w:bookmarkEnd w:id="59"/>
    </w:p>
    <w:p w:rsidR="00FF6408" w:rsidRPr="00650344" w:rsidRDefault="00FF6408" w:rsidP="004A44D3">
      <w:pPr>
        <w:spacing w:after="0"/>
        <w:jc w:val="both"/>
        <w:rPr>
          <w:rFonts w:ascii="Arial" w:hAnsi="Arial" w:cs="Arial"/>
          <w:sz w:val="14"/>
          <w:szCs w:val="14"/>
        </w:rPr>
      </w:pPr>
    </w:p>
    <w:p w:rsidR="009B0C88" w:rsidRPr="009B0C88" w:rsidRDefault="009B0C88" w:rsidP="00913002">
      <w:pPr>
        <w:spacing w:after="0"/>
        <w:ind w:firstLine="720"/>
        <w:jc w:val="both"/>
        <w:rPr>
          <w:rFonts w:ascii="Arial" w:hAnsi="Arial" w:cs="Arial"/>
        </w:rPr>
      </w:pPr>
      <w:r w:rsidRPr="009B0C88">
        <w:rPr>
          <w:rFonts w:ascii="Arial" w:hAnsi="Arial" w:cs="Arial"/>
        </w:rPr>
        <w:t xml:space="preserve">Sociālajai aizsardzībai 2015. gada budžetā tika piešķirti līdzekļi 2 546 648 </w:t>
      </w:r>
      <w:r w:rsidR="00C82441">
        <w:rPr>
          <w:rFonts w:ascii="Arial" w:hAnsi="Arial" w:cs="Arial"/>
        </w:rPr>
        <w:t>eiro</w:t>
      </w:r>
      <w:r w:rsidR="00C82441" w:rsidRPr="009B0C88">
        <w:rPr>
          <w:rFonts w:ascii="Arial" w:hAnsi="Arial" w:cs="Arial"/>
        </w:rPr>
        <w:t xml:space="preserve"> </w:t>
      </w:r>
      <w:r w:rsidRPr="009B0C88">
        <w:rPr>
          <w:rFonts w:ascii="Arial" w:hAnsi="Arial" w:cs="Arial"/>
        </w:rPr>
        <w:t>apmērā, budžeta izpilde - 2 425 068</w:t>
      </w:r>
      <w:r w:rsidR="00C82441" w:rsidRPr="00C82441">
        <w:rPr>
          <w:rFonts w:ascii="Arial" w:hAnsi="Arial" w:cs="Arial"/>
        </w:rPr>
        <w:t xml:space="preserve"> </w:t>
      </w:r>
      <w:r w:rsidR="00C82441">
        <w:rPr>
          <w:rFonts w:ascii="Arial" w:hAnsi="Arial" w:cs="Arial"/>
        </w:rPr>
        <w:t>eiro</w:t>
      </w:r>
      <w:r w:rsidRPr="009B0C88">
        <w:rPr>
          <w:rFonts w:ascii="Arial" w:hAnsi="Arial" w:cs="Arial"/>
        </w:rPr>
        <w:t>.</w:t>
      </w:r>
      <w:r w:rsidR="00C82441">
        <w:rPr>
          <w:rFonts w:ascii="Arial" w:hAnsi="Arial" w:cs="Arial"/>
        </w:rPr>
        <w:t xml:space="preserve"> Budžeta līdzekļu palielinājums salīdzinājumā ar 2014. gadu</w:t>
      </w:r>
      <w:r w:rsidRPr="009B0C88">
        <w:rPr>
          <w:rFonts w:ascii="Arial" w:hAnsi="Arial" w:cs="Arial"/>
        </w:rPr>
        <w:t xml:space="preserve"> sastādīja 1 001 796</w:t>
      </w:r>
      <w:r w:rsidR="00C82441" w:rsidRPr="00C82441">
        <w:rPr>
          <w:rFonts w:ascii="Arial" w:hAnsi="Arial" w:cs="Arial"/>
        </w:rPr>
        <w:t xml:space="preserve"> </w:t>
      </w:r>
      <w:r w:rsidR="00C82441">
        <w:rPr>
          <w:rFonts w:ascii="Arial" w:hAnsi="Arial" w:cs="Arial"/>
        </w:rPr>
        <w:t xml:space="preserve">eiro, </w:t>
      </w:r>
      <w:r w:rsidR="00C82441" w:rsidRPr="00650344">
        <w:rPr>
          <w:rFonts w:ascii="Arial" w:hAnsi="Arial" w:cs="Arial"/>
        </w:rPr>
        <w:t>no kuriem 939 962 ei</w:t>
      </w:r>
      <w:r w:rsidRPr="00650344">
        <w:rPr>
          <w:rFonts w:ascii="Arial" w:hAnsi="Arial" w:cs="Arial"/>
        </w:rPr>
        <w:t>ro ir aukļu dienesta un PPII iestāžu pakalpojumu apmaksa.</w:t>
      </w:r>
    </w:p>
    <w:p w:rsidR="009B0C88" w:rsidRPr="009B0C88" w:rsidRDefault="009B0C88" w:rsidP="00913002">
      <w:pPr>
        <w:spacing w:after="0"/>
        <w:jc w:val="both"/>
        <w:rPr>
          <w:rFonts w:ascii="Arial" w:hAnsi="Arial" w:cs="Arial"/>
        </w:rPr>
      </w:pPr>
      <w:r w:rsidRPr="009B0C88">
        <w:rPr>
          <w:rFonts w:ascii="Arial" w:hAnsi="Arial" w:cs="Arial"/>
        </w:rPr>
        <w:tab/>
        <w:t xml:space="preserve">Ķekavas novada bāriņtiesas uzturēšanas apstiprinātais budžets 2015. gadā </w:t>
      </w:r>
      <w:r w:rsidR="00C82441">
        <w:rPr>
          <w:rFonts w:ascii="Arial" w:hAnsi="Arial" w:cs="Arial"/>
        </w:rPr>
        <w:t>bija</w:t>
      </w:r>
      <w:r w:rsidRPr="009B0C88">
        <w:rPr>
          <w:rFonts w:ascii="Arial" w:hAnsi="Arial" w:cs="Arial"/>
        </w:rPr>
        <w:t xml:space="preserve"> 131 406</w:t>
      </w:r>
      <w:r w:rsidR="00C82441" w:rsidRPr="00C82441">
        <w:rPr>
          <w:rFonts w:ascii="Arial" w:hAnsi="Arial" w:cs="Arial"/>
        </w:rPr>
        <w:t xml:space="preserve"> </w:t>
      </w:r>
      <w:r w:rsidR="00C82441">
        <w:rPr>
          <w:rFonts w:ascii="Arial" w:hAnsi="Arial" w:cs="Arial"/>
        </w:rPr>
        <w:t>eiro</w:t>
      </w:r>
      <w:r w:rsidRPr="009B0C88">
        <w:rPr>
          <w:rFonts w:ascii="Arial" w:hAnsi="Arial" w:cs="Arial"/>
        </w:rPr>
        <w:t>, izpilde - 128 936</w:t>
      </w:r>
      <w:r w:rsidR="00C82441" w:rsidRPr="00C82441">
        <w:rPr>
          <w:rFonts w:ascii="Arial" w:hAnsi="Arial" w:cs="Arial"/>
        </w:rPr>
        <w:t xml:space="preserve"> </w:t>
      </w:r>
      <w:r w:rsidR="00C82441">
        <w:rPr>
          <w:rFonts w:ascii="Arial" w:hAnsi="Arial" w:cs="Arial"/>
        </w:rPr>
        <w:t>eiro</w:t>
      </w:r>
      <w:r w:rsidRPr="009B0C88">
        <w:rPr>
          <w:rFonts w:ascii="Arial" w:hAnsi="Arial" w:cs="Arial"/>
        </w:rPr>
        <w:t xml:space="preserve">. Līdzekļi tika izlietoti bāriņtiesas darbinieku darba samaksai un sociālā nodokļa nomaksai, kā arī bāriņtiesas darbības nodrošināšanai. </w:t>
      </w:r>
    </w:p>
    <w:p w:rsidR="009B0C88" w:rsidRPr="009B0C88" w:rsidRDefault="009B0C88" w:rsidP="00C82441">
      <w:pPr>
        <w:spacing w:after="0"/>
        <w:ind w:firstLine="720"/>
        <w:jc w:val="both"/>
        <w:rPr>
          <w:rFonts w:ascii="Arial" w:hAnsi="Arial" w:cs="Arial"/>
        </w:rPr>
      </w:pPr>
      <w:r w:rsidRPr="009B0C88">
        <w:rPr>
          <w:rFonts w:ascii="Arial" w:hAnsi="Arial" w:cs="Arial"/>
        </w:rPr>
        <w:t>2015. gada apstiprinātais budžets Sociālās aprūpes centra uzturēšanai bija 659 086</w:t>
      </w:r>
      <w:r w:rsidR="00C82441" w:rsidRPr="00C82441">
        <w:rPr>
          <w:rFonts w:ascii="Arial" w:hAnsi="Arial" w:cs="Arial"/>
        </w:rPr>
        <w:t xml:space="preserve"> </w:t>
      </w:r>
      <w:r w:rsidR="00C82441">
        <w:rPr>
          <w:rFonts w:ascii="Arial" w:hAnsi="Arial" w:cs="Arial"/>
        </w:rPr>
        <w:t>eiro</w:t>
      </w:r>
      <w:r w:rsidRPr="009B0C88">
        <w:rPr>
          <w:rFonts w:ascii="Arial" w:hAnsi="Arial" w:cs="Arial"/>
        </w:rPr>
        <w:t>, izpilde - 623 925</w:t>
      </w:r>
      <w:r w:rsidR="00C82441" w:rsidRPr="00C82441">
        <w:rPr>
          <w:rFonts w:ascii="Arial" w:hAnsi="Arial" w:cs="Arial"/>
        </w:rPr>
        <w:t xml:space="preserve"> </w:t>
      </w:r>
      <w:r w:rsidR="00C82441">
        <w:rPr>
          <w:rFonts w:ascii="Arial" w:hAnsi="Arial" w:cs="Arial"/>
        </w:rPr>
        <w:t>eiro</w:t>
      </w:r>
      <w:r w:rsidRPr="009B0C88">
        <w:rPr>
          <w:rFonts w:ascii="Arial" w:hAnsi="Arial" w:cs="Arial"/>
        </w:rPr>
        <w:t>. Sociālā dienesta apstiprinātais budžets 2015.</w:t>
      </w:r>
      <w:r w:rsidR="00C82441">
        <w:rPr>
          <w:rFonts w:ascii="Arial" w:hAnsi="Arial" w:cs="Arial"/>
        </w:rPr>
        <w:t xml:space="preserve"> </w:t>
      </w:r>
      <w:r w:rsidRPr="009B0C88">
        <w:rPr>
          <w:rFonts w:ascii="Arial" w:hAnsi="Arial" w:cs="Arial"/>
        </w:rPr>
        <w:t>gadā bija 765 076</w:t>
      </w:r>
      <w:r w:rsidR="00C82441" w:rsidRPr="00C82441">
        <w:rPr>
          <w:rFonts w:ascii="Arial" w:hAnsi="Arial" w:cs="Arial"/>
        </w:rPr>
        <w:t xml:space="preserve"> </w:t>
      </w:r>
      <w:r w:rsidR="00C82441">
        <w:rPr>
          <w:rFonts w:ascii="Arial" w:hAnsi="Arial" w:cs="Arial"/>
        </w:rPr>
        <w:t>eiro</w:t>
      </w:r>
      <w:r w:rsidRPr="009B0C88">
        <w:rPr>
          <w:rFonts w:ascii="Arial" w:hAnsi="Arial" w:cs="Arial"/>
        </w:rPr>
        <w:t xml:space="preserve">, izpilde </w:t>
      </w:r>
      <w:r w:rsidR="00C82441">
        <w:rPr>
          <w:rFonts w:ascii="Arial" w:hAnsi="Arial" w:cs="Arial"/>
        </w:rPr>
        <w:t xml:space="preserve">- </w:t>
      </w:r>
      <w:r w:rsidRPr="009B0C88">
        <w:rPr>
          <w:rFonts w:ascii="Arial" w:hAnsi="Arial" w:cs="Arial"/>
        </w:rPr>
        <w:t>723 834</w:t>
      </w:r>
      <w:r w:rsidR="00C82441" w:rsidRPr="00C82441">
        <w:rPr>
          <w:rFonts w:ascii="Arial" w:hAnsi="Arial" w:cs="Arial"/>
        </w:rPr>
        <w:t xml:space="preserve"> </w:t>
      </w:r>
      <w:r w:rsidR="00C82441">
        <w:rPr>
          <w:rFonts w:ascii="Arial" w:hAnsi="Arial" w:cs="Arial"/>
        </w:rPr>
        <w:t>eiro</w:t>
      </w:r>
      <w:r w:rsidRPr="009B0C88">
        <w:rPr>
          <w:rFonts w:ascii="Arial" w:hAnsi="Arial" w:cs="Arial"/>
        </w:rPr>
        <w:t>.  Galvenokārt līdzekļi tika izlietoti pabalstu izmaksai Ķekavas novada represētām personām, pensionāriem, pagasta maznodrošinātiem iedzīvotājiem, brīvpusdienu apmaksai maznodrošinātiem iedzīvotājiem un skolu audzēkņiem, apkures un komunālo pakalpojumu kompensācijām, bērnu piedzimšanas un bēru pabalstiem, transporta kompensācijām. Sociālās nodrošināšanas iestādes pabalstiem maznodrošinātiem Ķekavas novada iedzīvotājiem 2015. gadā izmaksāja 344 470</w:t>
      </w:r>
      <w:r w:rsidR="00C82441" w:rsidRPr="00C82441">
        <w:rPr>
          <w:rFonts w:ascii="Arial" w:hAnsi="Arial" w:cs="Arial"/>
        </w:rPr>
        <w:t xml:space="preserve"> </w:t>
      </w:r>
      <w:r w:rsidR="00C82441">
        <w:rPr>
          <w:rFonts w:ascii="Arial" w:hAnsi="Arial" w:cs="Arial"/>
        </w:rPr>
        <w:t>eiro, kas sastādīja 1,</w:t>
      </w:r>
      <w:r w:rsidRPr="009B0C88">
        <w:rPr>
          <w:rFonts w:ascii="Arial" w:hAnsi="Arial" w:cs="Arial"/>
        </w:rPr>
        <w:t>3</w:t>
      </w:r>
      <w:r w:rsidR="00C82441">
        <w:rPr>
          <w:rFonts w:ascii="Arial" w:hAnsi="Arial" w:cs="Arial"/>
        </w:rPr>
        <w:t xml:space="preserve"> </w:t>
      </w:r>
      <w:r w:rsidRPr="009B0C88">
        <w:rPr>
          <w:rFonts w:ascii="Arial" w:hAnsi="Arial" w:cs="Arial"/>
        </w:rPr>
        <w:t>% no Ķekavas novada budžeta. Ievērojama līdzekļu daļa tika izlietota Ziemassvētku pasākumu organizēšanai un dāvanu iegādei pašvaldības pensionāriem un bērniem. Līdzekļi tika izlietoti arī darbinieku darba samaksai, sociālā nodokļa nomaksai, ēku uzturēšanas izdevumu segšanai, komunālo maksājumu apmaksai un iestādes darbības nodrošināšanai, sniedzot pakalpojumus novada maznodrošinātiem iedzīvotājiem.</w:t>
      </w:r>
    </w:p>
    <w:p w:rsidR="003E4281" w:rsidRPr="009B0C88" w:rsidRDefault="009B0C88" w:rsidP="00913002">
      <w:pPr>
        <w:spacing w:after="0"/>
        <w:jc w:val="both"/>
        <w:rPr>
          <w:rFonts w:ascii="Arial" w:hAnsi="Arial" w:cs="Arial"/>
        </w:rPr>
      </w:pPr>
      <w:r w:rsidRPr="009B0C88">
        <w:rPr>
          <w:rFonts w:ascii="Arial" w:hAnsi="Arial" w:cs="Arial"/>
        </w:rPr>
        <w:tab/>
        <w:t>Sociālaja</w:t>
      </w:r>
      <w:r w:rsidR="00C82441">
        <w:rPr>
          <w:rFonts w:ascii="Arial" w:hAnsi="Arial" w:cs="Arial"/>
        </w:rPr>
        <w:t>i aizsardzībai tika izlietoti 9,</w:t>
      </w:r>
      <w:r w:rsidRPr="009B0C88">
        <w:rPr>
          <w:rFonts w:ascii="Arial" w:hAnsi="Arial" w:cs="Arial"/>
        </w:rPr>
        <w:t>4% no Ķekavas novada pašvaldības 2015. gada budžeta izdevumiem.</w:t>
      </w:r>
      <w:r w:rsidR="00C82441">
        <w:rPr>
          <w:rFonts w:ascii="Arial" w:hAnsi="Arial" w:cs="Arial"/>
        </w:rPr>
        <w:t xml:space="preserve"> </w:t>
      </w:r>
    </w:p>
    <w:p w:rsidR="003E4281" w:rsidRPr="00CE4AD3" w:rsidRDefault="003E4281" w:rsidP="003E4281">
      <w:pPr>
        <w:spacing w:after="0"/>
        <w:ind w:firstLine="720"/>
        <w:jc w:val="both"/>
        <w:rPr>
          <w:rFonts w:ascii="Arial" w:hAnsi="Arial" w:cs="Arial"/>
          <w:sz w:val="14"/>
          <w:szCs w:val="14"/>
        </w:rPr>
      </w:pPr>
    </w:p>
    <w:p w:rsidR="00B14A29" w:rsidRDefault="00B25A1F" w:rsidP="00B25A1F">
      <w:pPr>
        <w:spacing w:after="0"/>
        <w:ind w:firstLine="720"/>
        <w:rPr>
          <w:rFonts w:ascii="Arial" w:hAnsi="Arial" w:cs="Arial"/>
          <w:b/>
          <w:bCs/>
        </w:rPr>
      </w:pPr>
      <w:r>
        <w:rPr>
          <w:rFonts w:ascii="Arial" w:hAnsi="Arial" w:cs="Arial"/>
          <w:b/>
          <w:bCs/>
        </w:rPr>
        <w:t xml:space="preserve">    </w:t>
      </w:r>
      <w:r w:rsidR="00B14A29" w:rsidRPr="00AC62E1">
        <w:rPr>
          <w:rFonts w:ascii="Arial" w:hAnsi="Arial" w:cs="Arial"/>
          <w:b/>
          <w:bCs/>
        </w:rPr>
        <w:t>Pamatbudžeta izpilde</w:t>
      </w:r>
      <w:r w:rsidR="002103EB">
        <w:rPr>
          <w:rFonts w:ascii="Arial" w:hAnsi="Arial" w:cs="Arial"/>
          <w:b/>
          <w:bCs/>
        </w:rPr>
        <w:t xml:space="preserve"> pēc ekonomiskās klasifikācijas</w:t>
      </w:r>
      <w:r w:rsidR="00601EB8">
        <w:rPr>
          <w:rFonts w:ascii="Arial" w:hAnsi="Arial" w:cs="Arial"/>
          <w:b/>
          <w:bCs/>
        </w:rPr>
        <w:t xml:space="preserve"> (eiro)</w:t>
      </w:r>
    </w:p>
    <w:tbl>
      <w:tblPr>
        <w:tblW w:w="9458" w:type="dxa"/>
        <w:tblInd w:w="113" w:type="dxa"/>
        <w:tblLook w:val="04A0"/>
      </w:tblPr>
      <w:tblGrid>
        <w:gridCol w:w="846"/>
        <w:gridCol w:w="3119"/>
        <w:gridCol w:w="1566"/>
        <w:gridCol w:w="1255"/>
        <w:gridCol w:w="1255"/>
        <w:gridCol w:w="1417"/>
      </w:tblGrid>
      <w:tr w:rsidR="00913002" w:rsidRPr="00CE4AD3" w:rsidTr="00CE4AD3">
        <w:trPr>
          <w:trHeight w:val="255"/>
        </w:trPr>
        <w:tc>
          <w:tcPr>
            <w:tcW w:w="847" w:type="dxa"/>
            <w:tcBorders>
              <w:top w:val="single" w:sz="4" w:space="0" w:color="auto"/>
              <w:left w:val="single" w:sz="4" w:space="0" w:color="auto"/>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 </w:t>
            </w:r>
            <w:r w:rsidR="00CE4AD3" w:rsidRPr="00CE4AD3">
              <w:rPr>
                <w:rFonts w:ascii="Arial" w:hAnsi="Arial" w:cs="Arial"/>
                <w:b/>
                <w:sz w:val="20"/>
                <w:szCs w:val="20"/>
              </w:rPr>
              <w:t>Kods</w:t>
            </w:r>
          </w:p>
        </w:tc>
        <w:tc>
          <w:tcPr>
            <w:tcW w:w="3119"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Nosaukums</w:t>
            </w:r>
          </w:p>
        </w:tc>
        <w:tc>
          <w:tcPr>
            <w:tcW w:w="1566"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2013.g.izp.</w:t>
            </w:r>
          </w:p>
        </w:tc>
        <w:tc>
          <w:tcPr>
            <w:tcW w:w="1255"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2014.g.izp.</w:t>
            </w:r>
          </w:p>
        </w:tc>
        <w:tc>
          <w:tcPr>
            <w:tcW w:w="1255" w:type="dxa"/>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2015.g.izp.</w:t>
            </w:r>
          </w:p>
        </w:tc>
        <w:tc>
          <w:tcPr>
            <w:tcW w:w="1416" w:type="dxa"/>
            <w:tcBorders>
              <w:top w:val="single" w:sz="4" w:space="0" w:color="auto"/>
              <w:left w:val="nil"/>
              <w:bottom w:val="single" w:sz="4" w:space="0" w:color="auto"/>
              <w:right w:val="single" w:sz="4" w:space="0" w:color="auto"/>
            </w:tcBorders>
            <w:shd w:val="clear" w:color="auto" w:fill="90C226" w:themeFill="accent1"/>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2016.g.plāns</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1100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Atalgojums</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7 567 490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8 027 642</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8 599 720</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9 428 918</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1200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C82441" w:rsidP="00C82441">
            <w:pPr>
              <w:spacing w:after="0"/>
              <w:rPr>
                <w:rFonts w:ascii="Arial" w:hAnsi="Arial" w:cs="Arial"/>
                <w:sz w:val="20"/>
                <w:szCs w:val="20"/>
              </w:rPr>
            </w:pPr>
            <w:r>
              <w:rPr>
                <w:rFonts w:ascii="Arial" w:hAnsi="Arial" w:cs="Arial"/>
                <w:sz w:val="20"/>
                <w:szCs w:val="20"/>
              </w:rPr>
              <w:t>V</w:t>
            </w:r>
            <w:r w:rsidR="00913002" w:rsidRPr="00913002">
              <w:rPr>
                <w:rFonts w:ascii="Arial" w:hAnsi="Arial" w:cs="Arial"/>
                <w:sz w:val="20"/>
                <w:szCs w:val="20"/>
              </w:rPr>
              <w:t>alsts soc</w:t>
            </w:r>
            <w:r>
              <w:rPr>
                <w:rFonts w:ascii="Arial" w:hAnsi="Arial" w:cs="Arial"/>
                <w:sz w:val="20"/>
                <w:szCs w:val="20"/>
              </w:rPr>
              <w:t>iālās</w:t>
            </w:r>
            <w:r w:rsidR="00913002" w:rsidRPr="00913002">
              <w:rPr>
                <w:rFonts w:ascii="Arial" w:hAnsi="Arial" w:cs="Arial"/>
                <w:sz w:val="20"/>
                <w:szCs w:val="20"/>
              </w:rPr>
              <w:t xml:space="preserve"> apdrošināšanas </w:t>
            </w:r>
            <w:r>
              <w:rPr>
                <w:rFonts w:ascii="Arial" w:hAnsi="Arial" w:cs="Arial"/>
                <w:sz w:val="20"/>
                <w:szCs w:val="20"/>
              </w:rPr>
              <w:t>m</w:t>
            </w:r>
            <w:r w:rsidR="00913002" w:rsidRPr="00913002">
              <w:rPr>
                <w:rFonts w:ascii="Arial" w:hAnsi="Arial" w:cs="Arial"/>
                <w:sz w:val="20"/>
                <w:szCs w:val="20"/>
              </w:rPr>
              <w:t>aksājumi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2 366 604</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2 463 745</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2 672 924</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2 955 457</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2100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Komandējumi, dienesta braucieni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77 791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34 125</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26 536</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34 471</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2200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Pakalpojumu apmaksa</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4 121 028</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3 842 347</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4 050 625</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5 194 190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2300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Krājumi, materiāli,</w:t>
            </w:r>
            <w:r w:rsidR="00C82441">
              <w:rPr>
                <w:rFonts w:ascii="Arial" w:hAnsi="Arial" w:cs="Arial"/>
                <w:sz w:val="20"/>
                <w:szCs w:val="20"/>
              </w:rPr>
              <w:t xml:space="preserve"> energoresursi, </w:t>
            </w:r>
            <w:r w:rsidRPr="00913002">
              <w:rPr>
                <w:rFonts w:ascii="Arial" w:hAnsi="Arial" w:cs="Arial"/>
                <w:sz w:val="20"/>
                <w:szCs w:val="20"/>
              </w:rPr>
              <w:t>biroja preces, inventārs</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1 044 418</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856 091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1 119 779</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909 009</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2400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Periodikas iegādes izdevumi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11 039</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11 100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8 939</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11 192</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2500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Budžeta iestāžu nodokļu maksājumi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59 195</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1 121 301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217 380</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1 516 279</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4000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Kredītu procentu maksājumi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60 411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65 390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49 915</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52 778</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3000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 xml:space="preserve">Subsīdijas, dotācijas </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234 404</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462 415</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390 661</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702 376</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6000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Sociālie pabalsti</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1 152 630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1 271 996</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1 438 455</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1 787 734</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7210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Norēķ</w:t>
            </w:r>
            <w:r w:rsidR="00650344">
              <w:rPr>
                <w:rFonts w:ascii="Arial" w:hAnsi="Arial" w:cs="Arial"/>
                <w:sz w:val="20"/>
                <w:szCs w:val="20"/>
              </w:rPr>
              <w:t>ini par izglītības pakalpoj.</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622 670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559 310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531 757</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550 000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7240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ES līdzekļu atmaksa par realizētajiem projektiem</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23</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17 188</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0</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7260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650344">
            <w:pPr>
              <w:spacing w:after="0"/>
              <w:rPr>
                <w:rFonts w:ascii="Arial" w:hAnsi="Arial" w:cs="Arial"/>
                <w:sz w:val="20"/>
                <w:szCs w:val="20"/>
              </w:rPr>
            </w:pPr>
            <w:r w:rsidRPr="00913002">
              <w:rPr>
                <w:rFonts w:ascii="Arial" w:hAnsi="Arial" w:cs="Arial"/>
                <w:sz w:val="20"/>
                <w:szCs w:val="20"/>
              </w:rPr>
              <w:t xml:space="preserve">Maksājumi </w:t>
            </w:r>
            <w:r w:rsidR="00650344">
              <w:rPr>
                <w:rFonts w:ascii="Arial" w:hAnsi="Arial" w:cs="Arial"/>
                <w:sz w:val="20"/>
                <w:szCs w:val="20"/>
              </w:rPr>
              <w:t>PFIF</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1 647 741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1 896 931</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2 145 224</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3 817 594</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lastRenderedPageBreak/>
              <w:t>5000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Pamatkapitāla veidošana</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7 855 802</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6 308 797</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3 267 425</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8 891 030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CE4AD3" w:rsidRDefault="00913002" w:rsidP="00913002">
            <w:pPr>
              <w:spacing w:after="0"/>
              <w:rPr>
                <w:rFonts w:ascii="Arial" w:hAnsi="Arial" w:cs="Arial"/>
                <w:sz w:val="18"/>
                <w:szCs w:val="18"/>
              </w:rPr>
            </w:pPr>
            <w:r w:rsidRPr="00CE4AD3">
              <w:rPr>
                <w:rFonts w:ascii="Arial" w:hAnsi="Arial" w:cs="Arial"/>
                <w:sz w:val="18"/>
                <w:szCs w:val="18"/>
              </w:rPr>
              <w:t>9260</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Transferti uz valsts budžetu</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8 745</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0</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0</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Pamatkapitāla palielināšana SIA</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865 836</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811 368</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410 733</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159 862</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Kredīta pamatsummas atmaksa</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192 877</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748 044</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742 744</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785 815</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Konta atlikums gada beigās</w:t>
            </w:r>
          </w:p>
        </w:tc>
        <w:tc>
          <w:tcPr>
            <w:tcW w:w="1566"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1 028 134</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1 756 189</w:t>
            </w:r>
          </w:p>
        </w:tc>
        <w:tc>
          <w:tcPr>
            <w:tcW w:w="1255" w:type="dxa"/>
            <w:tcBorders>
              <w:top w:val="nil"/>
              <w:left w:val="nil"/>
              <w:bottom w:val="single" w:sz="4" w:space="0" w:color="auto"/>
              <w:right w:val="single" w:sz="4" w:space="0" w:color="auto"/>
            </w:tcBorders>
            <w:shd w:val="clear" w:color="auto" w:fill="auto"/>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1 253 060</w:t>
            </w:r>
          </w:p>
        </w:tc>
        <w:tc>
          <w:tcPr>
            <w:tcW w:w="1416" w:type="dxa"/>
            <w:tcBorders>
              <w:top w:val="nil"/>
              <w:left w:val="nil"/>
              <w:bottom w:val="single" w:sz="4" w:space="0" w:color="auto"/>
              <w:right w:val="single" w:sz="4" w:space="0" w:color="auto"/>
            </w:tcBorders>
          </w:tcPr>
          <w:p w:rsidR="00913002" w:rsidRPr="00913002" w:rsidRDefault="00913002" w:rsidP="00913002">
            <w:pPr>
              <w:spacing w:after="0"/>
              <w:rPr>
                <w:rFonts w:ascii="Arial" w:hAnsi="Arial" w:cs="Arial"/>
                <w:sz w:val="20"/>
                <w:szCs w:val="20"/>
              </w:rPr>
            </w:pPr>
            <w:r w:rsidRPr="00913002">
              <w:rPr>
                <w:rFonts w:ascii="Arial" w:hAnsi="Arial" w:cs="Arial"/>
                <w:sz w:val="20"/>
                <w:szCs w:val="20"/>
              </w:rPr>
              <w:t>6 350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90C226" w:themeFill="accent1"/>
            <w:noWrap/>
            <w:vAlign w:val="bottom"/>
          </w:tcPr>
          <w:p w:rsidR="00913002" w:rsidRPr="00913002" w:rsidRDefault="00913002" w:rsidP="00913002">
            <w:pPr>
              <w:spacing w:after="0"/>
              <w:rPr>
                <w:rFonts w:ascii="Arial" w:hAnsi="Arial" w:cs="Arial"/>
                <w:sz w:val="20"/>
                <w:szCs w:val="20"/>
              </w:rPr>
            </w:pPr>
          </w:p>
        </w:tc>
        <w:tc>
          <w:tcPr>
            <w:tcW w:w="3119" w:type="dxa"/>
            <w:tcBorders>
              <w:top w:val="nil"/>
              <w:left w:val="nil"/>
              <w:bottom w:val="single" w:sz="4" w:space="0" w:color="auto"/>
              <w:right w:val="single" w:sz="4" w:space="0" w:color="auto"/>
            </w:tcBorders>
            <w:shd w:val="clear" w:color="auto" w:fill="90C226" w:themeFill="accent1"/>
            <w:noWrap/>
            <w:vAlign w:val="bottom"/>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Līd</w:t>
            </w:r>
            <w:r w:rsidR="00C82441" w:rsidRPr="00CE4AD3">
              <w:rPr>
                <w:rFonts w:ascii="Arial" w:hAnsi="Arial" w:cs="Arial"/>
                <w:b/>
                <w:sz w:val="20"/>
                <w:szCs w:val="20"/>
              </w:rPr>
              <w:t xml:space="preserve">zekļu uzkrājums Ķekavas sākumskolas </w:t>
            </w:r>
            <w:r w:rsidRPr="00CE4AD3">
              <w:rPr>
                <w:rFonts w:ascii="Arial" w:hAnsi="Arial" w:cs="Arial"/>
                <w:b/>
                <w:sz w:val="20"/>
                <w:szCs w:val="20"/>
              </w:rPr>
              <w:t>3.</w:t>
            </w:r>
            <w:r w:rsidR="00C82441" w:rsidRPr="00CE4AD3">
              <w:rPr>
                <w:rFonts w:ascii="Arial" w:hAnsi="Arial" w:cs="Arial"/>
                <w:b/>
                <w:sz w:val="20"/>
                <w:szCs w:val="20"/>
              </w:rPr>
              <w:t xml:space="preserve"> </w:t>
            </w:r>
            <w:r w:rsidRPr="00CE4AD3">
              <w:rPr>
                <w:rFonts w:ascii="Arial" w:hAnsi="Arial" w:cs="Arial"/>
                <w:b/>
                <w:sz w:val="20"/>
                <w:szCs w:val="20"/>
              </w:rPr>
              <w:t>kārtai</w:t>
            </w:r>
          </w:p>
        </w:tc>
        <w:tc>
          <w:tcPr>
            <w:tcW w:w="1566" w:type="dxa"/>
            <w:tcBorders>
              <w:top w:val="nil"/>
              <w:left w:val="nil"/>
              <w:bottom w:val="single" w:sz="4" w:space="0" w:color="auto"/>
              <w:right w:val="single" w:sz="4" w:space="0" w:color="auto"/>
            </w:tcBorders>
            <w:shd w:val="clear" w:color="auto" w:fill="90C226" w:themeFill="accent1"/>
            <w:noWrap/>
            <w:vAlign w:val="bottom"/>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0</w:t>
            </w:r>
          </w:p>
        </w:tc>
        <w:tc>
          <w:tcPr>
            <w:tcW w:w="1255" w:type="dxa"/>
            <w:tcBorders>
              <w:top w:val="nil"/>
              <w:left w:val="nil"/>
              <w:bottom w:val="single" w:sz="4" w:space="0" w:color="auto"/>
              <w:right w:val="single" w:sz="4" w:space="0" w:color="auto"/>
            </w:tcBorders>
            <w:shd w:val="clear" w:color="auto" w:fill="90C226" w:themeFill="accent1"/>
            <w:noWrap/>
            <w:vAlign w:val="bottom"/>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0</w:t>
            </w:r>
          </w:p>
        </w:tc>
        <w:tc>
          <w:tcPr>
            <w:tcW w:w="1255" w:type="dxa"/>
            <w:tcBorders>
              <w:top w:val="nil"/>
              <w:left w:val="nil"/>
              <w:bottom w:val="single" w:sz="4" w:space="0" w:color="auto"/>
              <w:right w:val="single" w:sz="4" w:space="0" w:color="auto"/>
            </w:tcBorders>
            <w:shd w:val="clear" w:color="auto" w:fill="90C226" w:themeFill="accent1"/>
            <w:noWrap/>
            <w:vAlign w:val="bottom"/>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1 458 580</w:t>
            </w:r>
          </w:p>
        </w:tc>
        <w:tc>
          <w:tcPr>
            <w:tcW w:w="1416" w:type="dxa"/>
            <w:tcBorders>
              <w:top w:val="nil"/>
              <w:left w:val="nil"/>
              <w:bottom w:val="single" w:sz="4" w:space="0" w:color="auto"/>
              <w:right w:val="single" w:sz="4" w:space="0" w:color="auto"/>
            </w:tcBorders>
            <w:shd w:val="clear" w:color="auto" w:fill="90C226" w:themeFill="accent1"/>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0</w:t>
            </w:r>
          </w:p>
        </w:tc>
      </w:tr>
      <w:tr w:rsidR="00913002" w:rsidRPr="00913002" w:rsidTr="00CE4AD3">
        <w:trPr>
          <w:trHeight w:val="255"/>
        </w:trPr>
        <w:tc>
          <w:tcPr>
            <w:tcW w:w="847"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913002" w:rsidRPr="00913002" w:rsidRDefault="00913002" w:rsidP="00913002">
            <w:pPr>
              <w:spacing w:after="0"/>
              <w:rPr>
                <w:rFonts w:ascii="Arial" w:hAnsi="Arial" w:cs="Arial"/>
                <w:sz w:val="20"/>
                <w:szCs w:val="20"/>
              </w:rPr>
            </w:pPr>
            <w:r w:rsidRPr="00913002">
              <w:rPr>
                <w:rFonts w:ascii="Arial" w:hAnsi="Arial" w:cs="Arial"/>
                <w:sz w:val="20"/>
                <w:szCs w:val="20"/>
              </w:rPr>
              <w:t> </w:t>
            </w:r>
          </w:p>
        </w:tc>
        <w:tc>
          <w:tcPr>
            <w:tcW w:w="3119" w:type="dxa"/>
            <w:tcBorders>
              <w:top w:val="nil"/>
              <w:left w:val="nil"/>
              <w:bottom w:val="single" w:sz="4" w:space="0" w:color="auto"/>
              <w:right w:val="single" w:sz="4" w:space="0" w:color="auto"/>
            </w:tcBorders>
            <w:shd w:val="clear" w:color="auto" w:fill="90C226" w:themeFill="accent1"/>
            <w:noWrap/>
            <w:vAlign w:val="bottom"/>
            <w:hideMark/>
          </w:tcPr>
          <w:p w:rsidR="00913002" w:rsidRPr="00CE4AD3" w:rsidRDefault="00913002" w:rsidP="00913002">
            <w:pPr>
              <w:spacing w:after="0"/>
              <w:rPr>
                <w:rFonts w:ascii="Arial" w:hAnsi="Arial" w:cs="Arial"/>
                <w:b/>
                <w:sz w:val="20"/>
                <w:szCs w:val="20"/>
              </w:rPr>
            </w:pPr>
            <w:r w:rsidRPr="00CE4AD3">
              <w:rPr>
                <w:rFonts w:ascii="Arial" w:hAnsi="Arial" w:cs="Arial"/>
                <w:b/>
                <w:sz w:val="20"/>
                <w:szCs w:val="20"/>
              </w:rPr>
              <w:t>PAVISAM IZDEVUMI</w:t>
            </w:r>
          </w:p>
        </w:tc>
        <w:tc>
          <w:tcPr>
            <w:tcW w:w="1566" w:type="dxa"/>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28</w:t>
            </w:r>
            <w:r w:rsidR="009D4EC4">
              <w:rPr>
                <w:rFonts w:ascii="Arial" w:hAnsi="Arial" w:cs="Arial"/>
                <w:b/>
                <w:sz w:val="20"/>
                <w:szCs w:val="20"/>
              </w:rPr>
              <w:t> </w:t>
            </w:r>
            <w:r w:rsidRPr="00D365AD">
              <w:rPr>
                <w:rFonts w:ascii="Arial" w:hAnsi="Arial" w:cs="Arial"/>
                <w:b/>
                <w:sz w:val="20"/>
                <w:szCs w:val="20"/>
              </w:rPr>
              <w:t>916</w:t>
            </w:r>
            <w:r w:rsidR="009D4EC4">
              <w:rPr>
                <w:rFonts w:ascii="Arial" w:hAnsi="Arial" w:cs="Arial"/>
                <w:b/>
                <w:sz w:val="20"/>
                <w:szCs w:val="20"/>
              </w:rPr>
              <w:t xml:space="preserve"> </w:t>
            </w:r>
            <w:r w:rsidRPr="00D365AD">
              <w:rPr>
                <w:rFonts w:ascii="Arial" w:hAnsi="Arial" w:cs="Arial"/>
                <w:b/>
                <w:sz w:val="20"/>
                <w:szCs w:val="20"/>
              </w:rPr>
              <w:t>838</w:t>
            </w:r>
          </w:p>
        </w:tc>
        <w:tc>
          <w:tcPr>
            <w:tcW w:w="1255" w:type="dxa"/>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30 253 979</w:t>
            </w:r>
          </w:p>
        </w:tc>
        <w:tc>
          <w:tcPr>
            <w:tcW w:w="1255" w:type="dxa"/>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28 384 457</w:t>
            </w:r>
          </w:p>
        </w:tc>
        <w:tc>
          <w:tcPr>
            <w:tcW w:w="1416" w:type="dxa"/>
            <w:tcBorders>
              <w:top w:val="nil"/>
              <w:left w:val="nil"/>
              <w:bottom w:val="single" w:sz="4" w:space="0" w:color="auto"/>
              <w:right w:val="single" w:sz="4" w:space="0" w:color="auto"/>
            </w:tcBorders>
            <w:shd w:val="clear" w:color="auto" w:fill="90C226" w:themeFill="accent1"/>
          </w:tcPr>
          <w:p w:rsidR="00913002" w:rsidRPr="00D365AD" w:rsidRDefault="00913002" w:rsidP="00913002">
            <w:pPr>
              <w:spacing w:after="0"/>
              <w:rPr>
                <w:rFonts w:ascii="Arial" w:hAnsi="Arial" w:cs="Arial"/>
                <w:b/>
                <w:sz w:val="20"/>
                <w:szCs w:val="20"/>
              </w:rPr>
            </w:pPr>
            <w:r w:rsidRPr="00D365AD">
              <w:rPr>
                <w:rFonts w:ascii="Arial" w:hAnsi="Arial" w:cs="Arial"/>
                <w:b/>
                <w:sz w:val="20"/>
                <w:szCs w:val="20"/>
              </w:rPr>
              <w:t>36 803 055</w:t>
            </w:r>
          </w:p>
        </w:tc>
      </w:tr>
    </w:tbl>
    <w:p w:rsidR="003E4281" w:rsidRPr="00CE4AD3" w:rsidRDefault="003E4281" w:rsidP="002103EB">
      <w:pPr>
        <w:spacing w:after="0"/>
        <w:ind w:right="45"/>
        <w:jc w:val="both"/>
        <w:rPr>
          <w:rFonts w:ascii="Arial" w:hAnsi="Arial" w:cs="Arial"/>
          <w:sz w:val="14"/>
          <w:szCs w:val="14"/>
        </w:rPr>
      </w:pPr>
    </w:p>
    <w:p w:rsidR="00913002" w:rsidRPr="00913002" w:rsidRDefault="00913002" w:rsidP="00C82441">
      <w:pPr>
        <w:spacing w:after="0"/>
        <w:ind w:firstLine="720"/>
        <w:jc w:val="both"/>
        <w:rPr>
          <w:rFonts w:ascii="Arial" w:hAnsi="Arial" w:cs="Arial"/>
        </w:rPr>
      </w:pPr>
      <w:r w:rsidRPr="00913002">
        <w:rPr>
          <w:rFonts w:ascii="Arial" w:hAnsi="Arial" w:cs="Arial"/>
        </w:rPr>
        <w:t xml:space="preserve">Vienu no lielākajām daļām pašvaldības pamatbudžeta izdevumos veido darbinieku atalgojums un sociālā nodokļa maksājumi. Atalgojums 2015. gadā tika apstiprināts 8 789 295 </w:t>
      </w:r>
      <w:r w:rsidR="00C82441">
        <w:rPr>
          <w:rFonts w:ascii="Arial" w:hAnsi="Arial" w:cs="Arial"/>
        </w:rPr>
        <w:t>eiro</w:t>
      </w:r>
      <w:r w:rsidR="00C82441" w:rsidRPr="00913002">
        <w:rPr>
          <w:rFonts w:ascii="Arial" w:hAnsi="Arial" w:cs="Arial"/>
        </w:rPr>
        <w:t xml:space="preserve"> </w:t>
      </w:r>
      <w:r w:rsidRPr="00913002">
        <w:rPr>
          <w:rFonts w:ascii="Arial" w:hAnsi="Arial" w:cs="Arial"/>
        </w:rPr>
        <w:t>apmērā. Atalgojumu budžeta izpilde bija 8 599 720</w:t>
      </w:r>
      <w:r w:rsidR="00C82441" w:rsidRPr="00C82441">
        <w:rPr>
          <w:rFonts w:ascii="Arial" w:hAnsi="Arial" w:cs="Arial"/>
        </w:rPr>
        <w:t xml:space="preserve"> </w:t>
      </w:r>
      <w:r w:rsidR="00C82441">
        <w:rPr>
          <w:rFonts w:ascii="Arial" w:hAnsi="Arial" w:cs="Arial"/>
        </w:rPr>
        <w:t>eiro apmērā jeb 33,</w:t>
      </w:r>
      <w:r w:rsidRPr="00913002">
        <w:rPr>
          <w:rFonts w:ascii="Arial" w:hAnsi="Arial" w:cs="Arial"/>
        </w:rPr>
        <w:t>5</w:t>
      </w:r>
      <w:r w:rsidR="00C82441">
        <w:rPr>
          <w:rFonts w:ascii="Arial" w:hAnsi="Arial" w:cs="Arial"/>
        </w:rPr>
        <w:t xml:space="preserve"> </w:t>
      </w:r>
      <w:r w:rsidRPr="00913002">
        <w:rPr>
          <w:rFonts w:ascii="Arial" w:hAnsi="Arial" w:cs="Arial"/>
        </w:rPr>
        <w:t>% no visiem izdevumiem. Sociālā nodokļa obligātie maksājumi un kompensācijas tika apstiprināti 2 755 346</w:t>
      </w:r>
      <w:r w:rsidR="00C82441" w:rsidRPr="00C82441">
        <w:rPr>
          <w:rFonts w:ascii="Arial" w:hAnsi="Arial" w:cs="Arial"/>
        </w:rPr>
        <w:t xml:space="preserve"> </w:t>
      </w:r>
      <w:r w:rsidR="00C82441">
        <w:rPr>
          <w:rFonts w:ascii="Arial" w:hAnsi="Arial" w:cs="Arial"/>
        </w:rPr>
        <w:t>eiro</w:t>
      </w:r>
      <w:r w:rsidRPr="00913002">
        <w:rPr>
          <w:rFonts w:ascii="Arial" w:hAnsi="Arial" w:cs="Arial"/>
        </w:rPr>
        <w:t xml:space="preserve"> apmērā, izpilde sastādīja 2 672 924</w:t>
      </w:r>
      <w:r w:rsidR="00C82441" w:rsidRPr="00C82441">
        <w:rPr>
          <w:rFonts w:ascii="Arial" w:hAnsi="Arial" w:cs="Arial"/>
        </w:rPr>
        <w:t xml:space="preserve"> </w:t>
      </w:r>
      <w:r w:rsidR="00C82441">
        <w:rPr>
          <w:rFonts w:ascii="Arial" w:hAnsi="Arial" w:cs="Arial"/>
        </w:rPr>
        <w:t>eiro jeb 10,</w:t>
      </w:r>
      <w:r w:rsidRPr="00913002">
        <w:rPr>
          <w:rFonts w:ascii="Arial" w:hAnsi="Arial" w:cs="Arial"/>
        </w:rPr>
        <w:t>4</w:t>
      </w:r>
      <w:r w:rsidR="00C82441">
        <w:rPr>
          <w:rFonts w:ascii="Arial" w:hAnsi="Arial" w:cs="Arial"/>
        </w:rPr>
        <w:t xml:space="preserve"> </w:t>
      </w:r>
      <w:r w:rsidRPr="00913002">
        <w:rPr>
          <w:rFonts w:ascii="Arial" w:hAnsi="Arial" w:cs="Arial"/>
        </w:rPr>
        <w:t>% no visiem izdevumiem. Atlīdzības</w:t>
      </w:r>
      <w:r w:rsidR="00C82441">
        <w:rPr>
          <w:rFonts w:ascii="Arial" w:hAnsi="Arial" w:cs="Arial"/>
        </w:rPr>
        <w:t xml:space="preserve"> budžeta līdzekļu palielinājums</w:t>
      </w:r>
      <w:r w:rsidRPr="00913002">
        <w:rPr>
          <w:rFonts w:ascii="Arial" w:hAnsi="Arial" w:cs="Arial"/>
        </w:rPr>
        <w:t xml:space="preserve"> salīdzinājumā ar 2014. gada izdevumiem sastādīja 781 257</w:t>
      </w:r>
      <w:r w:rsidR="00C82441" w:rsidRPr="00C82441">
        <w:rPr>
          <w:rFonts w:ascii="Arial" w:hAnsi="Arial" w:cs="Arial"/>
        </w:rPr>
        <w:t xml:space="preserve"> </w:t>
      </w:r>
      <w:r w:rsidR="00C82441">
        <w:rPr>
          <w:rFonts w:ascii="Arial" w:hAnsi="Arial" w:cs="Arial"/>
        </w:rPr>
        <w:t>eiro jeb 7,</w:t>
      </w:r>
      <w:r w:rsidRPr="00913002">
        <w:rPr>
          <w:rFonts w:ascii="Arial" w:hAnsi="Arial" w:cs="Arial"/>
        </w:rPr>
        <w:t>4</w:t>
      </w:r>
      <w:r w:rsidR="00C82441">
        <w:rPr>
          <w:rFonts w:ascii="Arial" w:hAnsi="Arial" w:cs="Arial"/>
        </w:rPr>
        <w:t xml:space="preserve"> </w:t>
      </w:r>
      <w:r w:rsidRPr="00913002">
        <w:rPr>
          <w:rFonts w:ascii="Arial" w:hAnsi="Arial" w:cs="Arial"/>
        </w:rPr>
        <w:t>%, kas pamatā saistīts ar izglītības iestādēs strādājošo darba samaksas pieaugumu</w:t>
      </w:r>
      <w:r w:rsidR="00C82441">
        <w:rPr>
          <w:rFonts w:ascii="Arial" w:hAnsi="Arial" w:cs="Arial"/>
        </w:rPr>
        <w:t xml:space="preserve"> (+547 499 ei</w:t>
      </w:r>
      <w:r w:rsidRPr="00913002">
        <w:rPr>
          <w:rFonts w:ascii="Arial" w:hAnsi="Arial" w:cs="Arial"/>
        </w:rPr>
        <w:t>ro). Izglītības iestāžu darbinieku atlīdzības izdevumi sa</w:t>
      </w:r>
      <w:r w:rsidR="00C82441">
        <w:rPr>
          <w:rFonts w:ascii="Arial" w:hAnsi="Arial" w:cs="Arial"/>
        </w:rPr>
        <w:t>stāda 56,</w:t>
      </w:r>
      <w:r w:rsidRPr="00913002">
        <w:rPr>
          <w:rFonts w:ascii="Arial" w:hAnsi="Arial" w:cs="Arial"/>
        </w:rPr>
        <w:t>4</w:t>
      </w:r>
      <w:r w:rsidR="00C82441">
        <w:rPr>
          <w:rFonts w:ascii="Arial" w:hAnsi="Arial" w:cs="Arial"/>
        </w:rPr>
        <w:t xml:space="preserve"> </w:t>
      </w:r>
      <w:r w:rsidRPr="00913002">
        <w:rPr>
          <w:rFonts w:ascii="Arial" w:hAnsi="Arial" w:cs="Arial"/>
        </w:rPr>
        <w:t>% no kopējiem atlīdzības iz</w:t>
      </w:r>
      <w:r w:rsidR="00194610">
        <w:rPr>
          <w:rFonts w:ascii="Arial" w:hAnsi="Arial" w:cs="Arial"/>
        </w:rPr>
        <w:t>devumiem, t.i., 6 354 764</w:t>
      </w:r>
      <w:r w:rsidR="00194610" w:rsidRPr="00194610">
        <w:rPr>
          <w:rFonts w:ascii="Arial" w:hAnsi="Arial" w:cs="Arial"/>
        </w:rPr>
        <w:t xml:space="preserve"> </w:t>
      </w:r>
      <w:r w:rsidR="00194610">
        <w:rPr>
          <w:rFonts w:ascii="Arial" w:hAnsi="Arial" w:cs="Arial"/>
        </w:rPr>
        <w:t>eiro</w:t>
      </w:r>
      <w:r w:rsidRPr="00913002">
        <w:rPr>
          <w:rFonts w:ascii="Arial" w:hAnsi="Arial" w:cs="Arial"/>
        </w:rPr>
        <w:t xml:space="preserve">. </w:t>
      </w:r>
    </w:p>
    <w:p w:rsidR="00913002" w:rsidRPr="00913002" w:rsidRDefault="00913002" w:rsidP="00194610">
      <w:pPr>
        <w:spacing w:after="0"/>
        <w:ind w:firstLine="720"/>
        <w:jc w:val="both"/>
        <w:rPr>
          <w:rFonts w:ascii="Arial" w:hAnsi="Arial" w:cs="Arial"/>
        </w:rPr>
      </w:pPr>
      <w:r w:rsidRPr="00913002">
        <w:rPr>
          <w:rFonts w:ascii="Arial" w:hAnsi="Arial" w:cs="Arial"/>
        </w:rPr>
        <w:t xml:space="preserve">Nākamais izdevumu </w:t>
      </w:r>
      <w:r w:rsidR="00194610">
        <w:rPr>
          <w:rFonts w:ascii="Arial" w:hAnsi="Arial" w:cs="Arial"/>
        </w:rPr>
        <w:t>segments</w:t>
      </w:r>
      <w:r w:rsidRPr="00913002">
        <w:rPr>
          <w:rFonts w:ascii="Arial" w:hAnsi="Arial" w:cs="Arial"/>
        </w:rPr>
        <w:t xml:space="preserve"> ar lielu īpatsvaru pamatbudžeta izdevumos ir kapitālie izdevumi, kam ir tendence ar katru gadu pieaugt. Tas liecina par Ķekavas novada attīstības tempiem un infrastruktūras sakārtošanu. Tā 2015. gadā kapitālieguldījumiem tika piešķirti līdzekļi 3 481 934</w:t>
      </w:r>
      <w:r w:rsidR="00194610" w:rsidRPr="00194610">
        <w:rPr>
          <w:rFonts w:ascii="Arial" w:hAnsi="Arial" w:cs="Arial"/>
        </w:rPr>
        <w:t xml:space="preserve"> </w:t>
      </w:r>
      <w:r w:rsidR="00194610">
        <w:rPr>
          <w:rFonts w:ascii="Arial" w:hAnsi="Arial" w:cs="Arial"/>
        </w:rPr>
        <w:t>eiro apmērā</w:t>
      </w:r>
      <w:r w:rsidRPr="00913002">
        <w:rPr>
          <w:rFonts w:ascii="Arial" w:hAnsi="Arial" w:cs="Arial"/>
        </w:rPr>
        <w:t xml:space="preserve">, izpilde sastādīja 3 267 425 </w:t>
      </w:r>
      <w:r w:rsidR="00194610">
        <w:rPr>
          <w:rFonts w:ascii="Arial" w:hAnsi="Arial" w:cs="Arial"/>
        </w:rPr>
        <w:t>eiro</w:t>
      </w:r>
      <w:r w:rsidR="00194610" w:rsidRPr="00913002">
        <w:rPr>
          <w:rFonts w:ascii="Arial" w:hAnsi="Arial" w:cs="Arial"/>
        </w:rPr>
        <w:t xml:space="preserve"> </w:t>
      </w:r>
      <w:r w:rsidR="00194610">
        <w:rPr>
          <w:rFonts w:ascii="Arial" w:hAnsi="Arial" w:cs="Arial"/>
        </w:rPr>
        <w:t>jeb 12,</w:t>
      </w:r>
      <w:r w:rsidRPr="00913002">
        <w:rPr>
          <w:rFonts w:ascii="Arial" w:hAnsi="Arial" w:cs="Arial"/>
        </w:rPr>
        <w:t>7</w:t>
      </w:r>
      <w:r w:rsidR="00194610">
        <w:rPr>
          <w:rFonts w:ascii="Arial" w:hAnsi="Arial" w:cs="Arial"/>
        </w:rPr>
        <w:t xml:space="preserve"> </w:t>
      </w:r>
      <w:r w:rsidRPr="00913002">
        <w:rPr>
          <w:rFonts w:ascii="Arial" w:hAnsi="Arial" w:cs="Arial"/>
        </w:rPr>
        <w:t xml:space="preserve">% no pašvaldības pamatbudžeta izdevumiem. </w:t>
      </w:r>
    </w:p>
    <w:p w:rsidR="00913002" w:rsidRPr="00913002" w:rsidRDefault="00194610" w:rsidP="00913002">
      <w:pPr>
        <w:spacing w:after="0"/>
        <w:jc w:val="both"/>
        <w:rPr>
          <w:rFonts w:ascii="Arial" w:hAnsi="Arial" w:cs="Arial"/>
        </w:rPr>
      </w:pPr>
      <w:r>
        <w:rPr>
          <w:rFonts w:ascii="Arial" w:hAnsi="Arial" w:cs="Arial"/>
        </w:rPr>
        <w:tab/>
        <w:t>Liela</w:t>
      </w:r>
      <w:r w:rsidR="00913002" w:rsidRPr="00913002">
        <w:rPr>
          <w:rFonts w:ascii="Arial" w:hAnsi="Arial" w:cs="Arial"/>
        </w:rPr>
        <w:t xml:space="preserve"> daļ</w:t>
      </w:r>
      <w:r>
        <w:rPr>
          <w:rFonts w:ascii="Arial" w:hAnsi="Arial" w:cs="Arial"/>
        </w:rPr>
        <w:t>a</w:t>
      </w:r>
      <w:r w:rsidR="00913002" w:rsidRPr="00913002">
        <w:rPr>
          <w:rFonts w:ascii="Arial" w:hAnsi="Arial" w:cs="Arial"/>
        </w:rPr>
        <w:t xml:space="preserve"> no pašvaldības budžeta </w:t>
      </w:r>
      <w:r>
        <w:rPr>
          <w:rFonts w:ascii="Arial" w:hAnsi="Arial" w:cs="Arial"/>
        </w:rPr>
        <w:t>tiek novirzīta</w:t>
      </w:r>
      <w:r w:rsidR="00913002" w:rsidRPr="00913002">
        <w:rPr>
          <w:rFonts w:ascii="Arial" w:hAnsi="Arial" w:cs="Arial"/>
        </w:rPr>
        <w:t xml:space="preserve"> maksājumi</w:t>
      </w:r>
      <w:r>
        <w:rPr>
          <w:rFonts w:ascii="Arial" w:hAnsi="Arial" w:cs="Arial"/>
        </w:rPr>
        <w:t>em</w:t>
      </w:r>
      <w:r w:rsidR="00913002" w:rsidRPr="00913002">
        <w:rPr>
          <w:rFonts w:ascii="Arial" w:hAnsi="Arial" w:cs="Arial"/>
        </w:rPr>
        <w:t xml:space="preserve"> pašvaldību finanšu izlīdzināšanas fondā. 2015.</w:t>
      </w:r>
      <w:r>
        <w:rPr>
          <w:rFonts w:ascii="Arial" w:hAnsi="Arial" w:cs="Arial"/>
        </w:rPr>
        <w:t xml:space="preserve"> </w:t>
      </w:r>
      <w:r w:rsidR="00913002" w:rsidRPr="00913002">
        <w:rPr>
          <w:rFonts w:ascii="Arial" w:hAnsi="Arial" w:cs="Arial"/>
        </w:rPr>
        <w:t>gadā iemaksas sastādīja 2 145 224</w:t>
      </w:r>
      <w:r w:rsidRPr="00194610">
        <w:rPr>
          <w:rFonts w:ascii="Arial" w:hAnsi="Arial" w:cs="Arial"/>
        </w:rPr>
        <w:t xml:space="preserve"> </w:t>
      </w:r>
      <w:r>
        <w:rPr>
          <w:rFonts w:ascii="Arial" w:hAnsi="Arial" w:cs="Arial"/>
        </w:rPr>
        <w:t>eiro</w:t>
      </w:r>
      <w:r w:rsidR="008F230D">
        <w:rPr>
          <w:rFonts w:ascii="Arial" w:hAnsi="Arial" w:cs="Arial"/>
        </w:rPr>
        <w:t xml:space="preserve"> jeb 8,</w:t>
      </w:r>
      <w:r w:rsidR="00913002" w:rsidRPr="00913002">
        <w:rPr>
          <w:rFonts w:ascii="Arial" w:hAnsi="Arial" w:cs="Arial"/>
        </w:rPr>
        <w:t>4</w:t>
      </w:r>
      <w:r w:rsidR="008F230D">
        <w:rPr>
          <w:rFonts w:ascii="Arial" w:hAnsi="Arial" w:cs="Arial"/>
        </w:rPr>
        <w:t xml:space="preserve"> </w:t>
      </w:r>
      <w:r w:rsidR="00913002" w:rsidRPr="00913002">
        <w:rPr>
          <w:rFonts w:ascii="Arial" w:hAnsi="Arial" w:cs="Arial"/>
        </w:rPr>
        <w:t xml:space="preserve">%, 2014. </w:t>
      </w:r>
      <w:r w:rsidR="008F230D">
        <w:rPr>
          <w:rFonts w:ascii="Arial" w:hAnsi="Arial" w:cs="Arial"/>
        </w:rPr>
        <w:t>g</w:t>
      </w:r>
      <w:r w:rsidR="00913002" w:rsidRPr="00913002">
        <w:rPr>
          <w:rFonts w:ascii="Arial" w:hAnsi="Arial" w:cs="Arial"/>
        </w:rPr>
        <w:t>adā</w:t>
      </w:r>
      <w:r w:rsidR="008F230D">
        <w:rPr>
          <w:rFonts w:ascii="Arial" w:hAnsi="Arial" w:cs="Arial"/>
        </w:rPr>
        <w:t xml:space="preserve"> -</w:t>
      </w:r>
      <w:r w:rsidR="00913002" w:rsidRPr="00913002">
        <w:rPr>
          <w:rFonts w:ascii="Arial" w:hAnsi="Arial" w:cs="Arial"/>
        </w:rPr>
        <w:t xml:space="preserve"> 1 896 931</w:t>
      </w:r>
      <w:r w:rsidR="008F230D" w:rsidRPr="008F230D">
        <w:rPr>
          <w:rFonts w:ascii="Arial" w:hAnsi="Arial" w:cs="Arial"/>
        </w:rPr>
        <w:t xml:space="preserve"> </w:t>
      </w:r>
      <w:r w:rsidR="008F230D">
        <w:rPr>
          <w:rFonts w:ascii="Arial" w:hAnsi="Arial" w:cs="Arial"/>
        </w:rPr>
        <w:t>eiro jeb 6,</w:t>
      </w:r>
      <w:r w:rsidR="00913002" w:rsidRPr="00913002">
        <w:rPr>
          <w:rFonts w:ascii="Arial" w:hAnsi="Arial" w:cs="Arial"/>
        </w:rPr>
        <w:t>7</w:t>
      </w:r>
      <w:r w:rsidR="008F230D">
        <w:rPr>
          <w:rFonts w:ascii="Arial" w:hAnsi="Arial" w:cs="Arial"/>
        </w:rPr>
        <w:t xml:space="preserve"> </w:t>
      </w:r>
      <w:r w:rsidR="00913002" w:rsidRPr="00913002">
        <w:rPr>
          <w:rFonts w:ascii="Arial" w:hAnsi="Arial" w:cs="Arial"/>
        </w:rPr>
        <w:t>% no pašvaldības budžeta, 2013.</w:t>
      </w:r>
      <w:r w:rsidR="008F230D">
        <w:rPr>
          <w:rFonts w:ascii="Arial" w:hAnsi="Arial" w:cs="Arial"/>
        </w:rPr>
        <w:t xml:space="preserve"> </w:t>
      </w:r>
      <w:r w:rsidR="00913002" w:rsidRPr="00913002">
        <w:rPr>
          <w:rFonts w:ascii="Arial" w:hAnsi="Arial" w:cs="Arial"/>
        </w:rPr>
        <w:t>gadā –</w:t>
      </w:r>
      <w:r w:rsidR="008F230D">
        <w:rPr>
          <w:rFonts w:ascii="Arial" w:hAnsi="Arial" w:cs="Arial"/>
        </w:rPr>
        <w:t xml:space="preserve"> </w:t>
      </w:r>
      <w:r w:rsidR="00913002" w:rsidRPr="00913002">
        <w:rPr>
          <w:rFonts w:ascii="Arial" w:hAnsi="Arial" w:cs="Arial"/>
        </w:rPr>
        <w:t>1 647 741</w:t>
      </w:r>
      <w:r w:rsidR="008F230D" w:rsidRPr="008F230D">
        <w:rPr>
          <w:rFonts w:ascii="Arial" w:hAnsi="Arial" w:cs="Arial"/>
        </w:rPr>
        <w:t xml:space="preserve"> </w:t>
      </w:r>
      <w:r w:rsidR="008F230D">
        <w:rPr>
          <w:rFonts w:ascii="Arial" w:hAnsi="Arial" w:cs="Arial"/>
        </w:rPr>
        <w:t>eiro jeb 5,</w:t>
      </w:r>
      <w:r w:rsidR="00913002" w:rsidRPr="00913002">
        <w:rPr>
          <w:rFonts w:ascii="Arial" w:hAnsi="Arial" w:cs="Arial"/>
        </w:rPr>
        <w:t>9</w:t>
      </w:r>
      <w:r w:rsidR="008F230D">
        <w:rPr>
          <w:rFonts w:ascii="Arial" w:hAnsi="Arial" w:cs="Arial"/>
        </w:rPr>
        <w:t xml:space="preserve"> </w:t>
      </w:r>
      <w:r w:rsidR="00913002" w:rsidRPr="00913002">
        <w:rPr>
          <w:rFonts w:ascii="Arial" w:hAnsi="Arial" w:cs="Arial"/>
        </w:rPr>
        <w:t>% no pašvaldības budžeta.</w:t>
      </w:r>
    </w:p>
    <w:p w:rsidR="00913002" w:rsidRPr="00913002" w:rsidRDefault="00913002" w:rsidP="00913002">
      <w:pPr>
        <w:spacing w:after="0"/>
        <w:jc w:val="both"/>
        <w:rPr>
          <w:rFonts w:ascii="Arial" w:hAnsi="Arial" w:cs="Arial"/>
        </w:rPr>
      </w:pPr>
      <w:r w:rsidRPr="00913002">
        <w:rPr>
          <w:rFonts w:ascii="Arial" w:hAnsi="Arial" w:cs="Arial"/>
        </w:rPr>
        <w:tab/>
        <w:t xml:space="preserve">Nākamais lielākais pašvaldības izdevumu </w:t>
      </w:r>
      <w:r w:rsidR="008F230D">
        <w:rPr>
          <w:rFonts w:ascii="Arial" w:hAnsi="Arial" w:cs="Arial"/>
        </w:rPr>
        <w:t>segments</w:t>
      </w:r>
      <w:r w:rsidRPr="00913002">
        <w:rPr>
          <w:rFonts w:ascii="Arial" w:hAnsi="Arial" w:cs="Arial"/>
        </w:rPr>
        <w:t xml:space="preserve"> ir pakalpojumu apmaksa. 2015. gadā pakalpojumu apmaksai budžetā tika piešķirti 4 287 193</w:t>
      </w:r>
      <w:r w:rsidR="008F230D" w:rsidRPr="008F230D">
        <w:rPr>
          <w:rFonts w:ascii="Arial" w:hAnsi="Arial" w:cs="Arial"/>
        </w:rPr>
        <w:t xml:space="preserve"> </w:t>
      </w:r>
      <w:r w:rsidR="008F230D">
        <w:rPr>
          <w:rFonts w:ascii="Arial" w:hAnsi="Arial" w:cs="Arial"/>
        </w:rPr>
        <w:t>eiro</w:t>
      </w:r>
      <w:r w:rsidRPr="00913002">
        <w:rPr>
          <w:rFonts w:ascii="Arial" w:hAnsi="Arial" w:cs="Arial"/>
        </w:rPr>
        <w:t>, izlietoti - 4 050 625</w:t>
      </w:r>
      <w:r w:rsidR="008F230D" w:rsidRPr="008F230D">
        <w:rPr>
          <w:rFonts w:ascii="Arial" w:hAnsi="Arial" w:cs="Arial"/>
        </w:rPr>
        <w:t xml:space="preserve"> </w:t>
      </w:r>
      <w:r w:rsidR="008F230D">
        <w:rPr>
          <w:rFonts w:ascii="Arial" w:hAnsi="Arial" w:cs="Arial"/>
        </w:rPr>
        <w:t>eiro jeb 15,</w:t>
      </w:r>
      <w:r w:rsidRPr="00913002">
        <w:rPr>
          <w:rFonts w:ascii="Arial" w:hAnsi="Arial" w:cs="Arial"/>
        </w:rPr>
        <w:t>8</w:t>
      </w:r>
      <w:r w:rsidR="008F230D">
        <w:rPr>
          <w:rFonts w:ascii="Arial" w:hAnsi="Arial" w:cs="Arial"/>
        </w:rPr>
        <w:t xml:space="preserve"> </w:t>
      </w:r>
      <w:r w:rsidRPr="00913002">
        <w:rPr>
          <w:rFonts w:ascii="Arial" w:hAnsi="Arial" w:cs="Arial"/>
        </w:rPr>
        <w:t>%</w:t>
      </w:r>
      <w:r w:rsidR="008F230D">
        <w:rPr>
          <w:rFonts w:ascii="Arial" w:hAnsi="Arial" w:cs="Arial"/>
        </w:rPr>
        <w:t xml:space="preserve"> no pašvaldības budžeta</w:t>
      </w:r>
      <w:r w:rsidRPr="00913002">
        <w:rPr>
          <w:rFonts w:ascii="Arial" w:hAnsi="Arial" w:cs="Arial"/>
        </w:rPr>
        <w:t>.</w:t>
      </w:r>
    </w:p>
    <w:p w:rsidR="00913002" w:rsidRPr="00913002" w:rsidRDefault="00913002" w:rsidP="00913002">
      <w:pPr>
        <w:spacing w:after="0"/>
        <w:jc w:val="both"/>
        <w:rPr>
          <w:rFonts w:ascii="Arial" w:hAnsi="Arial" w:cs="Arial"/>
        </w:rPr>
      </w:pPr>
      <w:r w:rsidRPr="00913002">
        <w:rPr>
          <w:rFonts w:ascii="Arial" w:hAnsi="Arial" w:cs="Arial"/>
        </w:rPr>
        <w:tab/>
        <w:t>Liela daļa pašvaldības budžeta līdzekļu 2014. gadā tika novirzīta pašvaldīb</w:t>
      </w:r>
      <w:r w:rsidR="00AE2E05">
        <w:rPr>
          <w:rFonts w:ascii="Arial" w:hAnsi="Arial" w:cs="Arial"/>
        </w:rPr>
        <w:t>as kredītsaistību izpildei. A</w:t>
      </w:r>
      <w:r w:rsidRPr="00913002">
        <w:rPr>
          <w:rFonts w:ascii="Arial" w:hAnsi="Arial" w:cs="Arial"/>
        </w:rPr>
        <w:t>izņēmuma pamatsummas atmaksai tika izlietoti 742 744</w:t>
      </w:r>
      <w:r w:rsidR="00AE2E05" w:rsidRPr="00AE2E05">
        <w:rPr>
          <w:rFonts w:ascii="Arial" w:hAnsi="Arial" w:cs="Arial"/>
        </w:rPr>
        <w:t xml:space="preserve"> </w:t>
      </w:r>
      <w:r w:rsidR="00AE2E05">
        <w:rPr>
          <w:rFonts w:ascii="Arial" w:hAnsi="Arial" w:cs="Arial"/>
        </w:rPr>
        <w:t>eiro</w:t>
      </w:r>
      <w:r w:rsidRPr="00913002">
        <w:rPr>
          <w:rFonts w:ascii="Arial" w:hAnsi="Arial" w:cs="Arial"/>
        </w:rPr>
        <w:t xml:space="preserve">, procentu maksājumiem </w:t>
      </w:r>
      <w:r w:rsidR="00AE2E05">
        <w:rPr>
          <w:rFonts w:ascii="Arial" w:hAnsi="Arial" w:cs="Arial"/>
        </w:rPr>
        <w:t>-</w:t>
      </w:r>
      <w:r w:rsidRPr="00913002">
        <w:rPr>
          <w:rFonts w:ascii="Arial" w:hAnsi="Arial" w:cs="Arial"/>
        </w:rPr>
        <w:t xml:space="preserve"> 49 915</w:t>
      </w:r>
      <w:r w:rsidR="00AE2E05" w:rsidRPr="00AE2E05">
        <w:rPr>
          <w:rFonts w:ascii="Arial" w:hAnsi="Arial" w:cs="Arial"/>
        </w:rPr>
        <w:t xml:space="preserve"> </w:t>
      </w:r>
      <w:r w:rsidR="00AE2E05">
        <w:rPr>
          <w:rFonts w:ascii="Arial" w:hAnsi="Arial" w:cs="Arial"/>
        </w:rPr>
        <w:t>eiro</w:t>
      </w:r>
      <w:r w:rsidRPr="00913002">
        <w:rPr>
          <w:rFonts w:ascii="Arial" w:hAnsi="Arial" w:cs="Arial"/>
        </w:rPr>
        <w:t>, bet maksājumiem par pašvaldības parāda apkalpošanu –25 180</w:t>
      </w:r>
      <w:r w:rsidR="00AE2E05" w:rsidRPr="00AE2E05">
        <w:rPr>
          <w:rFonts w:ascii="Arial" w:hAnsi="Arial" w:cs="Arial"/>
        </w:rPr>
        <w:t xml:space="preserve"> </w:t>
      </w:r>
      <w:r w:rsidR="00AE2E05">
        <w:rPr>
          <w:rFonts w:ascii="Arial" w:hAnsi="Arial" w:cs="Arial"/>
        </w:rPr>
        <w:t>eiro</w:t>
      </w:r>
      <w:r w:rsidRPr="00913002">
        <w:rPr>
          <w:rFonts w:ascii="Arial" w:hAnsi="Arial" w:cs="Arial"/>
        </w:rPr>
        <w:t>. Pašvaldības kapitālsabiedrību statūtkapitāla palielināšanai tika izlietoti 410 733</w:t>
      </w:r>
      <w:r w:rsidR="00AE2E05" w:rsidRPr="00AE2E05">
        <w:rPr>
          <w:rFonts w:ascii="Arial" w:hAnsi="Arial" w:cs="Arial"/>
        </w:rPr>
        <w:t xml:space="preserve"> </w:t>
      </w:r>
      <w:r w:rsidR="00AE2E05">
        <w:rPr>
          <w:rFonts w:ascii="Arial" w:hAnsi="Arial" w:cs="Arial"/>
        </w:rPr>
        <w:t>eiro</w:t>
      </w:r>
      <w:r w:rsidRPr="00913002">
        <w:rPr>
          <w:rFonts w:ascii="Arial" w:hAnsi="Arial" w:cs="Arial"/>
        </w:rPr>
        <w:t>. Kopā no pašv</w:t>
      </w:r>
      <w:r w:rsidR="00AE2E05">
        <w:rPr>
          <w:rFonts w:ascii="Arial" w:hAnsi="Arial" w:cs="Arial"/>
        </w:rPr>
        <w:t>aldības budžeta tas sastādīja 4,</w:t>
      </w:r>
      <w:r w:rsidRPr="00913002">
        <w:rPr>
          <w:rFonts w:ascii="Arial" w:hAnsi="Arial" w:cs="Arial"/>
        </w:rPr>
        <w:t>8</w:t>
      </w:r>
      <w:r w:rsidR="00AE2E05">
        <w:rPr>
          <w:rFonts w:ascii="Arial" w:hAnsi="Arial" w:cs="Arial"/>
        </w:rPr>
        <w:t xml:space="preserve"> %.</w:t>
      </w:r>
    </w:p>
    <w:p w:rsidR="00913002" w:rsidRPr="00913002" w:rsidRDefault="00913002" w:rsidP="00913002">
      <w:pPr>
        <w:spacing w:after="0"/>
        <w:jc w:val="both"/>
        <w:rPr>
          <w:rFonts w:ascii="Arial" w:hAnsi="Arial" w:cs="Arial"/>
        </w:rPr>
      </w:pPr>
      <w:r w:rsidRPr="00913002">
        <w:rPr>
          <w:rFonts w:ascii="Arial" w:hAnsi="Arial" w:cs="Arial"/>
        </w:rPr>
        <w:tab/>
        <w:t>Materiālu un inventāra iegādei iepriekšējos gados pašvaldība vidēji tērēja ap 4,0</w:t>
      </w:r>
      <w:r w:rsidR="00AE2E05">
        <w:rPr>
          <w:rFonts w:ascii="Arial" w:hAnsi="Arial" w:cs="Arial"/>
        </w:rPr>
        <w:t xml:space="preserve"> </w:t>
      </w:r>
      <w:r w:rsidRPr="00913002">
        <w:rPr>
          <w:rFonts w:ascii="Arial" w:hAnsi="Arial" w:cs="Arial"/>
        </w:rPr>
        <w:t>% no saviem līdzekļiem,</w:t>
      </w:r>
      <w:r w:rsidR="00AE2E05">
        <w:rPr>
          <w:rFonts w:ascii="Arial" w:hAnsi="Arial" w:cs="Arial"/>
        </w:rPr>
        <w:t xml:space="preserve"> un šī gada izpilde sastādīja 4,</w:t>
      </w:r>
      <w:r w:rsidRPr="00913002">
        <w:rPr>
          <w:rFonts w:ascii="Arial" w:hAnsi="Arial" w:cs="Arial"/>
        </w:rPr>
        <w:t>4</w:t>
      </w:r>
      <w:r w:rsidR="00AE2E05">
        <w:rPr>
          <w:rFonts w:ascii="Arial" w:hAnsi="Arial" w:cs="Arial"/>
        </w:rPr>
        <w:t xml:space="preserve"> </w:t>
      </w:r>
      <w:r w:rsidRPr="00913002">
        <w:rPr>
          <w:rFonts w:ascii="Arial" w:hAnsi="Arial" w:cs="Arial"/>
        </w:rPr>
        <w:t>% no pašvaldības budžeta. 2015. gadā materiālu un krājumu iegādei tika piešķirti 1 180 757</w:t>
      </w:r>
      <w:r w:rsidR="00AE2E05" w:rsidRPr="00AE2E05">
        <w:rPr>
          <w:rFonts w:ascii="Arial" w:hAnsi="Arial" w:cs="Arial"/>
        </w:rPr>
        <w:t xml:space="preserve"> </w:t>
      </w:r>
      <w:r w:rsidR="00AE2E05">
        <w:rPr>
          <w:rFonts w:ascii="Arial" w:hAnsi="Arial" w:cs="Arial"/>
        </w:rPr>
        <w:t>eiro</w:t>
      </w:r>
      <w:r w:rsidRPr="00913002">
        <w:rPr>
          <w:rFonts w:ascii="Arial" w:hAnsi="Arial" w:cs="Arial"/>
        </w:rPr>
        <w:t>, izpilde sastādīja 1 119 779</w:t>
      </w:r>
      <w:r w:rsidR="00AE2E05" w:rsidRPr="00AE2E05">
        <w:rPr>
          <w:rFonts w:ascii="Arial" w:hAnsi="Arial" w:cs="Arial"/>
        </w:rPr>
        <w:t xml:space="preserve"> </w:t>
      </w:r>
      <w:r w:rsidR="00AE2E05">
        <w:rPr>
          <w:rFonts w:ascii="Arial" w:hAnsi="Arial" w:cs="Arial"/>
        </w:rPr>
        <w:t>eiro</w:t>
      </w:r>
      <w:r w:rsidRPr="00913002">
        <w:rPr>
          <w:rFonts w:ascii="Arial" w:hAnsi="Arial" w:cs="Arial"/>
        </w:rPr>
        <w:t>.</w:t>
      </w:r>
    </w:p>
    <w:p w:rsidR="00913002" w:rsidRPr="00913002" w:rsidRDefault="00913002" w:rsidP="00913002">
      <w:pPr>
        <w:spacing w:after="0"/>
        <w:jc w:val="both"/>
        <w:rPr>
          <w:rFonts w:ascii="Arial" w:hAnsi="Arial" w:cs="Arial"/>
        </w:rPr>
      </w:pPr>
      <w:r w:rsidRPr="00913002">
        <w:rPr>
          <w:rFonts w:ascii="Arial" w:hAnsi="Arial" w:cs="Arial"/>
        </w:rPr>
        <w:tab/>
        <w:t xml:space="preserve">Subsīdijām un dotācijām sabiedriskajām organizācijām, kompensācijām, dotācijām un pabalstiem maznodrošinātiem iedzīvotājiem 2015. gadā bija plānots izlietot līdzekļus 1 970 656 </w:t>
      </w:r>
      <w:r w:rsidR="00AE2E05">
        <w:rPr>
          <w:rFonts w:ascii="Arial" w:hAnsi="Arial" w:cs="Arial"/>
        </w:rPr>
        <w:t>eiro</w:t>
      </w:r>
      <w:r w:rsidR="00AE2E05" w:rsidRPr="00913002">
        <w:rPr>
          <w:rFonts w:ascii="Arial" w:hAnsi="Arial" w:cs="Arial"/>
        </w:rPr>
        <w:t xml:space="preserve"> </w:t>
      </w:r>
      <w:r w:rsidR="00AE2E05">
        <w:rPr>
          <w:rFonts w:ascii="Arial" w:hAnsi="Arial" w:cs="Arial"/>
        </w:rPr>
        <w:t>apmērā, izpilde sastādīja</w:t>
      </w:r>
      <w:r w:rsidRPr="00913002">
        <w:rPr>
          <w:rFonts w:ascii="Arial" w:hAnsi="Arial" w:cs="Arial"/>
        </w:rPr>
        <w:t xml:space="preserve"> 865 872</w:t>
      </w:r>
      <w:r w:rsidR="00AE2E05" w:rsidRPr="00AE2E05">
        <w:rPr>
          <w:rFonts w:ascii="Arial" w:hAnsi="Arial" w:cs="Arial"/>
        </w:rPr>
        <w:t xml:space="preserve"> </w:t>
      </w:r>
      <w:r w:rsidR="00AE2E05">
        <w:rPr>
          <w:rFonts w:ascii="Arial" w:hAnsi="Arial" w:cs="Arial"/>
        </w:rPr>
        <w:t>eiro</w:t>
      </w:r>
      <w:r w:rsidRPr="00913002">
        <w:rPr>
          <w:rFonts w:ascii="Arial" w:hAnsi="Arial" w:cs="Arial"/>
        </w:rPr>
        <w:t xml:space="preserve"> pabalstiem un kompensācijām un 963 244 </w:t>
      </w:r>
      <w:r w:rsidR="00AE2E05">
        <w:rPr>
          <w:rFonts w:ascii="Arial" w:hAnsi="Arial" w:cs="Arial"/>
        </w:rPr>
        <w:t>eiro</w:t>
      </w:r>
      <w:r w:rsidR="00AE2E05" w:rsidRPr="00913002">
        <w:rPr>
          <w:rFonts w:ascii="Arial" w:hAnsi="Arial" w:cs="Arial"/>
        </w:rPr>
        <w:t xml:space="preserve"> </w:t>
      </w:r>
      <w:r w:rsidRPr="00913002">
        <w:rPr>
          <w:rFonts w:ascii="Arial" w:hAnsi="Arial" w:cs="Arial"/>
        </w:rPr>
        <w:t>aukļu dienesta</w:t>
      </w:r>
      <w:r w:rsidR="00552BA6">
        <w:rPr>
          <w:rFonts w:ascii="Arial" w:hAnsi="Arial" w:cs="Arial"/>
        </w:rPr>
        <w:t xml:space="preserve"> pakalpojumu apmaksai, kas ir 7,</w:t>
      </w:r>
      <w:r w:rsidRPr="00913002">
        <w:rPr>
          <w:rFonts w:ascii="Arial" w:hAnsi="Arial" w:cs="Arial"/>
        </w:rPr>
        <w:t>1</w:t>
      </w:r>
      <w:r w:rsidR="00552BA6">
        <w:rPr>
          <w:rFonts w:ascii="Arial" w:hAnsi="Arial" w:cs="Arial"/>
        </w:rPr>
        <w:t xml:space="preserve"> </w:t>
      </w:r>
      <w:r w:rsidRPr="00913002">
        <w:rPr>
          <w:rFonts w:ascii="Arial" w:hAnsi="Arial" w:cs="Arial"/>
        </w:rPr>
        <w:t xml:space="preserve">% no 2015. gada budžeta. </w:t>
      </w:r>
    </w:p>
    <w:p w:rsidR="00B14A29" w:rsidRDefault="00913002" w:rsidP="00552BA6">
      <w:pPr>
        <w:spacing w:after="0"/>
        <w:ind w:firstLine="720"/>
        <w:jc w:val="both"/>
        <w:rPr>
          <w:rFonts w:ascii="Arial" w:hAnsi="Arial" w:cs="Arial"/>
        </w:rPr>
      </w:pPr>
      <w:r w:rsidRPr="00913002">
        <w:rPr>
          <w:rFonts w:ascii="Arial" w:hAnsi="Arial" w:cs="Arial"/>
        </w:rPr>
        <w:t xml:space="preserve">Ievērojama daļa </w:t>
      </w:r>
      <w:r w:rsidR="00552BA6">
        <w:rPr>
          <w:rFonts w:ascii="Arial" w:hAnsi="Arial" w:cs="Arial"/>
        </w:rPr>
        <w:t>pašvaldības budžeta līdzekļu ti</w:t>
      </w:r>
      <w:r w:rsidRPr="00913002">
        <w:rPr>
          <w:rFonts w:ascii="Arial" w:hAnsi="Arial" w:cs="Arial"/>
        </w:rPr>
        <w:t>k</w:t>
      </w:r>
      <w:r w:rsidR="00552BA6">
        <w:rPr>
          <w:rFonts w:ascii="Arial" w:hAnsi="Arial" w:cs="Arial"/>
        </w:rPr>
        <w:t>a</w:t>
      </w:r>
      <w:r w:rsidRPr="00913002">
        <w:rPr>
          <w:rFonts w:ascii="Arial" w:hAnsi="Arial" w:cs="Arial"/>
        </w:rPr>
        <w:t xml:space="preserve"> izlietota norēķiniem ar citām pašvaldībām par izglītības pakalpojumiem</w:t>
      </w:r>
      <w:r w:rsidR="00552BA6">
        <w:rPr>
          <w:rFonts w:ascii="Arial" w:hAnsi="Arial" w:cs="Arial"/>
        </w:rPr>
        <w:t>,</w:t>
      </w:r>
      <w:r w:rsidRPr="00913002">
        <w:rPr>
          <w:rFonts w:ascii="Arial" w:hAnsi="Arial" w:cs="Arial"/>
        </w:rPr>
        <w:t xml:space="preserve"> un 2015. gadā tie sastādīja 530 002</w:t>
      </w:r>
      <w:r w:rsidR="00552BA6" w:rsidRPr="00552BA6">
        <w:rPr>
          <w:rFonts w:ascii="Arial" w:hAnsi="Arial" w:cs="Arial"/>
        </w:rPr>
        <w:t xml:space="preserve"> </w:t>
      </w:r>
      <w:r w:rsidR="00552BA6">
        <w:rPr>
          <w:rFonts w:ascii="Arial" w:hAnsi="Arial" w:cs="Arial"/>
        </w:rPr>
        <w:t>eiro jeb 2,</w:t>
      </w:r>
      <w:r w:rsidRPr="00913002">
        <w:rPr>
          <w:rFonts w:ascii="Arial" w:hAnsi="Arial" w:cs="Arial"/>
        </w:rPr>
        <w:t>1</w:t>
      </w:r>
      <w:r w:rsidR="00552BA6">
        <w:rPr>
          <w:rFonts w:ascii="Arial" w:hAnsi="Arial" w:cs="Arial"/>
        </w:rPr>
        <w:t xml:space="preserve"> </w:t>
      </w:r>
      <w:r w:rsidRPr="00913002">
        <w:rPr>
          <w:rFonts w:ascii="Arial" w:hAnsi="Arial" w:cs="Arial"/>
        </w:rPr>
        <w:t>% no pašvaldības budžeta. Pievienotās vērtības nodokļa maksājumiem par celtniecības un rekonstrukcijas darbiem tika izlietoti 217 380</w:t>
      </w:r>
      <w:r w:rsidR="00552BA6" w:rsidRPr="00552BA6">
        <w:rPr>
          <w:rFonts w:ascii="Arial" w:hAnsi="Arial" w:cs="Arial"/>
        </w:rPr>
        <w:t xml:space="preserve"> </w:t>
      </w:r>
      <w:r w:rsidR="00552BA6">
        <w:rPr>
          <w:rFonts w:ascii="Arial" w:hAnsi="Arial" w:cs="Arial"/>
        </w:rPr>
        <w:t>eiro jeb 0,</w:t>
      </w:r>
      <w:r w:rsidRPr="00913002">
        <w:rPr>
          <w:rFonts w:ascii="Arial" w:hAnsi="Arial" w:cs="Arial"/>
        </w:rPr>
        <w:t>8</w:t>
      </w:r>
      <w:r w:rsidR="00552BA6">
        <w:rPr>
          <w:rFonts w:ascii="Arial" w:hAnsi="Arial" w:cs="Arial"/>
        </w:rPr>
        <w:t xml:space="preserve"> </w:t>
      </w:r>
      <w:r w:rsidRPr="00913002">
        <w:rPr>
          <w:rFonts w:ascii="Arial" w:hAnsi="Arial" w:cs="Arial"/>
        </w:rPr>
        <w:t>% no pašvaldības budžeta. Ar vismazāko īpatsvaru pašvaldības budžeta izdevumos ir komandējumu un dienesta braucienu ap</w:t>
      </w:r>
      <w:r w:rsidR="00552BA6">
        <w:rPr>
          <w:rFonts w:ascii="Arial" w:hAnsi="Arial" w:cs="Arial"/>
        </w:rPr>
        <w:t>maksa</w:t>
      </w:r>
      <w:r w:rsidRPr="00913002">
        <w:rPr>
          <w:rFonts w:ascii="Arial" w:hAnsi="Arial" w:cs="Arial"/>
        </w:rPr>
        <w:t xml:space="preserve"> un grāmatu un žurnālu iegāde, kas nepārsniedz vienu procentu no pašvaldības budžeta līdzekļiem.</w:t>
      </w:r>
    </w:p>
    <w:p w:rsidR="00B14A29" w:rsidRPr="00D365AD" w:rsidRDefault="004502A7" w:rsidP="00121198">
      <w:pPr>
        <w:pStyle w:val="Heading1"/>
        <w:numPr>
          <w:ilvl w:val="1"/>
          <w:numId w:val="2"/>
        </w:numPr>
        <w:jc w:val="center"/>
        <w:rPr>
          <w:rStyle w:val="IntenseReference"/>
        </w:rPr>
      </w:pPr>
      <w:bookmarkStart w:id="60" w:name="_Toc420057423"/>
      <w:r w:rsidRPr="00D365AD">
        <w:rPr>
          <w:rStyle w:val="IntenseReference"/>
          <w:color w:val="2A5010" w:themeColor="accent2" w:themeShade="80"/>
        </w:rPr>
        <w:lastRenderedPageBreak/>
        <w:t>SPECIĀLĀ BUDŽETA IZPILDE</w:t>
      </w:r>
      <w:bookmarkEnd w:id="60"/>
    </w:p>
    <w:p w:rsidR="00B14A29" w:rsidRPr="00AC62E1" w:rsidRDefault="00B14A29" w:rsidP="004502A7">
      <w:pPr>
        <w:spacing w:after="0"/>
        <w:jc w:val="center"/>
        <w:rPr>
          <w:rFonts w:ascii="Arial" w:hAnsi="Arial" w:cs="Arial"/>
          <w:b/>
          <w:iCs/>
        </w:rPr>
      </w:pPr>
    </w:p>
    <w:p w:rsidR="00913002" w:rsidRPr="00913002" w:rsidRDefault="00913002" w:rsidP="00913002">
      <w:pPr>
        <w:spacing w:after="0"/>
        <w:ind w:firstLine="720"/>
        <w:jc w:val="both"/>
        <w:rPr>
          <w:rFonts w:ascii="Arial" w:hAnsi="Arial" w:cs="Arial"/>
        </w:rPr>
      </w:pPr>
      <w:r w:rsidRPr="00913002">
        <w:rPr>
          <w:rFonts w:ascii="Arial" w:hAnsi="Arial" w:cs="Arial"/>
        </w:rPr>
        <w:t xml:space="preserve">Ķekavas novada speciālā budžeta ieņēmumus veido </w:t>
      </w:r>
      <w:r w:rsidR="00552BA6" w:rsidRPr="00913002">
        <w:rPr>
          <w:rFonts w:ascii="Arial" w:hAnsi="Arial" w:cs="Arial"/>
        </w:rPr>
        <w:t xml:space="preserve">līdzekļi </w:t>
      </w:r>
      <w:r w:rsidRPr="00913002">
        <w:rPr>
          <w:rFonts w:ascii="Arial" w:hAnsi="Arial" w:cs="Arial"/>
        </w:rPr>
        <w:t>īpašiem mērķiem</w:t>
      </w:r>
      <w:r w:rsidR="00552BA6">
        <w:rPr>
          <w:rFonts w:ascii="Arial" w:hAnsi="Arial" w:cs="Arial"/>
        </w:rPr>
        <w:t>: autoceļu fonda</w:t>
      </w:r>
      <w:r w:rsidRPr="00913002">
        <w:rPr>
          <w:rFonts w:ascii="Arial" w:hAnsi="Arial" w:cs="Arial"/>
        </w:rPr>
        <w:t xml:space="preserve"> un dabas resursu nodokļa līdzekļi.</w:t>
      </w:r>
    </w:p>
    <w:p w:rsidR="00913002" w:rsidRDefault="00913002" w:rsidP="00913002">
      <w:pPr>
        <w:spacing w:after="0"/>
        <w:jc w:val="both"/>
        <w:rPr>
          <w:rFonts w:ascii="Arial" w:hAnsi="Arial" w:cs="Arial"/>
        </w:rPr>
      </w:pPr>
      <w:r w:rsidRPr="00913002">
        <w:rPr>
          <w:rFonts w:ascii="Arial" w:hAnsi="Arial" w:cs="Arial"/>
        </w:rPr>
        <w:tab/>
        <w:t>2015. gada speciālā budžeta līdzekļi tika apstiprināti ieņēmumos –</w:t>
      </w:r>
      <w:r w:rsidR="00552BA6">
        <w:rPr>
          <w:rFonts w:ascii="Arial" w:hAnsi="Arial" w:cs="Arial"/>
        </w:rPr>
        <w:t xml:space="preserve"> </w:t>
      </w:r>
      <w:r w:rsidRPr="00913002">
        <w:rPr>
          <w:rFonts w:ascii="Arial" w:hAnsi="Arial" w:cs="Arial"/>
        </w:rPr>
        <w:t>443</w:t>
      </w:r>
      <w:r w:rsidR="00552BA6">
        <w:rPr>
          <w:rFonts w:ascii="Arial" w:hAnsi="Arial" w:cs="Arial"/>
        </w:rPr>
        <w:t> </w:t>
      </w:r>
      <w:r w:rsidRPr="00913002">
        <w:rPr>
          <w:rFonts w:ascii="Arial" w:hAnsi="Arial" w:cs="Arial"/>
        </w:rPr>
        <w:t>972</w:t>
      </w:r>
      <w:r w:rsidR="00552BA6">
        <w:rPr>
          <w:rFonts w:ascii="Arial" w:hAnsi="Arial" w:cs="Arial"/>
        </w:rPr>
        <w:t xml:space="preserve"> eiro</w:t>
      </w:r>
      <w:r w:rsidRPr="00913002">
        <w:rPr>
          <w:rFonts w:ascii="Arial" w:hAnsi="Arial" w:cs="Arial"/>
        </w:rPr>
        <w:t>, izpilde –</w:t>
      </w:r>
      <w:r w:rsidR="00552BA6">
        <w:rPr>
          <w:rFonts w:ascii="Arial" w:hAnsi="Arial" w:cs="Arial"/>
        </w:rPr>
        <w:t xml:space="preserve"> </w:t>
      </w:r>
      <w:r w:rsidRPr="00913002">
        <w:rPr>
          <w:rFonts w:ascii="Arial" w:hAnsi="Arial" w:cs="Arial"/>
        </w:rPr>
        <w:t>419 518</w:t>
      </w:r>
      <w:r w:rsidR="00552BA6" w:rsidRPr="00552BA6">
        <w:rPr>
          <w:rFonts w:ascii="Arial" w:hAnsi="Arial" w:cs="Arial"/>
        </w:rPr>
        <w:t xml:space="preserve"> </w:t>
      </w:r>
      <w:r w:rsidR="00552BA6">
        <w:rPr>
          <w:rFonts w:ascii="Arial" w:hAnsi="Arial" w:cs="Arial"/>
        </w:rPr>
        <w:t>eiro</w:t>
      </w:r>
      <w:r w:rsidRPr="00913002">
        <w:rPr>
          <w:rFonts w:ascii="Arial" w:hAnsi="Arial" w:cs="Arial"/>
        </w:rPr>
        <w:t>. Kontu atlikumi uz 2015. gada sākumu sastādīja 69 845</w:t>
      </w:r>
      <w:r w:rsidR="00552BA6" w:rsidRPr="00552BA6">
        <w:rPr>
          <w:rFonts w:ascii="Arial" w:hAnsi="Arial" w:cs="Arial"/>
        </w:rPr>
        <w:t xml:space="preserve"> </w:t>
      </w:r>
      <w:r w:rsidR="00552BA6">
        <w:rPr>
          <w:rFonts w:ascii="Arial" w:hAnsi="Arial" w:cs="Arial"/>
        </w:rPr>
        <w:t>eiro</w:t>
      </w:r>
      <w:r w:rsidRPr="00913002">
        <w:rPr>
          <w:rFonts w:ascii="Arial" w:hAnsi="Arial" w:cs="Arial"/>
        </w:rPr>
        <w:t>, t.sk. dabas resursu nodoklis - 62 845</w:t>
      </w:r>
      <w:r w:rsidR="00552BA6" w:rsidRPr="00552BA6">
        <w:rPr>
          <w:rFonts w:ascii="Arial" w:hAnsi="Arial" w:cs="Arial"/>
        </w:rPr>
        <w:t xml:space="preserve"> </w:t>
      </w:r>
      <w:r w:rsidR="00552BA6">
        <w:rPr>
          <w:rFonts w:ascii="Arial" w:hAnsi="Arial" w:cs="Arial"/>
        </w:rPr>
        <w:t>eiro</w:t>
      </w:r>
      <w:r w:rsidRPr="00913002">
        <w:rPr>
          <w:rFonts w:ascii="Arial" w:hAnsi="Arial" w:cs="Arial"/>
        </w:rPr>
        <w:t>; autoceļu fonds –</w:t>
      </w:r>
      <w:r w:rsidR="00552BA6">
        <w:rPr>
          <w:rFonts w:ascii="Arial" w:hAnsi="Arial" w:cs="Arial"/>
        </w:rPr>
        <w:t xml:space="preserve"> </w:t>
      </w:r>
      <w:r w:rsidRPr="00913002">
        <w:rPr>
          <w:rFonts w:ascii="Arial" w:hAnsi="Arial" w:cs="Arial"/>
        </w:rPr>
        <w:t>7 000</w:t>
      </w:r>
      <w:r w:rsidR="00552BA6" w:rsidRPr="00552BA6">
        <w:rPr>
          <w:rFonts w:ascii="Arial" w:hAnsi="Arial" w:cs="Arial"/>
        </w:rPr>
        <w:t xml:space="preserve"> </w:t>
      </w:r>
      <w:r w:rsidR="00552BA6">
        <w:rPr>
          <w:rFonts w:ascii="Arial" w:hAnsi="Arial" w:cs="Arial"/>
        </w:rPr>
        <w:t>eiro</w:t>
      </w:r>
      <w:r w:rsidRPr="00913002">
        <w:rPr>
          <w:rFonts w:ascii="Arial" w:hAnsi="Arial" w:cs="Arial"/>
        </w:rPr>
        <w:t xml:space="preserve">. Izdevumos </w:t>
      </w:r>
      <w:r w:rsidR="00552BA6">
        <w:rPr>
          <w:rFonts w:ascii="Arial" w:hAnsi="Arial" w:cs="Arial"/>
        </w:rPr>
        <w:t xml:space="preserve">speciālā </w:t>
      </w:r>
      <w:r w:rsidRPr="00913002">
        <w:rPr>
          <w:rFonts w:ascii="Arial" w:hAnsi="Arial" w:cs="Arial"/>
        </w:rPr>
        <w:t xml:space="preserve">budžeta līdzekļi apstiprināti 513 817 </w:t>
      </w:r>
      <w:r w:rsidR="00552BA6">
        <w:rPr>
          <w:rFonts w:ascii="Arial" w:hAnsi="Arial" w:cs="Arial"/>
        </w:rPr>
        <w:t>eiro</w:t>
      </w:r>
      <w:r w:rsidR="00552BA6" w:rsidRPr="00913002">
        <w:rPr>
          <w:rFonts w:ascii="Arial" w:hAnsi="Arial" w:cs="Arial"/>
        </w:rPr>
        <w:t xml:space="preserve"> </w:t>
      </w:r>
      <w:r w:rsidRPr="00913002">
        <w:rPr>
          <w:rFonts w:ascii="Arial" w:hAnsi="Arial" w:cs="Arial"/>
        </w:rPr>
        <w:t>apmērā, izpilde –</w:t>
      </w:r>
      <w:r w:rsidR="00552BA6">
        <w:rPr>
          <w:rFonts w:ascii="Arial" w:hAnsi="Arial" w:cs="Arial"/>
        </w:rPr>
        <w:t xml:space="preserve"> </w:t>
      </w:r>
      <w:r w:rsidRPr="00913002">
        <w:rPr>
          <w:rFonts w:ascii="Arial" w:hAnsi="Arial" w:cs="Arial"/>
        </w:rPr>
        <w:t>458 435</w:t>
      </w:r>
      <w:r w:rsidR="00552BA6" w:rsidRPr="00552BA6">
        <w:rPr>
          <w:rFonts w:ascii="Arial" w:hAnsi="Arial" w:cs="Arial"/>
        </w:rPr>
        <w:t xml:space="preserve"> </w:t>
      </w:r>
      <w:r w:rsidR="00552BA6">
        <w:rPr>
          <w:rFonts w:ascii="Arial" w:hAnsi="Arial" w:cs="Arial"/>
        </w:rPr>
        <w:t>eiro</w:t>
      </w:r>
      <w:r w:rsidRPr="00913002">
        <w:rPr>
          <w:rFonts w:ascii="Arial" w:hAnsi="Arial" w:cs="Arial"/>
        </w:rPr>
        <w:t>. Līdzekļi pamatā tika izlietoti pašvaldības teritorijas vides sako</w:t>
      </w:r>
      <w:r w:rsidR="00552BA6">
        <w:rPr>
          <w:rFonts w:ascii="Arial" w:hAnsi="Arial" w:cs="Arial"/>
        </w:rPr>
        <w:t>pšanai, ceļu un ielu uzturēšanai</w:t>
      </w:r>
      <w:r w:rsidRPr="00913002">
        <w:rPr>
          <w:rFonts w:ascii="Arial" w:hAnsi="Arial" w:cs="Arial"/>
        </w:rPr>
        <w:t xml:space="preserve"> un remontdarbiem, kapu teritoriju sakopšanai, atkritumu savākšanai un infrastruktūras sakārtošanai.</w:t>
      </w:r>
    </w:p>
    <w:p w:rsidR="00B25A1F" w:rsidRPr="00D365AD" w:rsidRDefault="00B25A1F" w:rsidP="00913002">
      <w:pPr>
        <w:spacing w:after="0"/>
        <w:jc w:val="both"/>
        <w:rPr>
          <w:rFonts w:ascii="Arial" w:hAnsi="Arial" w:cs="Arial"/>
          <w:sz w:val="14"/>
          <w:szCs w:val="14"/>
        </w:rPr>
      </w:pPr>
    </w:p>
    <w:p w:rsidR="0058643F" w:rsidRPr="00B25A1F" w:rsidRDefault="00B25A1F" w:rsidP="00B25A1F">
      <w:pPr>
        <w:spacing w:after="0"/>
        <w:ind w:left="720"/>
        <w:jc w:val="both"/>
        <w:rPr>
          <w:rFonts w:ascii="Arial" w:hAnsi="Arial" w:cs="Arial"/>
          <w:b/>
          <w:bCs/>
        </w:rPr>
      </w:pPr>
      <w:r>
        <w:rPr>
          <w:rFonts w:ascii="Arial" w:hAnsi="Arial" w:cs="Arial"/>
          <w:b/>
          <w:bCs/>
        </w:rPr>
        <w:t xml:space="preserve">     </w:t>
      </w:r>
      <w:r w:rsidRPr="00B25A1F">
        <w:rPr>
          <w:rFonts w:ascii="Arial" w:hAnsi="Arial" w:cs="Arial"/>
          <w:b/>
          <w:bCs/>
        </w:rPr>
        <w:t>Speciālā budžeta ieņēmumi</w:t>
      </w:r>
      <w:r>
        <w:rPr>
          <w:rFonts w:ascii="Arial" w:hAnsi="Arial" w:cs="Arial"/>
          <w:b/>
          <w:bCs/>
        </w:rPr>
        <w:t xml:space="preserve"> eiro</w:t>
      </w:r>
    </w:p>
    <w:tbl>
      <w:tblPr>
        <w:tblW w:w="9462" w:type="dxa"/>
        <w:tblInd w:w="108" w:type="dxa"/>
        <w:tblLook w:val="04A0"/>
      </w:tblPr>
      <w:tblGrid>
        <w:gridCol w:w="827"/>
        <w:gridCol w:w="217"/>
        <w:gridCol w:w="2779"/>
        <w:gridCol w:w="753"/>
        <w:gridCol w:w="538"/>
        <w:gridCol w:w="888"/>
        <w:gridCol w:w="417"/>
        <w:gridCol w:w="1251"/>
        <w:gridCol w:w="216"/>
        <w:gridCol w:w="1576"/>
      </w:tblGrid>
      <w:tr w:rsidR="00B25A1F" w:rsidRPr="00D365AD" w:rsidTr="00D365AD">
        <w:trPr>
          <w:trHeight w:val="255"/>
        </w:trPr>
        <w:tc>
          <w:tcPr>
            <w:tcW w:w="827" w:type="dxa"/>
            <w:tcBorders>
              <w:top w:val="single" w:sz="4" w:space="0" w:color="auto"/>
              <w:left w:val="single" w:sz="4" w:space="0" w:color="auto"/>
              <w:bottom w:val="nil"/>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Kods</w:t>
            </w:r>
          </w:p>
        </w:tc>
        <w:tc>
          <w:tcPr>
            <w:tcW w:w="2996" w:type="dxa"/>
            <w:gridSpan w:val="2"/>
            <w:tcBorders>
              <w:top w:val="single" w:sz="4" w:space="0" w:color="auto"/>
              <w:left w:val="nil"/>
              <w:bottom w:val="nil"/>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Nosaukums</w:t>
            </w:r>
          </w:p>
        </w:tc>
        <w:tc>
          <w:tcPr>
            <w:tcW w:w="1291"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2013.g.izp.</w:t>
            </w:r>
          </w:p>
        </w:tc>
        <w:tc>
          <w:tcPr>
            <w:tcW w:w="1305"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2014.g.izp.</w:t>
            </w:r>
          </w:p>
        </w:tc>
        <w:tc>
          <w:tcPr>
            <w:tcW w:w="1467"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2015.g.izp.</w:t>
            </w:r>
          </w:p>
        </w:tc>
        <w:tc>
          <w:tcPr>
            <w:tcW w:w="1576" w:type="dxa"/>
            <w:tcBorders>
              <w:top w:val="single" w:sz="4" w:space="0" w:color="auto"/>
              <w:left w:val="nil"/>
              <w:bottom w:val="single" w:sz="4" w:space="0" w:color="auto"/>
              <w:right w:val="single" w:sz="4" w:space="0" w:color="auto"/>
            </w:tcBorders>
            <w:shd w:val="clear" w:color="auto" w:fill="90C226" w:themeFill="accent1"/>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2016.g.plāns</w:t>
            </w:r>
          </w:p>
        </w:tc>
      </w:tr>
      <w:tr w:rsidR="00B25A1F" w:rsidRPr="00293AE6" w:rsidTr="00B25A1F">
        <w:trPr>
          <w:trHeight w:val="255"/>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5.532</w:t>
            </w:r>
          </w:p>
        </w:tc>
        <w:tc>
          <w:tcPr>
            <w:tcW w:w="2996" w:type="dxa"/>
            <w:gridSpan w:val="2"/>
            <w:tcBorders>
              <w:top w:val="single" w:sz="4" w:space="0" w:color="auto"/>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 xml:space="preserve">Dabas resursu nodoklis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156</w:t>
            </w:r>
            <w:r w:rsidR="000A18C9">
              <w:rPr>
                <w:rFonts w:ascii="Arial" w:hAnsi="Arial" w:cs="Arial"/>
                <w:sz w:val="20"/>
                <w:szCs w:val="20"/>
              </w:rPr>
              <w:t xml:space="preserve"> </w:t>
            </w:r>
            <w:r w:rsidRPr="00293AE6">
              <w:rPr>
                <w:rFonts w:ascii="Arial" w:hAnsi="Arial" w:cs="Arial"/>
                <w:sz w:val="20"/>
                <w:szCs w:val="20"/>
              </w:rPr>
              <w:t>665</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174</w:t>
            </w:r>
            <w:r w:rsidR="000A18C9">
              <w:rPr>
                <w:rFonts w:ascii="Arial" w:hAnsi="Arial" w:cs="Arial"/>
                <w:sz w:val="20"/>
                <w:szCs w:val="20"/>
              </w:rPr>
              <w:t xml:space="preserve"> </w:t>
            </w:r>
            <w:r w:rsidRPr="00293AE6">
              <w:rPr>
                <w:rFonts w:ascii="Arial" w:hAnsi="Arial" w:cs="Arial"/>
                <w:sz w:val="20"/>
                <w:szCs w:val="20"/>
              </w:rPr>
              <w:t>996</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156 247</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180 000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8.622</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Procentu ieņēmumi par kontu atlikumiem</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2</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8</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70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21.399</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Citi ieņēmumi par maksas pakalpojumiem</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1145</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5272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2400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9.460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Valsts nodevas</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11</w:t>
            </w:r>
            <w:r w:rsidR="000A18C9">
              <w:rPr>
                <w:rFonts w:ascii="Arial" w:hAnsi="Arial" w:cs="Arial"/>
                <w:sz w:val="20"/>
                <w:szCs w:val="20"/>
              </w:rPr>
              <w:t xml:space="preserve"> </w:t>
            </w:r>
            <w:r w:rsidRPr="00293AE6">
              <w:rPr>
                <w:rFonts w:ascii="Arial" w:hAnsi="Arial" w:cs="Arial"/>
                <w:sz w:val="20"/>
                <w:szCs w:val="20"/>
              </w:rPr>
              <w:t>764</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12.399</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Pārējie nenodokļu ieņēmumi</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902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94</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12.313</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Ieņēmumi no privatizācijas</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100</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342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0A18C9" w:rsidP="00293AE6">
            <w:pPr>
              <w:spacing w:after="0"/>
              <w:rPr>
                <w:rFonts w:ascii="Arial" w:hAnsi="Arial" w:cs="Arial"/>
                <w:sz w:val="20"/>
                <w:szCs w:val="20"/>
              </w:rPr>
            </w:pPr>
            <w:r>
              <w:rPr>
                <w:rFonts w:ascii="Arial" w:hAnsi="Arial" w:cs="Arial"/>
                <w:sz w:val="20"/>
                <w:szCs w:val="20"/>
              </w:rPr>
              <w:t>1</w:t>
            </w:r>
            <w:r w:rsidR="00913002" w:rsidRPr="00293AE6">
              <w:rPr>
                <w:rFonts w:ascii="Arial" w:hAnsi="Arial" w:cs="Arial"/>
                <w:sz w:val="20"/>
                <w:szCs w:val="20"/>
              </w:rPr>
              <w:t>879</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0</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D365AD" w:rsidRDefault="00913002" w:rsidP="00293AE6">
            <w:pPr>
              <w:spacing w:after="0"/>
              <w:rPr>
                <w:rFonts w:ascii="Arial" w:hAnsi="Arial" w:cs="Arial"/>
                <w:sz w:val="18"/>
                <w:szCs w:val="18"/>
              </w:rPr>
            </w:pPr>
            <w:r w:rsidRPr="00D365AD">
              <w:rPr>
                <w:rFonts w:ascii="Arial" w:hAnsi="Arial" w:cs="Arial"/>
                <w:sz w:val="18"/>
                <w:szCs w:val="18"/>
              </w:rPr>
              <w:t>18.910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Autoceļu fonda līdzekļi</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192</w:t>
            </w:r>
            <w:r w:rsidR="000A18C9">
              <w:rPr>
                <w:rFonts w:ascii="Arial" w:hAnsi="Arial" w:cs="Arial"/>
                <w:sz w:val="20"/>
                <w:szCs w:val="20"/>
              </w:rPr>
              <w:t xml:space="preserve"> </w:t>
            </w:r>
            <w:r w:rsidRPr="00293AE6">
              <w:rPr>
                <w:rFonts w:ascii="Arial" w:hAnsi="Arial" w:cs="Arial"/>
                <w:sz w:val="20"/>
                <w:szCs w:val="20"/>
              </w:rPr>
              <w:t>355</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248</w:t>
            </w:r>
            <w:r w:rsidR="000A18C9">
              <w:rPr>
                <w:rFonts w:ascii="Arial" w:hAnsi="Arial" w:cs="Arial"/>
                <w:sz w:val="20"/>
                <w:szCs w:val="20"/>
              </w:rPr>
              <w:t xml:space="preserve"> </w:t>
            </w:r>
            <w:r w:rsidRPr="00293AE6">
              <w:rPr>
                <w:rFonts w:ascii="Arial" w:hAnsi="Arial" w:cs="Arial"/>
                <w:sz w:val="20"/>
                <w:szCs w:val="20"/>
              </w:rPr>
              <w:t>796</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261 298</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281 898</w:t>
            </w:r>
          </w:p>
        </w:tc>
      </w:tr>
      <w:tr w:rsidR="00B25A1F"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 </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Konta atlikums gada sākumā</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49</w:t>
            </w:r>
            <w:r w:rsidR="000A18C9">
              <w:rPr>
                <w:rFonts w:ascii="Arial" w:hAnsi="Arial" w:cs="Arial"/>
                <w:sz w:val="20"/>
                <w:szCs w:val="20"/>
              </w:rPr>
              <w:t xml:space="preserve"> </w:t>
            </w:r>
            <w:r w:rsidRPr="00293AE6">
              <w:rPr>
                <w:rFonts w:ascii="Arial" w:hAnsi="Arial" w:cs="Arial"/>
                <w:sz w:val="20"/>
                <w:szCs w:val="20"/>
              </w:rPr>
              <w:t>788</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18</w:t>
            </w:r>
            <w:r w:rsidR="000A18C9">
              <w:rPr>
                <w:rFonts w:ascii="Arial" w:hAnsi="Arial" w:cs="Arial"/>
                <w:sz w:val="20"/>
                <w:szCs w:val="20"/>
              </w:rPr>
              <w:t xml:space="preserve"> </w:t>
            </w:r>
            <w:r w:rsidRPr="00293AE6">
              <w:rPr>
                <w:rFonts w:ascii="Arial" w:hAnsi="Arial" w:cs="Arial"/>
                <w:sz w:val="20"/>
                <w:szCs w:val="20"/>
              </w:rPr>
              <w:t>152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13002" w:rsidRPr="00293AE6" w:rsidRDefault="00913002" w:rsidP="00293AE6">
            <w:pPr>
              <w:spacing w:after="0"/>
              <w:rPr>
                <w:rFonts w:ascii="Arial" w:hAnsi="Arial" w:cs="Arial"/>
                <w:sz w:val="20"/>
                <w:szCs w:val="20"/>
              </w:rPr>
            </w:pPr>
            <w:r w:rsidRPr="00293AE6">
              <w:rPr>
                <w:rFonts w:ascii="Arial" w:hAnsi="Arial" w:cs="Arial"/>
                <w:sz w:val="20"/>
                <w:szCs w:val="20"/>
              </w:rPr>
              <w:t>69</w:t>
            </w:r>
            <w:r w:rsidR="000A18C9">
              <w:rPr>
                <w:rFonts w:ascii="Arial" w:hAnsi="Arial" w:cs="Arial"/>
                <w:sz w:val="20"/>
                <w:szCs w:val="20"/>
              </w:rPr>
              <w:t xml:space="preserve"> </w:t>
            </w:r>
            <w:r w:rsidRPr="00293AE6">
              <w:rPr>
                <w:rFonts w:ascii="Arial" w:hAnsi="Arial" w:cs="Arial"/>
                <w:sz w:val="20"/>
                <w:szCs w:val="20"/>
              </w:rPr>
              <w:t>845</w:t>
            </w:r>
          </w:p>
        </w:tc>
        <w:tc>
          <w:tcPr>
            <w:tcW w:w="1576" w:type="dxa"/>
            <w:tcBorders>
              <w:top w:val="nil"/>
              <w:left w:val="nil"/>
              <w:bottom w:val="single" w:sz="4" w:space="0" w:color="auto"/>
              <w:right w:val="single" w:sz="4" w:space="0" w:color="auto"/>
            </w:tcBorders>
          </w:tcPr>
          <w:p w:rsidR="00913002" w:rsidRPr="00293AE6" w:rsidRDefault="00913002" w:rsidP="00293AE6">
            <w:pPr>
              <w:spacing w:after="0"/>
              <w:rPr>
                <w:rFonts w:ascii="Arial" w:hAnsi="Arial" w:cs="Arial"/>
                <w:sz w:val="20"/>
                <w:szCs w:val="20"/>
              </w:rPr>
            </w:pPr>
            <w:r w:rsidRPr="00293AE6">
              <w:rPr>
                <w:rFonts w:ascii="Arial" w:hAnsi="Arial" w:cs="Arial"/>
                <w:sz w:val="20"/>
                <w:szCs w:val="20"/>
              </w:rPr>
              <w:t>30</w:t>
            </w:r>
            <w:r w:rsidR="000A18C9">
              <w:rPr>
                <w:rFonts w:ascii="Arial" w:hAnsi="Arial" w:cs="Arial"/>
                <w:sz w:val="20"/>
                <w:szCs w:val="20"/>
              </w:rPr>
              <w:t xml:space="preserve"> </w:t>
            </w:r>
            <w:r w:rsidRPr="00293AE6">
              <w:rPr>
                <w:rFonts w:ascii="Arial" w:hAnsi="Arial" w:cs="Arial"/>
                <w:sz w:val="20"/>
                <w:szCs w:val="20"/>
              </w:rPr>
              <w:t>928</w:t>
            </w:r>
          </w:p>
        </w:tc>
      </w:tr>
      <w:tr w:rsidR="00B25A1F" w:rsidRPr="00D365AD" w:rsidTr="00D365AD">
        <w:trPr>
          <w:trHeight w:val="300"/>
        </w:trPr>
        <w:tc>
          <w:tcPr>
            <w:tcW w:w="827"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 </w:t>
            </w:r>
          </w:p>
        </w:tc>
        <w:tc>
          <w:tcPr>
            <w:tcW w:w="2996" w:type="dxa"/>
            <w:gridSpan w:val="2"/>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 xml:space="preserve">KOPĀ IEŅĒMUMI </w:t>
            </w:r>
          </w:p>
        </w:tc>
        <w:tc>
          <w:tcPr>
            <w:tcW w:w="1291" w:type="dxa"/>
            <w:gridSpan w:val="2"/>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411</w:t>
            </w:r>
            <w:r w:rsidR="000A18C9" w:rsidRPr="00D365AD">
              <w:rPr>
                <w:rFonts w:ascii="Arial" w:hAnsi="Arial" w:cs="Arial"/>
                <w:b/>
                <w:sz w:val="20"/>
                <w:szCs w:val="20"/>
              </w:rPr>
              <w:t xml:space="preserve"> </w:t>
            </w:r>
            <w:r w:rsidRPr="00D365AD">
              <w:rPr>
                <w:rFonts w:ascii="Arial" w:hAnsi="Arial" w:cs="Arial"/>
                <w:b/>
                <w:sz w:val="20"/>
                <w:szCs w:val="20"/>
              </w:rPr>
              <w:t>819</w:t>
            </w:r>
          </w:p>
        </w:tc>
        <w:tc>
          <w:tcPr>
            <w:tcW w:w="1305" w:type="dxa"/>
            <w:gridSpan w:val="2"/>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448</w:t>
            </w:r>
            <w:r w:rsidR="000A18C9" w:rsidRPr="00D365AD">
              <w:rPr>
                <w:rFonts w:ascii="Arial" w:hAnsi="Arial" w:cs="Arial"/>
                <w:b/>
                <w:sz w:val="20"/>
                <w:szCs w:val="20"/>
              </w:rPr>
              <w:t xml:space="preserve"> </w:t>
            </w:r>
            <w:r w:rsidRPr="00D365AD">
              <w:rPr>
                <w:rFonts w:ascii="Arial" w:hAnsi="Arial" w:cs="Arial"/>
                <w:b/>
                <w:sz w:val="20"/>
                <w:szCs w:val="20"/>
              </w:rPr>
              <w:t>468</w:t>
            </w:r>
          </w:p>
        </w:tc>
        <w:tc>
          <w:tcPr>
            <w:tcW w:w="1467" w:type="dxa"/>
            <w:gridSpan w:val="2"/>
            <w:tcBorders>
              <w:top w:val="nil"/>
              <w:left w:val="nil"/>
              <w:bottom w:val="single" w:sz="4" w:space="0" w:color="auto"/>
              <w:right w:val="single" w:sz="4" w:space="0" w:color="auto"/>
            </w:tcBorders>
            <w:shd w:val="clear" w:color="auto" w:fill="90C226" w:themeFill="accent1"/>
            <w:noWrap/>
            <w:vAlign w:val="bottom"/>
            <w:hideMark/>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489 363</w:t>
            </w:r>
          </w:p>
        </w:tc>
        <w:tc>
          <w:tcPr>
            <w:tcW w:w="1576" w:type="dxa"/>
            <w:tcBorders>
              <w:top w:val="nil"/>
              <w:left w:val="nil"/>
              <w:bottom w:val="single" w:sz="4" w:space="0" w:color="auto"/>
              <w:right w:val="single" w:sz="4" w:space="0" w:color="auto"/>
            </w:tcBorders>
            <w:shd w:val="clear" w:color="auto" w:fill="90C226" w:themeFill="accent1"/>
          </w:tcPr>
          <w:p w:rsidR="00913002" w:rsidRPr="00D365AD" w:rsidRDefault="00913002" w:rsidP="00293AE6">
            <w:pPr>
              <w:spacing w:after="0"/>
              <w:rPr>
                <w:rFonts w:ascii="Arial" w:hAnsi="Arial" w:cs="Arial"/>
                <w:b/>
                <w:sz w:val="20"/>
                <w:szCs w:val="20"/>
              </w:rPr>
            </w:pPr>
            <w:r w:rsidRPr="00D365AD">
              <w:rPr>
                <w:rFonts w:ascii="Arial" w:hAnsi="Arial" w:cs="Arial"/>
                <w:b/>
                <w:sz w:val="20"/>
                <w:szCs w:val="20"/>
              </w:rPr>
              <w:t>495 296</w:t>
            </w:r>
          </w:p>
        </w:tc>
      </w:tr>
      <w:tr w:rsidR="00B25A1F" w:rsidRPr="00AC62E1" w:rsidTr="00B25A1F">
        <w:trPr>
          <w:trHeight w:val="315"/>
        </w:trPr>
        <w:tc>
          <w:tcPr>
            <w:tcW w:w="1044" w:type="dxa"/>
            <w:gridSpan w:val="2"/>
            <w:tcBorders>
              <w:top w:val="nil"/>
              <w:left w:val="nil"/>
              <w:bottom w:val="nil"/>
              <w:right w:val="nil"/>
            </w:tcBorders>
            <w:shd w:val="clear" w:color="auto" w:fill="auto"/>
            <w:noWrap/>
            <w:vAlign w:val="bottom"/>
            <w:hideMark/>
          </w:tcPr>
          <w:p w:rsidR="00B14A29" w:rsidRPr="00AC62E1" w:rsidRDefault="00B14A29" w:rsidP="00B25A1F">
            <w:pPr>
              <w:spacing w:after="0"/>
              <w:jc w:val="center"/>
              <w:rPr>
                <w:rFonts w:ascii="Arial" w:hAnsi="Arial" w:cs="Arial"/>
                <w:b/>
                <w:bCs/>
                <w:lang w:eastAsia="lv-LV"/>
              </w:rPr>
            </w:pPr>
          </w:p>
        </w:tc>
        <w:tc>
          <w:tcPr>
            <w:tcW w:w="3532"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c>
          <w:tcPr>
            <w:tcW w:w="1426"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c>
          <w:tcPr>
            <w:tcW w:w="1668"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c>
          <w:tcPr>
            <w:tcW w:w="1792"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r>
      <w:tr w:rsidR="00B25A1F" w:rsidRPr="00AC62E1" w:rsidTr="00B25A1F">
        <w:trPr>
          <w:trHeight w:val="315"/>
        </w:trPr>
        <w:tc>
          <w:tcPr>
            <w:tcW w:w="1044"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c>
          <w:tcPr>
            <w:tcW w:w="3532" w:type="dxa"/>
            <w:gridSpan w:val="2"/>
            <w:tcBorders>
              <w:top w:val="nil"/>
              <w:left w:val="nil"/>
              <w:bottom w:val="nil"/>
              <w:right w:val="nil"/>
            </w:tcBorders>
            <w:shd w:val="clear" w:color="auto" w:fill="auto"/>
            <w:noWrap/>
            <w:vAlign w:val="bottom"/>
            <w:hideMark/>
          </w:tcPr>
          <w:p w:rsidR="00B14A29" w:rsidRPr="00AC62E1" w:rsidRDefault="004502A7" w:rsidP="004502A7">
            <w:pPr>
              <w:spacing w:after="0"/>
              <w:rPr>
                <w:rFonts w:ascii="Arial" w:hAnsi="Arial" w:cs="Arial"/>
                <w:b/>
                <w:bCs/>
                <w:lang w:eastAsia="lv-LV"/>
              </w:rPr>
            </w:pPr>
            <w:r>
              <w:rPr>
                <w:rFonts w:ascii="Arial" w:hAnsi="Arial" w:cs="Arial"/>
                <w:b/>
                <w:bCs/>
                <w:lang w:eastAsia="lv-LV"/>
              </w:rPr>
              <w:t>Speciālā budžeta izdevumi</w:t>
            </w:r>
            <w:r w:rsidR="00B25A1F">
              <w:rPr>
                <w:rFonts w:ascii="Arial" w:hAnsi="Arial" w:cs="Arial"/>
                <w:b/>
                <w:bCs/>
                <w:lang w:eastAsia="lv-LV"/>
              </w:rPr>
              <w:t xml:space="preserve"> eiro</w:t>
            </w:r>
          </w:p>
        </w:tc>
        <w:tc>
          <w:tcPr>
            <w:tcW w:w="1426"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jc w:val="center"/>
              <w:rPr>
                <w:rFonts w:ascii="Arial" w:hAnsi="Arial" w:cs="Arial"/>
                <w:b/>
                <w:bCs/>
                <w:lang w:eastAsia="lv-LV"/>
              </w:rPr>
            </w:pPr>
          </w:p>
        </w:tc>
        <w:tc>
          <w:tcPr>
            <w:tcW w:w="1668"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c>
          <w:tcPr>
            <w:tcW w:w="1792" w:type="dxa"/>
            <w:gridSpan w:val="2"/>
            <w:tcBorders>
              <w:top w:val="nil"/>
              <w:left w:val="nil"/>
              <w:bottom w:val="nil"/>
              <w:right w:val="nil"/>
            </w:tcBorders>
            <w:shd w:val="clear" w:color="auto" w:fill="auto"/>
            <w:noWrap/>
            <w:vAlign w:val="bottom"/>
            <w:hideMark/>
          </w:tcPr>
          <w:p w:rsidR="00B14A29" w:rsidRPr="00AC62E1" w:rsidRDefault="00B14A29" w:rsidP="004502A7">
            <w:pPr>
              <w:spacing w:after="0"/>
              <w:rPr>
                <w:rFonts w:ascii="Arial" w:hAnsi="Arial" w:cs="Arial"/>
                <w:lang w:eastAsia="lv-LV"/>
              </w:rPr>
            </w:pPr>
          </w:p>
        </w:tc>
      </w:tr>
      <w:tr w:rsidR="00293AE6" w:rsidRPr="00D365AD" w:rsidTr="00D365AD">
        <w:trPr>
          <w:trHeight w:val="255"/>
        </w:trPr>
        <w:tc>
          <w:tcPr>
            <w:tcW w:w="827" w:type="dxa"/>
            <w:tcBorders>
              <w:top w:val="single" w:sz="4" w:space="0" w:color="auto"/>
              <w:left w:val="single" w:sz="4" w:space="0" w:color="auto"/>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Kods</w:t>
            </w:r>
          </w:p>
        </w:tc>
        <w:tc>
          <w:tcPr>
            <w:tcW w:w="2996"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Nosaukums</w:t>
            </w:r>
          </w:p>
        </w:tc>
        <w:tc>
          <w:tcPr>
            <w:tcW w:w="1291"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2013.g.izp.</w:t>
            </w:r>
          </w:p>
        </w:tc>
        <w:tc>
          <w:tcPr>
            <w:tcW w:w="1305"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2014.g.izp.</w:t>
            </w:r>
          </w:p>
        </w:tc>
        <w:tc>
          <w:tcPr>
            <w:tcW w:w="1467" w:type="dxa"/>
            <w:gridSpan w:val="2"/>
            <w:tcBorders>
              <w:top w:val="single" w:sz="4" w:space="0" w:color="auto"/>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2015.g.izp.</w:t>
            </w:r>
          </w:p>
        </w:tc>
        <w:tc>
          <w:tcPr>
            <w:tcW w:w="1576" w:type="dxa"/>
            <w:tcBorders>
              <w:top w:val="single" w:sz="4" w:space="0" w:color="auto"/>
              <w:left w:val="nil"/>
              <w:bottom w:val="single" w:sz="4" w:space="0" w:color="auto"/>
              <w:right w:val="single" w:sz="4" w:space="0" w:color="auto"/>
            </w:tcBorders>
            <w:shd w:val="clear" w:color="auto" w:fill="90C226" w:themeFill="accent1"/>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2016.g.plāns</w:t>
            </w:r>
          </w:p>
        </w:tc>
      </w:tr>
      <w:tr w:rsidR="00293AE6"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2200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Pakalpojumu apmaksa</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356</w:t>
            </w:r>
            <w:r w:rsidR="000A18C9">
              <w:rPr>
                <w:rFonts w:ascii="Arial" w:hAnsi="Arial" w:cs="Arial"/>
                <w:sz w:val="20"/>
                <w:szCs w:val="20"/>
              </w:rPr>
              <w:t xml:space="preserve"> </w:t>
            </w:r>
            <w:r w:rsidRPr="00293AE6">
              <w:rPr>
                <w:rFonts w:ascii="Arial" w:hAnsi="Arial" w:cs="Arial"/>
                <w:sz w:val="20"/>
                <w:szCs w:val="20"/>
              </w:rPr>
              <w:t>890</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369</w:t>
            </w:r>
            <w:r w:rsidR="000A18C9">
              <w:rPr>
                <w:rFonts w:ascii="Arial" w:hAnsi="Arial" w:cs="Arial"/>
                <w:sz w:val="20"/>
                <w:szCs w:val="20"/>
              </w:rPr>
              <w:t xml:space="preserve"> </w:t>
            </w:r>
            <w:r w:rsidRPr="00293AE6">
              <w:rPr>
                <w:rFonts w:ascii="Arial" w:hAnsi="Arial" w:cs="Arial"/>
                <w:sz w:val="20"/>
                <w:szCs w:val="20"/>
              </w:rPr>
              <w:t>724</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443</w:t>
            </w:r>
            <w:r w:rsidR="000A18C9">
              <w:rPr>
                <w:rFonts w:ascii="Arial" w:hAnsi="Arial" w:cs="Arial"/>
                <w:sz w:val="20"/>
                <w:szCs w:val="20"/>
              </w:rPr>
              <w:t xml:space="preserve"> </w:t>
            </w:r>
            <w:r w:rsidRPr="00293AE6">
              <w:rPr>
                <w:rFonts w:ascii="Arial" w:hAnsi="Arial" w:cs="Arial"/>
                <w:sz w:val="20"/>
                <w:szCs w:val="20"/>
              </w:rPr>
              <w:t>420</w:t>
            </w:r>
          </w:p>
        </w:tc>
        <w:tc>
          <w:tcPr>
            <w:tcW w:w="1576" w:type="dxa"/>
            <w:tcBorders>
              <w:top w:val="nil"/>
              <w:left w:val="nil"/>
              <w:bottom w:val="single" w:sz="4" w:space="0" w:color="auto"/>
              <w:right w:val="single" w:sz="4" w:space="0" w:color="auto"/>
            </w:tcBorders>
          </w:tcPr>
          <w:p w:rsidR="00293AE6" w:rsidRPr="00293AE6" w:rsidRDefault="00293AE6" w:rsidP="00293AE6">
            <w:pPr>
              <w:spacing w:after="0"/>
              <w:rPr>
                <w:rFonts w:ascii="Arial" w:hAnsi="Arial" w:cs="Arial"/>
                <w:sz w:val="20"/>
                <w:szCs w:val="20"/>
              </w:rPr>
            </w:pPr>
            <w:r w:rsidRPr="00293AE6">
              <w:rPr>
                <w:rFonts w:ascii="Arial" w:hAnsi="Arial" w:cs="Arial"/>
                <w:sz w:val="20"/>
                <w:szCs w:val="20"/>
              </w:rPr>
              <w:t>463 396</w:t>
            </w:r>
          </w:p>
        </w:tc>
      </w:tr>
      <w:tr w:rsidR="00293AE6"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2300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A510B5">
            <w:pPr>
              <w:spacing w:after="0"/>
              <w:rPr>
                <w:rFonts w:ascii="Arial" w:hAnsi="Arial" w:cs="Arial"/>
                <w:sz w:val="20"/>
                <w:szCs w:val="20"/>
              </w:rPr>
            </w:pPr>
            <w:r w:rsidRPr="00293AE6">
              <w:rPr>
                <w:rFonts w:ascii="Arial" w:hAnsi="Arial" w:cs="Arial"/>
                <w:sz w:val="20"/>
                <w:szCs w:val="20"/>
              </w:rPr>
              <w:t>Krājumi, materiāli, energores</w:t>
            </w:r>
            <w:r w:rsidR="00A510B5">
              <w:rPr>
                <w:rFonts w:ascii="Arial" w:hAnsi="Arial" w:cs="Arial"/>
                <w:sz w:val="20"/>
                <w:szCs w:val="20"/>
              </w:rPr>
              <w:t xml:space="preserve">ursi, </w:t>
            </w:r>
            <w:r w:rsidRPr="00293AE6">
              <w:rPr>
                <w:rFonts w:ascii="Arial" w:hAnsi="Arial" w:cs="Arial"/>
                <w:sz w:val="20"/>
                <w:szCs w:val="20"/>
              </w:rPr>
              <w:t>biroja preces, inventārs</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13</w:t>
            </w:r>
            <w:r w:rsidR="000A18C9">
              <w:rPr>
                <w:rFonts w:ascii="Arial" w:hAnsi="Arial" w:cs="Arial"/>
                <w:sz w:val="20"/>
                <w:szCs w:val="20"/>
              </w:rPr>
              <w:t xml:space="preserve"> </w:t>
            </w:r>
            <w:r w:rsidRPr="00293AE6">
              <w:rPr>
                <w:rFonts w:ascii="Arial" w:hAnsi="Arial" w:cs="Arial"/>
                <w:sz w:val="20"/>
                <w:szCs w:val="20"/>
              </w:rPr>
              <w:t>038</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8297</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0A18C9" w:rsidP="00293AE6">
            <w:pPr>
              <w:spacing w:after="0"/>
              <w:rPr>
                <w:rFonts w:ascii="Arial" w:hAnsi="Arial" w:cs="Arial"/>
                <w:sz w:val="20"/>
                <w:szCs w:val="20"/>
              </w:rPr>
            </w:pPr>
            <w:r>
              <w:rPr>
                <w:rFonts w:ascii="Arial" w:hAnsi="Arial" w:cs="Arial"/>
                <w:sz w:val="20"/>
                <w:szCs w:val="20"/>
              </w:rPr>
              <w:t>3</w:t>
            </w:r>
            <w:r w:rsidR="00293AE6" w:rsidRPr="00293AE6">
              <w:rPr>
                <w:rFonts w:ascii="Arial" w:hAnsi="Arial" w:cs="Arial"/>
                <w:sz w:val="20"/>
                <w:szCs w:val="20"/>
              </w:rPr>
              <w:t>753</w:t>
            </w:r>
          </w:p>
        </w:tc>
        <w:tc>
          <w:tcPr>
            <w:tcW w:w="1576" w:type="dxa"/>
            <w:tcBorders>
              <w:top w:val="nil"/>
              <w:left w:val="nil"/>
              <w:bottom w:val="single" w:sz="4" w:space="0" w:color="auto"/>
              <w:right w:val="single" w:sz="4" w:space="0" w:color="auto"/>
            </w:tcBorders>
          </w:tcPr>
          <w:p w:rsidR="00293AE6" w:rsidRPr="00293AE6" w:rsidRDefault="00293AE6" w:rsidP="00293AE6">
            <w:pPr>
              <w:spacing w:after="0"/>
              <w:rPr>
                <w:rFonts w:ascii="Arial" w:hAnsi="Arial" w:cs="Arial"/>
                <w:sz w:val="20"/>
                <w:szCs w:val="20"/>
              </w:rPr>
            </w:pPr>
            <w:r w:rsidRPr="00293AE6">
              <w:rPr>
                <w:rFonts w:ascii="Arial" w:hAnsi="Arial" w:cs="Arial"/>
                <w:sz w:val="20"/>
                <w:szCs w:val="20"/>
              </w:rPr>
              <w:t>17 000</w:t>
            </w:r>
          </w:p>
        </w:tc>
      </w:tr>
      <w:tr w:rsidR="00293AE6"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2500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Budžeta iestāžu nodokļu maksājumi</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788</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602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712</w:t>
            </w:r>
          </w:p>
        </w:tc>
        <w:tc>
          <w:tcPr>
            <w:tcW w:w="1576" w:type="dxa"/>
            <w:tcBorders>
              <w:top w:val="nil"/>
              <w:left w:val="nil"/>
              <w:bottom w:val="single" w:sz="4" w:space="0" w:color="auto"/>
              <w:right w:val="single" w:sz="4" w:space="0" w:color="auto"/>
            </w:tcBorders>
          </w:tcPr>
          <w:p w:rsidR="00293AE6" w:rsidRPr="00293AE6" w:rsidRDefault="00293AE6" w:rsidP="00293AE6">
            <w:pPr>
              <w:spacing w:after="0"/>
              <w:rPr>
                <w:rFonts w:ascii="Arial" w:hAnsi="Arial" w:cs="Arial"/>
                <w:sz w:val="20"/>
                <w:szCs w:val="20"/>
              </w:rPr>
            </w:pPr>
            <w:r w:rsidRPr="00293AE6">
              <w:rPr>
                <w:rFonts w:ascii="Arial" w:hAnsi="Arial" w:cs="Arial"/>
                <w:sz w:val="20"/>
                <w:szCs w:val="20"/>
              </w:rPr>
              <w:t>900</w:t>
            </w:r>
          </w:p>
        </w:tc>
      </w:tr>
      <w:tr w:rsidR="00293AE6"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5200</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Pamatkapitāla veidošana</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22</w:t>
            </w:r>
            <w:r w:rsidR="000A18C9">
              <w:rPr>
                <w:rFonts w:ascii="Arial" w:hAnsi="Arial" w:cs="Arial"/>
                <w:sz w:val="20"/>
                <w:szCs w:val="20"/>
              </w:rPr>
              <w:t xml:space="preserve"> </w:t>
            </w:r>
            <w:r w:rsidRPr="00293AE6">
              <w:rPr>
                <w:rFonts w:ascii="Arial" w:hAnsi="Arial" w:cs="Arial"/>
                <w:sz w:val="20"/>
                <w:szCs w:val="20"/>
              </w:rPr>
              <w:t>951</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0</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10</w:t>
            </w:r>
            <w:r w:rsidR="000A18C9">
              <w:rPr>
                <w:rFonts w:ascii="Arial" w:hAnsi="Arial" w:cs="Arial"/>
                <w:sz w:val="20"/>
                <w:szCs w:val="20"/>
              </w:rPr>
              <w:t xml:space="preserve"> </w:t>
            </w:r>
            <w:r w:rsidRPr="00293AE6">
              <w:rPr>
                <w:rFonts w:ascii="Arial" w:hAnsi="Arial" w:cs="Arial"/>
                <w:sz w:val="20"/>
                <w:szCs w:val="20"/>
              </w:rPr>
              <w:t>550</w:t>
            </w:r>
          </w:p>
        </w:tc>
        <w:tc>
          <w:tcPr>
            <w:tcW w:w="1576" w:type="dxa"/>
            <w:tcBorders>
              <w:top w:val="nil"/>
              <w:left w:val="nil"/>
              <w:bottom w:val="single" w:sz="4" w:space="0" w:color="auto"/>
              <w:right w:val="single" w:sz="4" w:space="0" w:color="auto"/>
            </w:tcBorders>
          </w:tcPr>
          <w:p w:rsidR="00293AE6" w:rsidRPr="00293AE6" w:rsidRDefault="00293AE6" w:rsidP="00293AE6">
            <w:pPr>
              <w:spacing w:after="0"/>
              <w:rPr>
                <w:rFonts w:ascii="Arial" w:hAnsi="Arial" w:cs="Arial"/>
                <w:sz w:val="20"/>
                <w:szCs w:val="20"/>
              </w:rPr>
            </w:pPr>
            <w:r w:rsidRPr="00293AE6">
              <w:rPr>
                <w:rFonts w:ascii="Arial" w:hAnsi="Arial" w:cs="Arial"/>
                <w:sz w:val="20"/>
                <w:szCs w:val="20"/>
              </w:rPr>
              <w:t>14 000</w:t>
            </w:r>
          </w:p>
        </w:tc>
      </w:tr>
      <w:tr w:rsidR="00293AE6" w:rsidRPr="00293AE6" w:rsidTr="00B25A1F">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 </w:t>
            </w:r>
          </w:p>
        </w:tc>
        <w:tc>
          <w:tcPr>
            <w:tcW w:w="2996"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Naudas līdzekļu atlikums uz gada beigām</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18</w:t>
            </w:r>
            <w:r w:rsidR="000A18C9">
              <w:rPr>
                <w:rFonts w:ascii="Arial" w:hAnsi="Arial" w:cs="Arial"/>
                <w:sz w:val="20"/>
                <w:szCs w:val="20"/>
              </w:rPr>
              <w:t xml:space="preserve"> </w:t>
            </w:r>
            <w:r w:rsidRPr="00293AE6">
              <w:rPr>
                <w:rFonts w:ascii="Arial" w:hAnsi="Arial" w:cs="Arial"/>
                <w:sz w:val="20"/>
                <w:szCs w:val="20"/>
              </w:rPr>
              <w:t>152</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69</w:t>
            </w:r>
            <w:r w:rsidR="000A18C9">
              <w:rPr>
                <w:rFonts w:ascii="Arial" w:hAnsi="Arial" w:cs="Arial"/>
                <w:sz w:val="20"/>
                <w:szCs w:val="20"/>
              </w:rPr>
              <w:t xml:space="preserve"> </w:t>
            </w:r>
            <w:r w:rsidRPr="00293AE6">
              <w:rPr>
                <w:rFonts w:ascii="Arial" w:hAnsi="Arial" w:cs="Arial"/>
                <w:sz w:val="20"/>
                <w:szCs w:val="20"/>
              </w:rPr>
              <w:t>845</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293AE6" w:rsidRPr="00293AE6" w:rsidRDefault="00293AE6" w:rsidP="00293AE6">
            <w:pPr>
              <w:spacing w:after="0"/>
              <w:rPr>
                <w:rFonts w:ascii="Arial" w:hAnsi="Arial" w:cs="Arial"/>
                <w:sz w:val="20"/>
                <w:szCs w:val="20"/>
              </w:rPr>
            </w:pPr>
            <w:r w:rsidRPr="00293AE6">
              <w:rPr>
                <w:rFonts w:ascii="Arial" w:hAnsi="Arial" w:cs="Arial"/>
                <w:sz w:val="20"/>
                <w:szCs w:val="20"/>
              </w:rPr>
              <w:t>30 928</w:t>
            </w:r>
          </w:p>
        </w:tc>
        <w:tc>
          <w:tcPr>
            <w:tcW w:w="1576" w:type="dxa"/>
            <w:tcBorders>
              <w:top w:val="nil"/>
              <w:left w:val="nil"/>
              <w:bottom w:val="single" w:sz="4" w:space="0" w:color="auto"/>
              <w:right w:val="single" w:sz="4" w:space="0" w:color="auto"/>
            </w:tcBorders>
          </w:tcPr>
          <w:p w:rsidR="00293AE6" w:rsidRPr="00293AE6" w:rsidRDefault="00293AE6" w:rsidP="00293AE6">
            <w:pPr>
              <w:spacing w:after="0"/>
              <w:rPr>
                <w:rFonts w:ascii="Arial" w:hAnsi="Arial" w:cs="Arial"/>
                <w:sz w:val="20"/>
                <w:szCs w:val="20"/>
              </w:rPr>
            </w:pPr>
            <w:r w:rsidRPr="00293AE6">
              <w:rPr>
                <w:rFonts w:ascii="Arial" w:hAnsi="Arial" w:cs="Arial"/>
                <w:sz w:val="20"/>
                <w:szCs w:val="20"/>
              </w:rPr>
              <w:t>0</w:t>
            </w:r>
          </w:p>
        </w:tc>
      </w:tr>
      <w:tr w:rsidR="00293AE6" w:rsidRPr="00D365AD" w:rsidTr="00D365AD">
        <w:trPr>
          <w:trHeight w:val="255"/>
        </w:trPr>
        <w:tc>
          <w:tcPr>
            <w:tcW w:w="827" w:type="dxa"/>
            <w:tcBorders>
              <w:top w:val="nil"/>
              <w:left w:val="single" w:sz="4" w:space="0" w:color="auto"/>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 </w:t>
            </w:r>
          </w:p>
        </w:tc>
        <w:tc>
          <w:tcPr>
            <w:tcW w:w="2996" w:type="dxa"/>
            <w:gridSpan w:val="2"/>
            <w:tcBorders>
              <w:top w:val="nil"/>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KOPĀ IZDEVUMI</w:t>
            </w:r>
          </w:p>
        </w:tc>
        <w:tc>
          <w:tcPr>
            <w:tcW w:w="1291" w:type="dxa"/>
            <w:gridSpan w:val="2"/>
            <w:tcBorders>
              <w:top w:val="nil"/>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411</w:t>
            </w:r>
            <w:r w:rsidR="000A18C9" w:rsidRPr="00D365AD">
              <w:rPr>
                <w:rFonts w:ascii="Arial" w:hAnsi="Arial" w:cs="Arial"/>
                <w:b/>
                <w:sz w:val="20"/>
                <w:szCs w:val="20"/>
              </w:rPr>
              <w:t xml:space="preserve"> </w:t>
            </w:r>
            <w:r w:rsidRPr="00D365AD">
              <w:rPr>
                <w:rFonts w:ascii="Arial" w:hAnsi="Arial" w:cs="Arial"/>
                <w:b/>
                <w:sz w:val="20"/>
                <w:szCs w:val="20"/>
              </w:rPr>
              <w:t>819</w:t>
            </w:r>
          </w:p>
        </w:tc>
        <w:tc>
          <w:tcPr>
            <w:tcW w:w="1305" w:type="dxa"/>
            <w:gridSpan w:val="2"/>
            <w:tcBorders>
              <w:top w:val="nil"/>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448</w:t>
            </w:r>
            <w:r w:rsidR="000A18C9" w:rsidRPr="00D365AD">
              <w:rPr>
                <w:rFonts w:ascii="Arial" w:hAnsi="Arial" w:cs="Arial"/>
                <w:b/>
                <w:sz w:val="20"/>
                <w:szCs w:val="20"/>
              </w:rPr>
              <w:t xml:space="preserve"> </w:t>
            </w:r>
            <w:r w:rsidRPr="00D365AD">
              <w:rPr>
                <w:rFonts w:ascii="Arial" w:hAnsi="Arial" w:cs="Arial"/>
                <w:b/>
                <w:sz w:val="20"/>
                <w:szCs w:val="20"/>
              </w:rPr>
              <w:t>468</w:t>
            </w:r>
          </w:p>
        </w:tc>
        <w:tc>
          <w:tcPr>
            <w:tcW w:w="1467" w:type="dxa"/>
            <w:gridSpan w:val="2"/>
            <w:tcBorders>
              <w:top w:val="nil"/>
              <w:left w:val="nil"/>
              <w:bottom w:val="single" w:sz="4" w:space="0" w:color="auto"/>
              <w:right w:val="single" w:sz="4" w:space="0" w:color="auto"/>
            </w:tcBorders>
            <w:shd w:val="clear" w:color="auto" w:fill="90C226" w:themeFill="accent1"/>
            <w:noWrap/>
            <w:vAlign w:val="bottom"/>
            <w:hideMark/>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489</w:t>
            </w:r>
            <w:r w:rsidR="000A18C9" w:rsidRPr="00D365AD">
              <w:rPr>
                <w:rFonts w:ascii="Arial" w:hAnsi="Arial" w:cs="Arial"/>
                <w:b/>
                <w:sz w:val="20"/>
                <w:szCs w:val="20"/>
              </w:rPr>
              <w:t xml:space="preserve"> </w:t>
            </w:r>
            <w:r w:rsidRPr="00D365AD">
              <w:rPr>
                <w:rFonts w:ascii="Arial" w:hAnsi="Arial" w:cs="Arial"/>
                <w:b/>
                <w:sz w:val="20"/>
                <w:szCs w:val="20"/>
              </w:rPr>
              <w:t>363</w:t>
            </w:r>
          </w:p>
        </w:tc>
        <w:tc>
          <w:tcPr>
            <w:tcW w:w="1576" w:type="dxa"/>
            <w:tcBorders>
              <w:top w:val="nil"/>
              <w:left w:val="nil"/>
              <w:bottom w:val="single" w:sz="4" w:space="0" w:color="auto"/>
              <w:right w:val="single" w:sz="4" w:space="0" w:color="auto"/>
            </w:tcBorders>
            <w:shd w:val="clear" w:color="auto" w:fill="90C226" w:themeFill="accent1"/>
          </w:tcPr>
          <w:p w:rsidR="00293AE6" w:rsidRPr="00D365AD" w:rsidRDefault="00293AE6" w:rsidP="00293AE6">
            <w:pPr>
              <w:spacing w:after="0"/>
              <w:rPr>
                <w:rFonts w:ascii="Arial" w:hAnsi="Arial" w:cs="Arial"/>
                <w:b/>
                <w:sz w:val="20"/>
                <w:szCs w:val="20"/>
              </w:rPr>
            </w:pPr>
            <w:r w:rsidRPr="00D365AD">
              <w:rPr>
                <w:rFonts w:ascii="Arial" w:hAnsi="Arial" w:cs="Arial"/>
                <w:b/>
                <w:sz w:val="20"/>
                <w:szCs w:val="20"/>
              </w:rPr>
              <w:t>495 296</w:t>
            </w:r>
          </w:p>
        </w:tc>
      </w:tr>
    </w:tbl>
    <w:p w:rsidR="00B25A1F" w:rsidRPr="00D365AD" w:rsidRDefault="00B25A1F" w:rsidP="00B25A1F">
      <w:pPr>
        <w:spacing w:after="0"/>
        <w:jc w:val="both"/>
        <w:rPr>
          <w:rFonts w:ascii="Arial" w:hAnsi="Arial" w:cs="Arial"/>
          <w:sz w:val="14"/>
          <w:szCs w:val="14"/>
        </w:rPr>
      </w:pPr>
    </w:p>
    <w:p w:rsidR="00B25A1F" w:rsidRPr="00B25A1F" w:rsidRDefault="00B25A1F" w:rsidP="00B25A1F">
      <w:pPr>
        <w:spacing w:after="0"/>
        <w:ind w:firstLine="720"/>
        <w:jc w:val="both"/>
        <w:rPr>
          <w:rFonts w:ascii="Arial" w:hAnsi="Arial" w:cs="Arial"/>
        </w:rPr>
      </w:pPr>
      <w:r w:rsidRPr="00B25A1F">
        <w:rPr>
          <w:rFonts w:ascii="Arial" w:hAnsi="Arial" w:cs="Arial"/>
        </w:rPr>
        <w:t>Autoceļu fonda ieņēmumi 2015. gadā sastādīja 261</w:t>
      </w:r>
      <w:r w:rsidR="000A18C9">
        <w:rPr>
          <w:rFonts w:ascii="Arial" w:hAnsi="Arial" w:cs="Arial"/>
        </w:rPr>
        <w:t> </w:t>
      </w:r>
      <w:r w:rsidRPr="00B25A1F">
        <w:rPr>
          <w:rFonts w:ascii="Arial" w:hAnsi="Arial" w:cs="Arial"/>
        </w:rPr>
        <w:t>298</w:t>
      </w:r>
      <w:r w:rsidR="000A18C9">
        <w:rPr>
          <w:rFonts w:ascii="Arial" w:hAnsi="Arial" w:cs="Arial"/>
        </w:rPr>
        <w:t xml:space="preserve"> eiro</w:t>
      </w:r>
      <w:r w:rsidRPr="00B25A1F">
        <w:rPr>
          <w:rFonts w:ascii="Arial" w:hAnsi="Arial" w:cs="Arial"/>
        </w:rPr>
        <w:t xml:space="preserve">. Līdzekļi 257 141 </w:t>
      </w:r>
      <w:r w:rsidR="000A18C9">
        <w:rPr>
          <w:rFonts w:ascii="Arial" w:hAnsi="Arial" w:cs="Arial"/>
        </w:rPr>
        <w:t>eiro</w:t>
      </w:r>
      <w:r w:rsidR="000A18C9" w:rsidRPr="00B25A1F">
        <w:rPr>
          <w:rFonts w:ascii="Arial" w:hAnsi="Arial" w:cs="Arial"/>
        </w:rPr>
        <w:t xml:space="preserve"> </w:t>
      </w:r>
      <w:r w:rsidRPr="00B25A1F">
        <w:rPr>
          <w:rFonts w:ascii="Arial" w:hAnsi="Arial" w:cs="Arial"/>
        </w:rPr>
        <w:t xml:space="preserve">apmērā tika izlietoti pašvaldības īpašumā esošo ceļu un ielu </w:t>
      </w:r>
      <w:r w:rsidR="000A18C9">
        <w:rPr>
          <w:rFonts w:ascii="Arial" w:hAnsi="Arial" w:cs="Arial"/>
        </w:rPr>
        <w:t>ikgadējiem</w:t>
      </w:r>
      <w:r w:rsidRPr="00B25A1F">
        <w:rPr>
          <w:rFonts w:ascii="Arial" w:hAnsi="Arial" w:cs="Arial"/>
        </w:rPr>
        <w:t xml:space="preserve"> remontdarbiem, ielu un ceļu uzturēšanas un labiekārtošanas izdevumu segšanai un ceļa zīmju iegādei un uzstādīšanai. 2015. gadā autoceļu fonda līdzekļu ieņēmumi, salīdzinājumā ar 2014. gadu, palielinājās par 12 502</w:t>
      </w:r>
      <w:r w:rsidR="000A18C9" w:rsidRPr="000A18C9">
        <w:rPr>
          <w:rFonts w:ascii="Arial" w:hAnsi="Arial" w:cs="Arial"/>
        </w:rPr>
        <w:t xml:space="preserve"> </w:t>
      </w:r>
      <w:r w:rsidR="000A18C9">
        <w:rPr>
          <w:rFonts w:ascii="Arial" w:hAnsi="Arial" w:cs="Arial"/>
        </w:rPr>
        <w:t>eiro</w:t>
      </w:r>
      <w:r w:rsidRPr="00B25A1F">
        <w:rPr>
          <w:rFonts w:ascii="Arial" w:hAnsi="Arial" w:cs="Arial"/>
        </w:rPr>
        <w:t>. Ja līdzekļu apjoms nākamajos gados autoceļu fondā būtiski nepalielināsies, pašvaldības ceļu un ielu uzturēšana, remonts un rekonstrukcija sagādās lielas grūtības. 2015. gadā papildus autoceļu fonda līdzekļiem no pamatbudžeta ceļu</w:t>
      </w:r>
      <w:r w:rsidR="000A18C9">
        <w:rPr>
          <w:rFonts w:ascii="Arial" w:hAnsi="Arial" w:cs="Arial"/>
        </w:rPr>
        <w:t xml:space="preserve"> </w:t>
      </w:r>
      <w:r w:rsidRPr="00B25A1F">
        <w:rPr>
          <w:rFonts w:ascii="Arial" w:hAnsi="Arial" w:cs="Arial"/>
        </w:rPr>
        <w:t>rekonstrukcijai, uzturēšanai un remontdarbiem tika izlietoti 1 305 445</w:t>
      </w:r>
      <w:r w:rsidR="000A18C9" w:rsidRPr="000A18C9">
        <w:rPr>
          <w:rFonts w:ascii="Arial" w:hAnsi="Arial" w:cs="Arial"/>
        </w:rPr>
        <w:t xml:space="preserve"> </w:t>
      </w:r>
      <w:r w:rsidR="000A18C9">
        <w:rPr>
          <w:rFonts w:ascii="Arial" w:hAnsi="Arial" w:cs="Arial"/>
        </w:rPr>
        <w:t>eiro</w:t>
      </w:r>
      <w:r w:rsidRPr="00B25A1F">
        <w:rPr>
          <w:rFonts w:ascii="Arial" w:hAnsi="Arial" w:cs="Arial"/>
        </w:rPr>
        <w:t xml:space="preserve">. </w:t>
      </w:r>
    </w:p>
    <w:p w:rsidR="00B25A1F" w:rsidRPr="00B25A1F" w:rsidRDefault="00B25A1F" w:rsidP="00B25A1F">
      <w:pPr>
        <w:spacing w:after="0"/>
        <w:jc w:val="both"/>
        <w:rPr>
          <w:rFonts w:ascii="Arial" w:hAnsi="Arial" w:cs="Arial"/>
        </w:rPr>
      </w:pPr>
      <w:r w:rsidRPr="00B25A1F">
        <w:rPr>
          <w:rFonts w:ascii="Arial" w:hAnsi="Arial" w:cs="Arial"/>
        </w:rPr>
        <w:tab/>
        <w:t>Dabas resursu nodokļa līdzekļu ieņēmumi 2015. gadā sastādīja 156</w:t>
      </w:r>
      <w:r w:rsidR="000A18C9">
        <w:rPr>
          <w:rFonts w:ascii="Arial" w:hAnsi="Arial" w:cs="Arial"/>
        </w:rPr>
        <w:t> </w:t>
      </w:r>
      <w:r w:rsidRPr="00B25A1F">
        <w:rPr>
          <w:rFonts w:ascii="Arial" w:hAnsi="Arial" w:cs="Arial"/>
        </w:rPr>
        <w:t>247</w:t>
      </w:r>
      <w:r w:rsidR="000A18C9">
        <w:rPr>
          <w:rFonts w:ascii="Arial" w:hAnsi="Arial" w:cs="Arial"/>
        </w:rPr>
        <w:t xml:space="preserve"> eiro</w:t>
      </w:r>
      <w:r w:rsidRPr="00B25A1F">
        <w:rPr>
          <w:rFonts w:ascii="Arial" w:hAnsi="Arial" w:cs="Arial"/>
        </w:rPr>
        <w:t>. Līdzekļi 201 294</w:t>
      </w:r>
      <w:r w:rsidR="000A18C9" w:rsidRPr="000A18C9">
        <w:rPr>
          <w:rFonts w:ascii="Arial" w:hAnsi="Arial" w:cs="Arial"/>
        </w:rPr>
        <w:t xml:space="preserve"> </w:t>
      </w:r>
      <w:r w:rsidR="000A18C9">
        <w:rPr>
          <w:rFonts w:ascii="Arial" w:hAnsi="Arial" w:cs="Arial"/>
        </w:rPr>
        <w:t>eiro</w:t>
      </w:r>
      <w:r w:rsidRPr="00B25A1F">
        <w:rPr>
          <w:rFonts w:ascii="Arial" w:hAnsi="Arial" w:cs="Arial"/>
        </w:rPr>
        <w:t xml:space="preserve"> apmērā tika izlietoti dabas resursu nodokļa nomaksai, pagasta teritorijas un kapu labiekārtošanas darbiem un vides sakopšanas pasākumu organizēšanai, rotaļu laukumu ierīkošanai, atpūtas vietu sakārtošanai, inventāra un materiālu iegādei labiekārtošanas darbiem.</w:t>
      </w:r>
    </w:p>
    <w:p w:rsidR="00B25A1F" w:rsidRPr="00B25A1F" w:rsidRDefault="00B25A1F" w:rsidP="00B25A1F">
      <w:pPr>
        <w:spacing w:after="0"/>
        <w:jc w:val="both"/>
        <w:rPr>
          <w:rFonts w:ascii="Arial" w:hAnsi="Arial" w:cs="Arial"/>
        </w:rPr>
      </w:pPr>
      <w:r w:rsidRPr="00B25A1F">
        <w:rPr>
          <w:rFonts w:ascii="Arial" w:hAnsi="Arial" w:cs="Arial"/>
        </w:rPr>
        <w:lastRenderedPageBreak/>
        <w:tab/>
        <w:t>Ziedojumu un dāvinājumu ieņēmumi 2015.</w:t>
      </w:r>
      <w:r w:rsidR="000A18C9">
        <w:rPr>
          <w:rFonts w:ascii="Arial" w:hAnsi="Arial" w:cs="Arial"/>
        </w:rPr>
        <w:t xml:space="preserve"> </w:t>
      </w:r>
      <w:r w:rsidRPr="00B25A1F">
        <w:rPr>
          <w:rFonts w:ascii="Arial" w:hAnsi="Arial" w:cs="Arial"/>
        </w:rPr>
        <w:t xml:space="preserve">gadā </w:t>
      </w:r>
      <w:r w:rsidR="000A18C9">
        <w:rPr>
          <w:rFonts w:ascii="Arial" w:hAnsi="Arial" w:cs="Arial"/>
        </w:rPr>
        <w:t>bija</w:t>
      </w:r>
      <w:r w:rsidRPr="00B25A1F">
        <w:rPr>
          <w:rFonts w:ascii="Arial" w:hAnsi="Arial" w:cs="Arial"/>
        </w:rPr>
        <w:t xml:space="preserve"> 3 328 </w:t>
      </w:r>
      <w:r w:rsidR="000A18C9">
        <w:rPr>
          <w:rFonts w:ascii="Arial" w:hAnsi="Arial" w:cs="Arial"/>
        </w:rPr>
        <w:t>eiro</w:t>
      </w:r>
      <w:r w:rsidRPr="00B25A1F">
        <w:rPr>
          <w:rFonts w:ascii="Arial" w:hAnsi="Arial" w:cs="Arial"/>
        </w:rPr>
        <w:t>, konta atlikums gada sākumā –</w:t>
      </w:r>
      <w:r w:rsidR="000A18C9">
        <w:rPr>
          <w:rFonts w:ascii="Arial" w:hAnsi="Arial" w:cs="Arial"/>
        </w:rPr>
        <w:t xml:space="preserve"> </w:t>
      </w:r>
      <w:r w:rsidRPr="00B25A1F">
        <w:rPr>
          <w:rFonts w:ascii="Arial" w:hAnsi="Arial" w:cs="Arial"/>
        </w:rPr>
        <w:t>32</w:t>
      </w:r>
      <w:r w:rsidR="000A18C9">
        <w:rPr>
          <w:rFonts w:ascii="Arial" w:hAnsi="Arial" w:cs="Arial"/>
        </w:rPr>
        <w:t> </w:t>
      </w:r>
      <w:r w:rsidRPr="00B25A1F">
        <w:rPr>
          <w:rFonts w:ascii="Arial" w:hAnsi="Arial" w:cs="Arial"/>
        </w:rPr>
        <w:t>184</w:t>
      </w:r>
      <w:r w:rsidR="000A18C9">
        <w:rPr>
          <w:rFonts w:ascii="Arial" w:hAnsi="Arial" w:cs="Arial"/>
        </w:rPr>
        <w:t xml:space="preserve"> eiro, bet</w:t>
      </w:r>
      <w:r w:rsidRPr="00B25A1F">
        <w:rPr>
          <w:rFonts w:ascii="Arial" w:hAnsi="Arial" w:cs="Arial"/>
        </w:rPr>
        <w:t xml:space="preserve"> izdevumi </w:t>
      </w:r>
      <w:r w:rsidR="000A18C9">
        <w:rPr>
          <w:rFonts w:ascii="Arial" w:hAnsi="Arial" w:cs="Arial"/>
        </w:rPr>
        <w:t xml:space="preserve">- </w:t>
      </w:r>
      <w:r w:rsidRPr="00B25A1F">
        <w:rPr>
          <w:rFonts w:ascii="Arial" w:hAnsi="Arial" w:cs="Arial"/>
        </w:rPr>
        <w:t xml:space="preserve">32 452 </w:t>
      </w:r>
      <w:r w:rsidR="000A18C9">
        <w:rPr>
          <w:rFonts w:ascii="Arial" w:hAnsi="Arial" w:cs="Arial"/>
        </w:rPr>
        <w:t>eiro</w:t>
      </w:r>
      <w:r w:rsidRPr="00B25A1F">
        <w:rPr>
          <w:rFonts w:ascii="Arial" w:hAnsi="Arial" w:cs="Arial"/>
        </w:rPr>
        <w:t>. Līdzekļi tika izlietoti atbilstoši norādītajiem mērķiem</w:t>
      </w:r>
      <w:r w:rsidR="000A18C9">
        <w:rPr>
          <w:rFonts w:ascii="Arial" w:hAnsi="Arial" w:cs="Arial"/>
        </w:rPr>
        <w:t>.</w:t>
      </w:r>
      <w:r w:rsidRPr="00B25A1F">
        <w:rPr>
          <w:rFonts w:ascii="Arial" w:hAnsi="Arial" w:cs="Arial"/>
        </w:rPr>
        <w:tab/>
      </w:r>
    </w:p>
    <w:p w:rsidR="00CD3C06" w:rsidRPr="00D365AD" w:rsidRDefault="00B14A29" w:rsidP="00CD3C06">
      <w:pPr>
        <w:spacing w:after="0"/>
        <w:jc w:val="both"/>
        <w:rPr>
          <w:rFonts w:ascii="Arial" w:hAnsi="Arial" w:cs="Arial"/>
          <w:bCs/>
          <w:sz w:val="14"/>
          <w:szCs w:val="14"/>
        </w:rPr>
      </w:pPr>
      <w:r w:rsidRPr="00AC62E1">
        <w:rPr>
          <w:rFonts w:ascii="Arial" w:hAnsi="Arial" w:cs="Arial"/>
          <w:bCs/>
        </w:rPr>
        <w:tab/>
      </w:r>
    </w:p>
    <w:p w:rsidR="00A075A5" w:rsidRPr="00D365AD" w:rsidRDefault="00A075A5" w:rsidP="00121198">
      <w:pPr>
        <w:pStyle w:val="Heading1"/>
        <w:numPr>
          <w:ilvl w:val="0"/>
          <w:numId w:val="2"/>
        </w:numPr>
        <w:jc w:val="center"/>
        <w:rPr>
          <w:rStyle w:val="IntenseReference"/>
          <w:color w:val="2A5010" w:themeColor="accent2" w:themeShade="80"/>
        </w:rPr>
      </w:pPr>
      <w:bookmarkStart w:id="61" w:name="_Toc420057424"/>
      <w:r w:rsidRPr="00D365AD">
        <w:rPr>
          <w:rStyle w:val="IntenseReference"/>
          <w:color w:val="2A5010" w:themeColor="accent2" w:themeShade="80"/>
        </w:rPr>
        <w:t>KOMUNIKĀCIJA AR SABIEDRĪBU</w:t>
      </w:r>
      <w:bookmarkEnd w:id="61"/>
    </w:p>
    <w:p w:rsidR="005E30DB" w:rsidRDefault="005E30DB" w:rsidP="00B55C27">
      <w:pPr>
        <w:spacing w:after="0"/>
        <w:jc w:val="both"/>
        <w:rPr>
          <w:rFonts w:ascii="Arial" w:hAnsi="Arial" w:cs="Arial"/>
        </w:rPr>
      </w:pPr>
    </w:p>
    <w:p w:rsidR="000A18C9" w:rsidRDefault="008A5C28" w:rsidP="0092558C">
      <w:pPr>
        <w:spacing w:after="0"/>
        <w:ind w:firstLine="720"/>
        <w:jc w:val="both"/>
        <w:rPr>
          <w:rFonts w:ascii="Arial" w:hAnsi="Arial" w:cs="Arial"/>
        </w:rPr>
      </w:pPr>
      <w:r w:rsidRPr="00546590">
        <w:rPr>
          <w:rFonts w:ascii="Arial" w:hAnsi="Arial" w:cs="Arial"/>
        </w:rPr>
        <w:t>L</w:t>
      </w:r>
      <w:r w:rsidR="000A18C9">
        <w:rPr>
          <w:rFonts w:ascii="Arial" w:hAnsi="Arial" w:cs="Arial"/>
        </w:rPr>
        <w:t>ai skaidrotu iedzīvotājiem pašvaldības un domes darbu, pieņemtos lēmumus un aktualitātes, Ķekavas novada pašvaldība 2015. gadā izmantoju</w:t>
      </w:r>
      <w:r w:rsidR="009D4EC4">
        <w:rPr>
          <w:rFonts w:ascii="Arial" w:hAnsi="Arial" w:cs="Arial"/>
        </w:rPr>
        <w:t>si dažādus informācijas kanālus:</w:t>
      </w:r>
      <w:r w:rsidR="000A18C9">
        <w:rPr>
          <w:rFonts w:ascii="Arial" w:hAnsi="Arial" w:cs="Arial"/>
        </w:rPr>
        <w:t xml:space="preserve"> </w:t>
      </w:r>
    </w:p>
    <w:p w:rsidR="000A18C9" w:rsidRPr="00546590" w:rsidRDefault="000A18C9" w:rsidP="00546590">
      <w:pPr>
        <w:spacing w:after="0"/>
        <w:ind w:firstLine="720"/>
        <w:jc w:val="both"/>
        <w:rPr>
          <w:rFonts w:ascii="Arial" w:hAnsi="Arial" w:cs="Arial"/>
        </w:rPr>
      </w:pPr>
      <w:r w:rsidRPr="00546590">
        <w:rPr>
          <w:rFonts w:ascii="Arial" w:hAnsi="Arial" w:cs="Arial"/>
          <w:b/>
        </w:rPr>
        <w:t>Informatīvais biļetens “Ķekavas Novads</w:t>
      </w:r>
      <w:r w:rsidRPr="00546590">
        <w:rPr>
          <w:rFonts w:ascii="Arial" w:hAnsi="Arial" w:cs="Arial"/>
        </w:rPr>
        <w:t xml:space="preserve">”, to drukājot 13 000 eksemplāros un izplatot visās reģistrētajās pastkastītēs novada teritorijā un nodrošinot to pieejamību klientu apkalpošanas centros Daugmalē, Baložos un Ķekavā, kā arī tirdzniecības centrā “Liiba”. Nepieciešamības gadījumos informācija papildus tika publicēta Rīgas Apriņķa Avīzē un Latvijas Vēstnesī. </w:t>
      </w:r>
    </w:p>
    <w:p w:rsidR="000A18C9" w:rsidRPr="00546590" w:rsidRDefault="000A18C9" w:rsidP="00546590">
      <w:pPr>
        <w:spacing w:after="0"/>
        <w:ind w:firstLine="720"/>
        <w:jc w:val="both"/>
        <w:rPr>
          <w:rFonts w:ascii="Arial" w:hAnsi="Arial" w:cs="Arial"/>
        </w:rPr>
      </w:pPr>
      <w:r w:rsidRPr="00546590">
        <w:rPr>
          <w:rFonts w:ascii="Arial" w:hAnsi="Arial" w:cs="Arial"/>
          <w:b/>
        </w:rPr>
        <w:t>Interneta vietnes</w:t>
      </w:r>
      <w:r w:rsidRPr="00546590">
        <w:rPr>
          <w:rFonts w:ascii="Arial" w:hAnsi="Arial" w:cs="Arial"/>
        </w:rPr>
        <w:t xml:space="preserve"> </w:t>
      </w:r>
      <w:hyperlink r:id="rId21" w:history="1">
        <w:r w:rsidRPr="000145D8">
          <w:rPr>
            <w:rStyle w:val="Hyperlink"/>
            <w:rFonts w:ascii="Arial" w:hAnsi="Arial" w:cs="Arial"/>
            <w:i/>
            <w:color w:val="auto"/>
            <w:u w:val="none"/>
          </w:rPr>
          <w:t>www.kekavasnovads.lv</w:t>
        </w:r>
      </w:hyperlink>
      <w:r w:rsidRPr="00546590">
        <w:rPr>
          <w:rFonts w:ascii="Arial" w:hAnsi="Arial" w:cs="Arial"/>
        </w:rPr>
        <w:t xml:space="preserve"> un </w:t>
      </w:r>
      <w:hyperlink r:id="rId22" w:history="1">
        <w:r w:rsidRPr="000145D8">
          <w:rPr>
            <w:rStyle w:val="Hyperlink"/>
            <w:rFonts w:ascii="Arial" w:hAnsi="Arial" w:cs="Arial"/>
            <w:i/>
            <w:color w:val="auto"/>
            <w:u w:val="none"/>
          </w:rPr>
          <w:t>www.parkulturu.lv</w:t>
        </w:r>
      </w:hyperlink>
      <w:r w:rsidRPr="00546590">
        <w:rPr>
          <w:rFonts w:ascii="Arial" w:hAnsi="Arial" w:cs="Arial"/>
          <w:i/>
        </w:rPr>
        <w:t xml:space="preserve">, </w:t>
      </w:r>
      <w:r w:rsidRPr="00546590">
        <w:rPr>
          <w:rFonts w:ascii="Arial" w:hAnsi="Arial" w:cs="Arial"/>
        </w:rPr>
        <w:t xml:space="preserve">kuru apmeklējums salīdzinot ar 2014. gadu ir pieaudzis. Pēc Google Analytics datiem </w:t>
      </w:r>
      <w:r w:rsidR="00977DAF">
        <w:rPr>
          <w:rFonts w:ascii="Arial" w:hAnsi="Arial" w:cs="Arial"/>
        </w:rPr>
        <w:t>2014.</w:t>
      </w:r>
      <w:r w:rsidR="009D4EC4" w:rsidRPr="00546590">
        <w:rPr>
          <w:rFonts w:ascii="Arial" w:hAnsi="Arial" w:cs="Arial"/>
        </w:rPr>
        <w:t xml:space="preserve"> </w:t>
      </w:r>
      <w:r w:rsidR="00977DAF" w:rsidRPr="00546590">
        <w:rPr>
          <w:rFonts w:ascii="Arial" w:hAnsi="Arial" w:cs="Arial"/>
        </w:rPr>
        <w:t xml:space="preserve">gada laikā pašvaldības interneta vietnei </w:t>
      </w:r>
      <w:hyperlink r:id="rId23" w:history="1">
        <w:r w:rsidR="00977DAF" w:rsidRPr="000145D8">
          <w:rPr>
            <w:rStyle w:val="Hyperlink"/>
            <w:rFonts w:ascii="Arial" w:hAnsi="Arial" w:cs="Arial"/>
            <w:i/>
            <w:color w:val="auto"/>
            <w:u w:val="none"/>
          </w:rPr>
          <w:t>www.kekavasnovads.lv</w:t>
        </w:r>
      </w:hyperlink>
      <w:r w:rsidR="00977DAF" w:rsidRPr="000145D8">
        <w:rPr>
          <w:rFonts w:ascii="Arial" w:hAnsi="Arial" w:cs="Arial"/>
        </w:rPr>
        <w:t xml:space="preserve"> </w:t>
      </w:r>
      <w:r w:rsidR="00977DAF" w:rsidRPr="00546590">
        <w:rPr>
          <w:rFonts w:ascii="Arial" w:hAnsi="Arial" w:cs="Arial"/>
        </w:rPr>
        <w:t xml:space="preserve">ir reģistrēti </w:t>
      </w:r>
      <w:r w:rsidR="009D4EC4" w:rsidRPr="00546590">
        <w:rPr>
          <w:rFonts w:ascii="Arial" w:hAnsi="Arial" w:cs="Arial"/>
        </w:rPr>
        <w:t>- 147</w:t>
      </w:r>
      <w:r w:rsidR="00977DAF">
        <w:rPr>
          <w:rFonts w:ascii="Arial" w:hAnsi="Arial" w:cs="Arial"/>
        </w:rPr>
        <w:t> </w:t>
      </w:r>
      <w:r w:rsidR="009D4EC4" w:rsidRPr="00546590">
        <w:rPr>
          <w:rFonts w:ascii="Arial" w:hAnsi="Arial" w:cs="Arial"/>
        </w:rPr>
        <w:t>703</w:t>
      </w:r>
      <w:r w:rsidR="00977DAF">
        <w:rPr>
          <w:rFonts w:ascii="Arial" w:hAnsi="Arial" w:cs="Arial"/>
        </w:rPr>
        <w:t xml:space="preserve"> unikālo lietotāju , bet </w:t>
      </w:r>
      <w:r w:rsidRPr="00546590">
        <w:rPr>
          <w:rFonts w:ascii="Arial" w:hAnsi="Arial" w:cs="Arial"/>
        </w:rPr>
        <w:t>2015.</w:t>
      </w:r>
      <w:r w:rsidR="00977DAF">
        <w:rPr>
          <w:rFonts w:ascii="Arial" w:hAnsi="Arial" w:cs="Arial"/>
        </w:rPr>
        <w:t xml:space="preserve"> Gadā -</w:t>
      </w:r>
      <w:r w:rsidRPr="00546590">
        <w:rPr>
          <w:rFonts w:ascii="Arial" w:hAnsi="Arial" w:cs="Arial"/>
        </w:rPr>
        <w:t xml:space="preserve"> 153 617, kas ir gandrīz par 6000 vienību vairāk. </w:t>
      </w:r>
    </w:p>
    <w:p w:rsidR="000A18C9" w:rsidRPr="00546590" w:rsidRDefault="000A18C9" w:rsidP="00977DAF">
      <w:pPr>
        <w:spacing w:after="0"/>
        <w:ind w:firstLine="720"/>
        <w:jc w:val="both"/>
        <w:rPr>
          <w:rFonts w:ascii="Arial" w:hAnsi="Arial" w:cs="Arial"/>
        </w:rPr>
      </w:pPr>
      <w:r w:rsidRPr="00546590">
        <w:rPr>
          <w:rFonts w:ascii="Arial" w:hAnsi="Arial" w:cs="Arial"/>
        </w:rPr>
        <w:t>Ķekavas novada interneta vietnē ātrai saziņai ar iedzīvotājiem darbojas pakalpojums „Jūsu jautājums”. Iedzīvotājiem ir iespēja pieteikt problēmu un saņemt uz to atbildi, kā arī izteikt pateicību. Problēmu</w:t>
      </w:r>
      <w:r w:rsidR="00977DAF">
        <w:rPr>
          <w:rFonts w:ascii="Arial" w:hAnsi="Arial" w:cs="Arial"/>
        </w:rPr>
        <w:t xml:space="preserve"> var iesniegt arī anonīmi. Ar šī rīka</w:t>
      </w:r>
      <w:r w:rsidRPr="00546590">
        <w:rPr>
          <w:rFonts w:ascii="Arial" w:hAnsi="Arial" w:cs="Arial"/>
        </w:rPr>
        <w:t xml:space="preserve"> starpniecību </w:t>
      </w:r>
      <w:r w:rsidR="00977DAF">
        <w:rPr>
          <w:rFonts w:ascii="Arial" w:hAnsi="Arial" w:cs="Arial"/>
        </w:rPr>
        <w:t xml:space="preserve">2015. gadā </w:t>
      </w:r>
      <w:r w:rsidRPr="00546590">
        <w:rPr>
          <w:rFonts w:ascii="Arial" w:hAnsi="Arial" w:cs="Arial"/>
        </w:rPr>
        <w:t>iedzīvotājiem sniegtas 207 atbildes.</w:t>
      </w:r>
    </w:p>
    <w:p w:rsidR="000A18C9" w:rsidRPr="00546590" w:rsidRDefault="000A18C9" w:rsidP="00977DAF">
      <w:pPr>
        <w:spacing w:after="0"/>
        <w:ind w:firstLine="720"/>
        <w:jc w:val="both"/>
        <w:rPr>
          <w:rFonts w:ascii="Arial" w:hAnsi="Arial" w:cs="Arial"/>
        </w:rPr>
      </w:pPr>
      <w:r w:rsidRPr="00546590">
        <w:rPr>
          <w:rFonts w:ascii="Arial" w:hAnsi="Arial" w:cs="Arial"/>
        </w:rPr>
        <w:t xml:space="preserve">2015. gadā tika veikts interneta vietnes saturiskais audits un vietnes struktūras izmaiņas, lai vietnes apmeklētājiem tā būtu daudz ērtāk lietojama un informācija vieglāk pieejama. </w:t>
      </w:r>
    </w:p>
    <w:p w:rsidR="000145D8" w:rsidRDefault="00977DAF" w:rsidP="00546590">
      <w:pPr>
        <w:spacing w:after="0"/>
        <w:ind w:firstLine="720"/>
        <w:jc w:val="both"/>
        <w:rPr>
          <w:rFonts w:ascii="Arial" w:hAnsi="Arial" w:cs="Arial"/>
        </w:rPr>
      </w:pPr>
      <w:r>
        <w:rPr>
          <w:rFonts w:ascii="Arial" w:hAnsi="Arial" w:cs="Arial"/>
          <w:b/>
        </w:rPr>
        <w:t>Sociālie tīkli</w:t>
      </w:r>
      <w:r w:rsidR="000A18C9" w:rsidRPr="00546590">
        <w:rPr>
          <w:rFonts w:ascii="Arial" w:hAnsi="Arial" w:cs="Arial"/>
        </w:rPr>
        <w:t xml:space="preserve"> </w:t>
      </w:r>
    </w:p>
    <w:p w:rsidR="000145D8" w:rsidRDefault="000A18C9" w:rsidP="00546590">
      <w:pPr>
        <w:spacing w:after="0"/>
        <w:ind w:firstLine="720"/>
        <w:jc w:val="both"/>
        <w:rPr>
          <w:rFonts w:ascii="Arial" w:hAnsi="Arial" w:cs="Arial"/>
          <w:i/>
        </w:rPr>
      </w:pPr>
      <w:r w:rsidRPr="00546590">
        <w:rPr>
          <w:rFonts w:ascii="Arial" w:hAnsi="Arial" w:cs="Arial"/>
          <w:i/>
        </w:rPr>
        <w:t>facebook.com/KekavasNovads;</w:t>
      </w:r>
      <w:r w:rsidR="00546590">
        <w:rPr>
          <w:rFonts w:ascii="Arial" w:hAnsi="Arial" w:cs="Arial"/>
          <w:i/>
        </w:rPr>
        <w:t xml:space="preserve"> </w:t>
      </w:r>
    </w:p>
    <w:p w:rsidR="000145D8" w:rsidRDefault="000A18C9" w:rsidP="00546590">
      <w:pPr>
        <w:spacing w:after="0"/>
        <w:ind w:firstLine="720"/>
        <w:jc w:val="both"/>
        <w:rPr>
          <w:rFonts w:ascii="Arial" w:hAnsi="Arial" w:cs="Arial"/>
          <w:i/>
        </w:rPr>
      </w:pPr>
      <w:r w:rsidRPr="00546590">
        <w:rPr>
          <w:rFonts w:ascii="Arial" w:hAnsi="Arial" w:cs="Arial"/>
          <w:i/>
        </w:rPr>
        <w:t xml:space="preserve">twitter.com/Kekavas_novads; </w:t>
      </w:r>
    </w:p>
    <w:p w:rsidR="000A18C9" w:rsidRPr="00546590" w:rsidRDefault="000A18C9" w:rsidP="00546590">
      <w:pPr>
        <w:spacing w:after="0"/>
        <w:ind w:firstLine="720"/>
        <w:jc w:val="both"/>
        <w:rPr>
          <w:rFonts w:ascii="Arial" w:hAnsi="Arial" w:cs="Arial"/>
          <w:i/>
        </w:rPr>
      </w:pPr>
      <w:r w:rsidRPr="00546590">
        <w:rPr>
          <w:rFonts w:ascii="Arial" w:hAnsi="Arial" w:cs="Arial"/>
          <w:i/>
        </w:rPr>
        <w:t>instagram.com/kekavas_novads.</w:t>
      </w:r>
    </w:p>
    <w:p w:rsidR="00546590" w:rsidRDefault="000A18C9" w:rsidP="00CD5B13">
      <w:pPr>
        <w:spacing w:after="0"/>
        <w:ind w:firstLine="720"/>
        <w:jc w:val="both"/>
        <w:rPr>
          <w:rFonts w:ascii="Arial" w:hAnsi="Arial" w:cs="Arial"/>
        </w:rPr>
      </w:pPr>
      <w:r w:rsidRPr="00546590">
        <w:rPr>
          <w:rFonts w:ascii="Arial" w:hAnsi="Arial" w:cs="Arial"/>
        </w:rPr>
        <w:t xml:space="preserve">Arī 2015. gadā saziņa ar iedzīvotājiem tika izmantoti pašvaldības </w:t>
      </w:r>
      <w:r w:rsidR="0092558C" w:rsidRPr="00546590">
        <w:rPr>
          <w:rFonts w:ascii="Arial" w:hAnsi="Arial" w:cs="Arial"/>
        </w:rPr>
        <w:t>konti sociālajos</w:t>
      </w:r>
      <w:r w:rsidRPr="00546590">
        <w:rPr>
          <w:rFonts w:ascii="Arial" w:hAnsi="Arial" w:cs="Arial"/>
        </w:rPr>
        <w:t xml:space="preserve"> tīkl</w:t>
      </w:r>
      <w:r w:rsidR="0092558C" w:rsidRPr="00546590">
        <w:rPr>
          <w:rFonts w:ascii="Arial" w:hAnsi="Arial" w:cs="Arial"/>
        </w:rPr>
        <w:t>os</w:t>
      </w:r>
      <w:r w:rsidRPr="00546590">
        <w:rPr>
          <w:rFonts w:ascii="Arial" w:hAnsi="Arial" w:cs="Arial"/>
        </w:rPr>
        <w:t>, ar kuru starpniecību tiek nodota aktuālā informācija. Arī iedzīvotāji arvien vairāk izmanto</w:t>
      </w:r>
      <w:r w:rsidR="0092558C" w:rsidRPr="00546590">
        <w:rPr>
          <w:rFonts w:ascii="Arial" w:hAnsi="Arial" w:cs="Arial"/>
        </w:rPr>
        <w:t xml:space="preserve"> </w:t>
      </w:r>
      <w:r w:rsidR="0092558C" w:rsidRPr="00546590">
        <w:rPr>
          <w:rFonts w:ascii="Arial" w:hAnsi="Arial" w:cs="Arial"/>
          <w:i/>
        </w:rPr>
        <w:t>facebook.com</w:t>
      </w:r>
      <w:r w:rsidR="0092558C" w:rsidRPr="00546590">
        <w:rPr>
          <w:rFonts w:ascii="Arial" w:hAnsi="Arial" w:cs="Arial"/>
        </w:rPr>
        <w:t xml:space="preserve"> un </w:t>
      </w:r>
      <w:r w:rsidR="0092558C" w:rsidRPr="00546590">
        <w:rPr>
          <w:rFonts w:ascii="Arial" w:hAnsi="Arial" w:cs="Arial"/>
          <w:i/>
        </w:rPr>
        <w:t>twitter.com</w:t>
      </w:r>
      <w:r w:rsidRPr="00546590">
        <w:rPr>
          <w:rFonts w:ascii="Arial" w:hAnsi="Arial" w:cs="Arial"/>
        </w:rPr>
        <w:t>, lai</w:t>
      </w:r>
      <w:r w:rsidR="0092558C" w:rsidRPr="00546590">
        <w:rPr>
          <w:rFonts w:ascii="Arial" w:hAnsi="Arial" w:cs="Arial"/>
        </w:rPr>
        <w:t xml:space="preserve"> uzdotu jautājumus pašvaldībai. </w:t>
      </w:r>
      <w:r w:rsidRPr="00546590">
        <w:rPr>
          <w:rFonts w:ascii="Arial" w:hAnsi="Arial" w:cs="Arial"/>
        </w:rPr>
        <w:t xml:space="preserve">Gada laikā sekotāju skaits </w:t>
      </w:r>
      <w:r w:rsidRPr="00546590">
        <w:rPr>
          <w:rFonts w:ascii="Arial" w:hAnsi="Arial" w:cs="Arial"/>
          <w:i/>
        </w:rPr>
        <w:t>facebook.com</w:t>
      </w:r>
      <w:r w:rsidRPr="00546590">
        <w:rPr>
          <w:rFonts w:ascii="Arial" w:hAnsi="Arial" w:cs="Arial"/>
        </w:rPr>
        <w:t xml:space="preserve"> ir divkāršojies, attiecīgi gada nogalē sasniedzot 1149 sekotāju skaitu. Tāpat audzi</w:t>
      </w:r>
      <w:r w:rsidR="0092558C" w:rsidRPr="00546590">
        <w:rPr>
          <w:rFonts w:ascii="Arial" w:hAnsi="Arial" w:cs="Arial"/>
        </w:rPr>
        <w:t xml:space="preserve">s sekotāju skaits pašvaldības </w:t>
      </w:r>
      <w:r w:rsidRPr="00546590">
        <w:rPr>
          <w:rFonts w:ascii="Arial" w:hAnsi="Arial" w:cs="Arial"/>
          <w:i/>
        </w:rPr>
        <w:t>twitter.com</w:t>
      </w:r>
      <w:r w:rsidRPr="00546590">
        <w:rPr>
          <w:rFonts w:ascii="Arial" w:hAnsi="Arial" w:cs="Arial"/>
        </w:rPr>
        <w:t xml:space="preserve"> kontā </w:t>
      </w:r>
      <w:r w:rsidR="0092558C" w:rsidRPr="00546590">
        <w:rPr>
          <w:rFonts w:ascii="Arial" w:hAnsi="Arial" w:cs="Arial"/>
        </w:rPr>
        <w:t>(no 932 līdz 1084 sekotājiem), kā arī</w:t>
      </w:r>
      <w:r w:rsidRPr="00546590">
        <w:rPr>
          <w:rFonts w:ascii="Arial" w:hAnsi="Arial" w:cs="Arial"/>
        </w:rPr>
        <w:t xml:space="preserve"> </w:t>
      </w:r>
      <w:r w:rsidRPr="00546590">
        <w:rPr>
          <w:rFonts w:ascii="Arial" w:hAnsi="Arial" w:cs="Arial"/>
          <w:i/>
        </w:rPr>
        <w:t>instagram.com</w:t>
      </w:r>
      <w:r w:rsidRPr="00546590">
        <w:rPr>
          <w:rFonts w:ascii="Arial" w:hAnsi="Arial" w:cs="Arial"/>
        </w:rPr>
        <w:t xml:space="preserve"> kontā (no 389 līdz 752). </w:t>
      </w:r>
    </w:p>
    <w:p w:rsidR="00D365AD" w:rsidRPr="00546590" w:rsidRDefault="00D365AD" w:rsidP="00CD5B13">
      <w:pPr>
        <w:spacing w:after="0"/>
        <w:ind w:firstLine="720"/>
        <w:jc w:val="both"/>
        <w:rPr>
          <w:rFonts w:ascii="Arial" w:hAnsi="Arial" w:cs="Arial"/>
        </w:rPr>
      </w:pPr>
    </w:p>
    <w:p w:rsidR="000A18C9" w:rsidRPr="00D8043F" w:rsidRDefault="000A18C9" w:rsidP="00546590">
      <w:pPr>
        <w:pStyle w:val="ListParagraph"/>
        <w:spacing w:after="0"/>
        <w:ind w:left="0"/>
        <w:jc w:val="both"/>
        <w:rPr>
          <w:rFonts w:ascii="Arial" w:hAnsi="Arial" w:cs="Arial"/>
        </w:rPr>
      </w:pPr>
      <w:r>
        <w:rPr>
          <w:noProof/>
        </w:rPr>
        <w:drawing>
          <wp:inline distT="0" distB="0" distL="0" distR="0">
            <wp:extent cx="5943600" cy="2181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65AD" w:rsidRDefault="00D365AD" w:rsidP="00546590">
      <w:pPr>
        <w:spacing w:after="0"/>
        <w:jc w:val="center"/>
        <w:rPr>
          <w:rFonts w:ascii="Arial" w:hAnsi="Arial" w:cs="Arial"/>
          <w:sz w:val="20"/>
          <w:szCs w:val="20"/>
        </w:rPr>
      </w:pPr>
    </w:p>
    <w:p w:rsidR="00546590" w:rsidRPr="00CD3C06" w:rsidRDefault="00546590" w:rsidP="00546590">
      <w:pPr>
        <w:spacing w:after="0"/>
        <w:jc w:val="center"/>
        <w:rPr>
          <w:rFonts w:ascii="Arial" w:hAnsi="Arial" w:cs="Arial"/>
          <w:sz w:val="20"/>
          <w:szCs w:val="20"/>
        </w:rPr>
      </w:pPr>
      <w:r>
        <w:rPr>
          <w:rFonts w:ascii="Arial" w:hAnsi="Arial" w:cs="Arial"/>
          <w:sz w:val="20"/>
          <w:szCs w:val="20"/>
        </w:rPr>
        <w:t>9</w:t>
      </w:r>
      <w:r w:rsidRPr="00F022D7">
        <w:rPr>
          <w:rFonts w:ascii="Arial" w:hAnsi="Arial" w:cs="Arial"/>
          <w:sz w:val="20"/>
          <w:szCs w:val="20"/>
        </w:rPr>
        <w:t xml:space="preserve">. attēls. </w:t>
      </w:r>
      <w:r>
        <w:rPr>
          <w:rFonts w:ascii="Arial" w:hAnsi="Arial" w:cs="Arial"/>
          <w:sz w:val="20"/>
          <w:szCs w:val="20"/>
        </w:rPr>
        <w:t>Sociālo tīklu dinamika 2013. – 2015.g.</w:t>
      </w:r>
    </w:p>
    <w:p w:rsidR="00650344" w:rsidRDefault="00650344" w:rsidP="00D51272">
      <w:pPr>
        <w:spacing w:after="0"/>
        <w:ind w:firstLine="720"/>
        <w:jc w:val="both"/>
        <w:rPr>
          <w:rFonts w:ascii="Arial" w:hAnsi="Arial" w:cs="Arial"/>
          <w:b/>
        </w:rPr>
      </w:pPr>
    </w:p>
    <w:p w:rsidR="000A18C9" w:rsidRPr="00D51272" w:rsidRDefault="000A18C9" w:rsidP="00D51272">
      <w:pPr>
        <w:spacing w:after="0"/>
        <w:ind w:firstLine="720"/>
        <w:jc w:val="both"/>
        <w:rPr>
          <w:rFonts w:ascii="Arial" w:hAnsi="Arial" w:cs="Arial"/>
        </w:rPr>
      </w:pPr>
      <w:r w:rsidRPr="00D51272">
        <w:rPr>
          <w:rFonts w:ascii="Arial" w:hAnsi="Arial" w:cs="Arial"/>
          <w:b/>
        </w:rPr>
        <w:lastRenderedPageBreak/>
        <w:t>Darbs ar reģionālajiem un nacionālajiem medijiem.</w:t>
      </w:r>
      <w:r w:rsidRPr="00D51272">
        <w:rPr>
          <w:rFonts w:ascii="Arial" w:hAnsi="Arial" w:cs="Arial"/>
        </w:rPr>
        <w:t xml:space="preserve"> 2015. gadā medijiem sagatavota un nosūtīta 21 preses relīze, kā arī 105 reizes medijiem sniegtas atbildes.</w:t>
      </w:r>
    </w:p>
    <w:p w:rsidR="000A18C9" w:rsidRPr="00D51272" w:rsidRDefault="000A18C9" w:rsidP="00D51272">
      <w:pPr>
        <w:spacing w:after="0"/>
        <w:ind w:firstLine="720"/>
        <w:jc w:val="both"/>
        <w:rPr>
          <w:rFonts w:ascii="Arial" w:hAnsi="Arial" w:cs="Arial"/>
        </w:rPr>
      </w:pPr>
      <w:r w:rsidRPr="00D51272">
        <w:rPr>
          <w:rFonts w:ascii="Arial" w:hAnsi="Arial" w:cs="Arial"/>
          <w:b/>
        </w:rPr>
        <w:t>Rīkojot akcijas, tikšanās un pasākumus, publiskās apspriedes</w:t>
      </w:r>
      <w:r w:rsidRPr="00D51272">
        <w:rPr>
          <w:rFonts w:ascii="Arial" w:hAnsi="Arial" w:cs="Arial"/>
        </w:rPr>
        <w:t xml:space="preserve"> </w:t>
      </w:r>
      <w:r w:rsidRPr="00D51272">
        <w:rPr>
          <w:rFonts w:ascii="Arial" w:hAnsi="Arial" w:cs="Arial"/>
          <w:b/>
        </w:rPr>
        <w:t>u.c. Kā lielākos un būtis</w:t>
      </w:r>
      <w:r w:rsidR="00977DAF">
        <w:rPr>
          <w:rFonts w:ascii="Arial" w:hAnsi="Arial" w:cs="Arial"/>
          <w:b/>
        </w:rPr>
        <w:t>kākos var minēt šādus pasākumus:</w:t>
      </w:r>
      <w:r w:rsidRPr="00D51272">
        <w:rPr>
          <w:rFonts w:ascii="Arial" w:hAnsi="Arial" w:cs="Arial"/>
          <w:b/>
        </w:rPr>
        <w:t xml:space="preserve"> </w:t>
      </w:r>
    </w:p>
    <w:p w:rsidR="000A18C9" w:rsidRDefault="000A18C9" w:rsidP="00121198">
      <w:pPr>
        <w:pStyle w:val="ListParagraph"/>
        <w:numPr>
          <w:ilvl w:val="0"/>
          <w:numId w:val="14"/>
        </w:numPr>
        <w:spacing w:after="0"/>
        <w:jc w:val="both"/>
        <w:rPr>
          <w:rFonts w:ascii="Arial" w:hAnsi="Arial" w:cs="Arial"/>
        </w:rPr>
      </w:pPr>
      <w:r w:rsidRPr="004D3FB7">
        <w:rPr>
          <w:rFonts w:ascii="Arial" w:hAnsi="Arial" w:cs="Arial"/>
        </w:rPr>
        <w:t xml:space="preserve">Lai iesaistītu iedzīvotājus ar savām idejām veidot novada dzīvi labāku, pirmo reizi </w:t>
      </w:r>
      <w:r>
        <w:rPr>
          <w:rFonts w:ascii="Arial" w:hAnsi="Arial" w:cs="Arial"/>
        </w:rPr>
        <w:t xml:space="preserve">Ķekavā notika iedzīvotāju forums, kuru rīkoja </w:t>
      </w:r>
      <w:r w:rsidRPr="004D3FB7">
        <w:rPr>
          <w:rFonts w:ascii="Arial" w:hAnsi="Arial" w:cs="Arial"/>
        </w:rPr>
        <w:t>biedrība “Partnerība “Daugavkrasts”” sadarbībā ar Kopienu fondu, Borisa un Ināras Teterevu fondu un Ķekavas novada pašvaldību.</w:t>
      </w:r>
    </w:p>
    <w:p w:rsidR="000A18C9" w:rsidRDefault="000A18C9" w:rsidP="00121198">
      <w:pPr>
        <w:pStyle w:val="ListParagraph"/>
        <w:numPr>
          <w:ilvl w:val="0"/>
          <w:numId w:val="14"/>
        </w:numPr>
        <w:spacing w:after="0"/>
        <w:jc w:val="both"/>
        <w:rPr>
          <w:rFonts w:ascii="Arial" w:hAnsi="Arial" w:cs="Arial"/>
        </w:rPr>
      </w:pPr>
      <w:r>
        <w:rPr>
          <w:rFonts w:ascii="Arial" w:hAnsi="Arial" w:cs="Arial"/>
        </w:rPr>
        <w:t>Godinot l</w:t>
      </w:r>
      <w:r w:rsidRPr="005D765A">
        <w:rPr>
          <w:rFonts w:ascii="Arial" w:hAnsi="Arial" w:cs="Arial"/>
        </w:rPr>
        <w:t xml:space="preserve">atviešu strēlniekiem </w:t>
      </w:r>
      <w:r>
        <w:rPr>
          <w:rFonts w:ascii="Arial" w:hAnsi="Arial" w:cs="Arial"/>
        </w:rPr>
        <w:t xml:space="preserve">piemiņu, Plakanciemā </w:t>
      </w:r>
      <w:r w:rsidR="00546590">
        <w:rPr>
          <w:rFonts w:ascii="Arial" w:hAnsi="Arial" w:cs="Arial"/>
        </w:rPr>
        <w:t>tika</w:t>
      </w:r>
      <w:r w:rsidRPr="005D765A">
        <w:rPr>
          <w:rFonts w:ascii="Arial" w:hAnsi="Arial" w:cs="Arial"/>
        </w:rPr>
        <w:t xml:space="preserve"> atklāts piemiņas akmens </w:t>
      </w:r>
      <w:r>
        <w:rPr>
          <w:rFonts w:ascii="Arial" w:hAnsi="Arial" w:cs="Arial"/>
        </w:rPr>
        <w:t xml:space="preserve">un informatīvais stends </w:t>
      </w:r>
      <w:r w:rsidRPr="005D765A">
        <w:rPr>
          <w:rFonts w:ascii="Arial" w:hAnsi="Arial" w:cs="Arial"/>
        </w:rPr>
        <w:t>par godu latvi</w:t>
      </w:r>
      <w:r>
        <w:rPr>
          <w:rFonts w:ascii="Arial" w:hAnsi="Arial" w:cs="Arial"/>
        </w:rPr>
        <w:t>ešu strēlnieku pirmajai uzvarai pirms 100 gadiem.</w:t>
      </w:r>
    </w:p>
    <w:p w:rsidR="000A18C9" w:rsidRDefault="00546590" w:rsidP="00121198">
      <w:pPr>
        <w:pStyle w:val="ListParagraph"/>
        <w:numPr>
          <w:ilvl w:val="0"/>
          <w:numId w:val="14"/>
        </w:numPr>
        <w:spacing w:after="0"/>
        <w:jc w:val="both"/>
        <w:rPr>
          <w:rFonts w:ascii="Arial" w:hAnsi="Arial" w:cs="Arial"/>
        </w:rPr>
      </w:pPr>
      <w:r>
        <w:rPr>
          <w:rFonts w:ascii="Arial" w:hAnsi="Arial" w:cs="Arial"/>
        </w:rPr>
        <w:t xml:space="preserve">Lai </w:t>
      </w:r>
      <w:r w:rsidR="000A18C9" w:rsidRPr="002E77A8">
        <w:rPr>
          <w:rFonts w:ascii="Arial" w:hAnsi="Arial" w:cs="Arial"/>
        </w:rPr>
        <w:t xml:space="preserve">iedzīvotāji varētu vienkopus saņemt valsts un pašvaldības pakalpojumus, </w:t>
      </w:r>
      <w:r w:rsidR="000A18C9">
        <w:rPr>
          <w:rFonts w:ascii="Arial" w:hAnsi="Arial" w:cs="Arial"/>
        </w:rPr>
        <w:t xml:space="preserve">kā arī informāciju un konsultācijas par sniegtajiem pakalpojumiem, izveidots un atklāts </w:t>
      </w:r>
      <w:r w:rsidR="000A18C9" w:rsidRPr="002E77A8">
        <w:rPr>
          <w:rFonts w:ascii="Arial" w:hAnsi="Arial" w:cs="Arial"/>
        </w:rPr>
        <w:t>valsts un pašvaldības vienotais klientu apkalpošanas centrs.</w:t>
      </w:r>
    </w:p>
    <w:p w:rsidR="000A18C9" w:rsidRDefault="000A18C9" w:rsidP="00121198">
      <w:pPr>
        <w:pStyle w:val="ListParagraph"/>
        <w:numPr>
          <w:ilvl w:val="0"/>
          <w:numId w:val="14"/>
        </w:numPr>
        <w:spacing w:after="0"/>
        <w:jc w:val="both"/>
        <w:rPr>
          <w:rFonts w:ascii="Arial" w:hAnsi="Arial" w:cs="Arial"/>
        </w:rPr>
      </w:pPr>
      <w:r>
        <w:rPr>
          <w:rFonts w:ascii="Arial" w:hAnsi="Arial" w:cs="Arial"/>
        </w:rPr>
        <w:t xml:space="preserve">Otro gadu pēc kārtas tika rīkots pasākums “Ķekavas novada Goda pilsonis”, lai godinātu novadniekus par ilggadēju un nozīmīgu ieguldījumu novada attīstībā. </w:t>
      </w:r>
    </w:p>
    <w:p w:rsidR="000A18C9" w:rsidRDefault="000A18C9" w:rsidP="00121198">
      <w:pPr>
        <w:pStyle w:val="ListParagraph"/>
        <w:numPr>
          <w:ilvl w:val="0"/>
          <w:numId w:val="14"/>
        </w:numPr>
        <w:spacing w:after="0"/>
        <w:jc w:val="both"/>
        <w:rPr>
          <w:rFonts w:ascii="Arial" w:hAnsi="Arial" w:cs="Arial"/>
        </w:rPr>
      </w:pPr>
      <w:r>
        <w:rPr>
          <w:rFonts w:ascii="Arial" w:hAnsi="Arial" w:cs="Arial"/>
        </w:rPr>
        <w:t>Uzņēmēju auditorijai tika rīkotas “Uzņēmēju brokastis</w:t>
      </w:r>
      <w:r w:rsidR="00546590">
        <w:rPr>
          <w:rFonts w:ascii="Arial" w:hAnsi="Arial" w:cs="Arial"/>
        </w:rPr>
        <w:t>”</w:t>
      </w:r>
      <w:r>
        <w:rPr>
          <w:rFonts w:ascii="Arial" w:hAnsi="Arial" w:cs="Arial"/>
        </w:rPr>
        <w:t>, kurās neformālā gaisotnē tika pārrunāti aktuālie jautājumi. Pašvaldība ir atvērta sadarbībai ar nevalstiskajām organizācijām, dažādām institūcijām un sabiedrības grupām, aicinot tās piedalīties pašvaldības organizētajās sabiedriskajās apspriešanās, diskusijās un darba grupās, kā arī citos līdzdalības pasākumos.</w:t>
      </w:r>
    </w:p>
    <w:p w:rsidR="000A18C9" w:rsidRDefault="000A18C9" w:rsidP="00121198">
      <w:pPr>
        <w:pStyle w:val="ListParagraph"/>
        <w:numPr>
          <w:ilvl w:val="0"/>
          <w:numId w:val="14"/>
        </w:numPr>
        <w:spacing w:after="0"/>
        <w:jc w:val="both"/>
        <w:rPr>
          <w:rFonts w:ascii="Arial" w:hAnsi="Arial" w:cs="Arial"/>
        </w:rPr>
      </w:pPr>
      <w:r>
        <w:rPr>
          <w:rFonts w:ascii="Arial" w:hAnsi="Arial" w:cs="Arial"/>
        </w:rPr>
        <w:t>Ķekavas novada sporta diena, kurā varēja piedalīties ikviens novada iedzīvotājs un to rīkoja Ķekavas novada pašvaldības sporta aģentūra.</w:t>
      </w:r>
    </w:p>
    <w:p w:rsidR="000A18C9" w:rsidRPr="00D51272" w:rsidRDefault="000A18C9" w:rsidP="00D51272">
      <w:pPr>
        <w:spacing w:after="0"/>
        <w:ind w:firstLine="720"/>
        <w:jc w:val="both"/>
        <w:rPr>
          <w:rFonts w:ascii="Arial" w:hAnsi="Arial" w:cs="Arial"/>
        </w:rPr>
      </w:pPr>
      <w:r w:rsidRPr="00D51272">
        <w:rPr>
          <w:rFonts w:ascii="Arial" w:hAnsi="Arial" w:cs="Arial"/>
          <w:b/>
        </w:rPr>
        <w:t xml:space="preserve">Paziņojumu un afišu izvietošana uz ziņojumu dēļiem. </w:t>
      </w:r>
      <w:r w:rsidRPr="00D51272">
        <w:rPr>
          <w:rFonts w:ascii="Arial" w:hAnsi="Arial" w:cs="Arial"/>
        </w:rPr>
        <w:t xml:space="preserve">Informācija par aktuāliem jautājumiem regulāri izvietota uz 30 ziņojuma dēļiem. </w:t>
      </w:r>
    </w:p>
    <w:p w:rsidR="000A18C9" w:rsidRPr="00D51272" w:rsidRDefault="000A18C9" w:rsidP="00D51272">
      <w:pPr>
        <w:spacing w:after="0"/>
        <w:ind w:firstLine="720"/>
        <w:jc w:val="both"/>
        <w:rPr>
          <w:rFonts w:ascii="Arial" w:hAnsi="Arial" w:cs="Arial"/>
        </w:rPr>
      </w:pPr>
      <w:r w:rsidRPr="00D51272">
        <w:rPr>
          <w:rFonts w:ascii="Arial" w:hAnsi="Arial" w:cs="Arial"/>
          <w:b/>
        </w:rPr>
        <w:t xml:space="preserve">Informatīvie stendi klientu apkalpošanas centrā, </w:t>
      </w:r>
      <w:r w:rsidRPr="00D51272">
        <w:rPr>
          <w:rFonts w:ascii="Arial" w:hAnsi="Arial" w:cs="Arial"/>
        </w:rPr>
        <w:t xml:space="preserve">kuros izvietotas informatīvās lapas par dažādiem aktuāliem jautājumiem. </w:t>
      </w:r>
    </w:p>
    <w:p w:rsidR="000A18C9" w:rsidRDefault="000A18C9" w:rsidP="00D51272">
      <w:pPr>
        <w:spacing w:after="0"/>
        <w:ind w:firstLine="720"/>
        <w:jc w:val="both"/>
        <w:rPr>
          <w:rFonts w:ascii="Arial" w:hAnsi="Arial" w:cs="Arial"/>
        </w:rPr>
      </w:pPr>
      <w:r w:rsidRPr="00D51272">
        <w:rPr>
          <w:rFonts w:ascii="Arial" w:hAnsi="Arial" w:cs="Arial"/>
          <w:b/>
        </w:rPr>
        <w:t>Video rullīša izveide par Ķekavas novadu,</w:t>
      </w:r>
      <w:r w:rsidRPr="00D51272">
        <w:rPr>
          <w:rFonts w:ascii="Arial" w:hAnsi="Arial" w:cs="Arial"/>
        </w:rPr>
        <w:t xml:space="preserve"> lai novada iedzīvotājiem paaugstinātu piederības un lepnuma sajūtu par novadu, citiem Latvijas iedzīvotājiem – radītu ieinteresētību un priekšstatu par Ķekavas novadu kā mūsdien</w:t>
      </w:r>
      <w:r w:rsidR="00D51272" w:rsidRPr="00D51272">
        <w:rPr>
          <w:rFonts w:ascii="Arial" w:hAnsi="Arial" w:cs="Arial"/>
        </w:rPr>
        <w:t>īgu un ģimenei labvēlīgu vietu.</w:t>
      </w:r>
    </w:p>
    <w:p w:rsidR="009D4EC4" w:rsidRDefault="009D4EC4" w:rsidP="009D4EC4">
      <w:pPr>
        <w:spacing w:after="0"/>
        <w:ind w:firstLine="720"/>
        <w:jc w:val="both"/>
        <w:rPr>
          <w:rFonts w:ascii="Arial" w:hAnsi="Arial" w:cs="Arial"/>
        </w:rPr>
      </w:pPr>
      <w:r>
        <w:rPr>
          <w:rFonts w:ascii="Arial" w:hAnsi="Arial" w:cs="Arial"/>
        </w:rPr>
        <w:t>Lai nostiprinātu pašvaldības komunikācijas mērķus un uzdevumus, tika sagatavota un apstiprināta Ķekavas novada pašvaldības komunikācijas stratēģija 2016. - 2018. gadam.</w:t>
      </w:r>
    </w:p>
    <w:p w:rsidR="00D51272" w:rsidRPr="00D51272" w:rsidRDefault="00D51272" w:rsidP="00D51272">
      <w:pPr>
        <w:spacing w:after="0"/>
        <w:ind w:firstLine="720"/>
        <w:jc w:val="both"/>
        <w:rPr>
          <w:rFonts w:ascii="Arial" w:hAnsi="Arial" w:cs="Arial"/>
        </w:rPr>
      </w:pPr>
    </w:p>
    <w:p w:rsidR="00737DB1" w:rsidRPr="00D365AD" w:rsidRDefault="00A075A5" w:rsidP="00121198">
      <w:pPr>
        <w:pStyle w:val="Heading1"/>
        <w:numPr>
          <w:ilvl w:val="0"/>
          <w:numId w:val="2"/>
        </w:numPr>
        <w:spacing w:line="276" w:lineRule="auto"/>
        <w:jc w:val="center"/>
        <w:rPr>
          <w:rStyle w:val="IntenseReference"/>
          <w:color w:val="2A5010" w:themeColor="accent2" w:themeShade="80"/>
        </w:rPr>
      </w:pPr>
      <w:bookmarkStart w:id="62" w:name="_Toc420057425"/>
      <w:r w:rsidRPr="00D365AD">
        <w:rPr>
          <w:rStyle w:val="IntenseReference"/>
          <w:color w:val="2A5010" w:themeColor="accent2" w:themeShade="80"/>
        </w:rPr>
        <w:t>NĀKAMAJĀ GADĀ PLĀNOTIE PASĀKUMI</w:t>
      </w:r>
      <w:bookmarkEnd w:id="62"/>
    </w:p>
    <w:p w:rsidR="00D51272" w:rsidRPr="00D365AD" w:rsidRDefault="00D51272" w:rsidP="00D51272">
      <w:pPr>
        <w:spacing w:after="0"/>
        <w:jc w:val="both"/>
        <w:rPr>
          <w:rFonts w:ascii="Arial" w:hAnsi="Arial" w:cs="Arial"/>
          <w:sz w:val="14"/>
          <w:szCs w:val="14"/>
        </w:rPr>
      </w:pPr>
    </w:p>
    <w:p w:rsidR="00A075A5" w:rsidRPr="002D1CC4" w:rsidRDefault="00977DAF" w:rsidP="00D51272">
      <w:pPr>
        <w:spacing w:after="0"/>
        <w:ind w:firstLine="720"/>
        <w:jc w:val="both"/>
        <w:rPr>
          <w:rFonts w:ascii="Arial" w:hAnsi="Arial" w:cs="Arial"/>
        </w:rPr>
      </w:pPr>
      <w:r>
        <w:rPr>
          <w:rFonts w:ascii="Arial" w:hAnsi="Arial" w:cs="Arial"/>
        </w:rPr>
        <w:t>2016</w:t>
      </w:r>
      <w:r w:rsidR="00CE306F" w:rsidRPr="002D1CC4">
        <w:rPr>
          <w:rFonts w:ascii="Arial" w:hAnsi="Arial" w:cs="Arial"/>
        </w:rPr>
        <w:t>.</w:t>
      </w:r>
      <w:r w:rsidR="00A075A5" w:rsidRPr="002D1CC4">
        <w:rPr>
          <w:rFonts w:ascii="Arial" w:hAnsi="Arial" w:cs="Arial"/>
        </w:rPr>
        <w:t xml:space="preserve"> gadā tiks turpināti iesāktie, kā ar</w:t>
      </w:r>
      <w:r w:rsidR="00CE306F" w:rsidRPr="002D1CC4">
        <w:rPr>
          <w:rFonts w:ascii="Arial" w:hAnsi="Arial" w:cs="Arial"/>
        </w:rPr>
        <w:t>ī</w:t>
      </w:r>
      <w:r w:rsidR="00A075A5" w:rsidRPr="002D1CC4">
        <w:rPr>
          <w:rFonts w:ascii="Arial" w:hAnsi="Arial" w:cs="Arial"/>
        </w:rPr>
        <w:t xml:space="preserve"> uzsākti jauni projekti, aktīvi piesaistot Eiropas</w:t>
      </w:r>
      <w:r w:rsidR="00CE306F" w:rsidRPr="002D1CC4">
        <w:rPr>
          <w:rFonts w:ascii="Arial" w:hAnsi="Arial" w:cs="Arial"/>
        </w:rPr>
        <w:t xml:space="preserve"> Savienības</w:t>
      </w:r>
      <w:r w:rsidR="00A075A5" w:rsidRPr="002D1CC4">
        <w:rPr>
          <w:rFonts w:ascii="Arial" w:hAnsi="Arial" w:cs="Arial"/>
        </w:rPr>
        <w:t xml:space="preserve"> līdzfinansējumu gan novada infrastruktūras sakārtošanai, gan sociālo jautājumu risināšanai, kā arī pašvaldības kapacitātes stiprinā</w:t>
      </w:r>
      <w:r w:rsidR="002D1CC4">
        <w:rPr>
          <w:rFonts w:ascii="Arial" w:hAnsi="Arial" w:cs="Arial"/>
        </w:rPr>
        <w:t>šanai.</w:t>
      </w:r>
    </w:p>
    <w:p w:rsidR="00A075A5" w:rsidRPr="00D51272" w:rsidRDefault="002D1CC4" w:rsidP="00D51272">
      <w:pPr>
        <w:spacing w:after="0"/>
        <w:ind w:firstLine="720"/>
        <w:jc w:val="both"/>
        <w:rPr>
          <w:rFonts w:ascii="Arial" w:hAnsi="Arial" w:cs="Arial"/>
        </w:rPr>
      </w:pPr>
      <w:r w:rsidRPr="00D51272">
        <w:rPr>
          <w:rFonts w:ascii="Arial" w:hAnsi="Arial" w:cs="Arial"/>
        </w:rPr>
        <w:t>T</w:t>
      </w:r>
      <w:r w:rsidR="00A075A5" w:rsidRPr="00D51272">
        <w:rPr>
          <w:rFonts w:ascii="Arial" w:hAnsi="Arial" w:cs="Arial"/>
        </w:rPr>
        <w:t>iks atbalstīt</w:t>
      </w:r>
      <w:r w:rsidR="00977DAF">
        <w:rPr>
          <w:rFonts w:ascii="Arial" w:hAnsi="Arial" w:cs="Arial"/>
        </w:rPr>
        <w:t>as</w:t>
      </w:r>
      <w:r w:rsidR="00A075A5" w:rsidRPr="00D51272">
        <w:rPr>
          <w:rFonts w:ascii="Arial" w:hAnsi="Arial" w:cs="Arial"/>
        </w:rPr>
        <w:t xml:space="preserve"> novada NVO dažādu novadam būtisku aktivi</w:t>
      </w:r>
      <w:r w:rsidR="00D51272" w:rsidRPr="00D51272">
        <w:rPr>
          <w:rFonts w:ascii="Arial" w:hAnsi="Arial" w:cs="Arial"/>
        </w:rPr>
        <w:t xml:space="preserve">tāšu realizēšanai, kā arī bērnu </w:t>
      </w:r>
      <w:r w:rsidR="00A075A5" w:rsidRPr="00D51272">
        <w:rPr>
          <w:rFonts w:ascii="Arial" w:hAnsi="Arial" w:cs="Arial"/>
        </w:rPr>
        <w:t>brīvā laika nodrošināša</w:t>
      </w:r>
      <w:r w:rsidRPr="00D51272">
        <w:rPr>
          <w:rFonts w:ascii="Arial" w:hAnsi="Arial" w:cs="Arial"/>
        </w:rPr>
        <w:t>nai (vasaras nometņu rīkošanai).</w:t>
      </w:r>
    </w:p>
    <w:p w:rsidR="00D968DA" w:rsidRPr="00D968DA" w:rsidRDefault="002D1CC4" w:rsidP="00D51272">
      <w:pPr>
        <w:spacing w:after="0"/>
        <w:ind w:firstLine="720"/>
        <w:jc w:val="both"/>
        <w:rPr>
          <w:rFonts w:ascii="Arial" w:hAnsi="Arial" w:cs="Arial"/>
        </w:rPr>
      </w:pPr>
      <w:r w:rsidRPr="00D51272">
        <w:rPr>
          <w:rFonts w:ascii="Arial" w:hAnsi="Arial" w:cs="Arial"/>
        </w:rPr>
        <w:t>T</w:t>
      </w:r>
      <w:r w:rsidR="00A075A5" w:rsidRPr="00D51272">
        <w:rPr>
          <w:rFonts w:ascii="Arial" w:hAnsi="Arial" w:cs="Arial"/>
        </w:rPr>
        <w:t xml:space="preserve">urpināsies </w:t>
      </w:r>
      <w:r w:rsidR="00CE306F" w:rsidRPr="00D51272">
        <w:rPr>
          <w:rFonts w:ascii="Arial" w:hAnsi="Arial" w:cs="Arial"/>
        </w:rPr>
        <w:t>sadarbība</w:t>
      </w:r>
      <w:r w:rsidR="00A075A5" w:rsidRPr="00D51272">
        <w:rPr>
          <w:rFonts w:ascii="Arial" w:hAnsi="Arial" w:cs="Arial"/>
        </w:rPr>
        <w:t xml:space="preserve"> ar iedzīvotajiem, novada uzņēmējiem, NVO pārstāvjiem, </w:t>
      </w:r>
      <w:r w:rsidRPr="00D51272">
        <w:rPr>
          <w:rFonts w:ascii="Arial" w:hAnsi="Arial" w:cs="Arial"/>
        </w:rPr>
        <w:t>kā arī ar citām interešu grupām.</w:t>
      </w:r>
      <w:r w:rsidR="00D51272">
        <w:rPr>
          <w:rFonts w:ascii="Arial" w:hAnsi="Arial" w:cs="Arial"/>
        </w:rPr>
        <w:t xml:space="preserve"> </w:t>
      </w:r>
      <w:r w:rsidRPr="00D51272">
        <w:rPr>
          <w:rFonts w:ascii="Arial" w:hAnsi="Arial" w:cs="Arial"/>
        </w:rPr>
        <w:t>I</w:t>
      </w:r>
      <w:r w:rsidR="00A075A5" w:rsidRPr="00D51272">
        <w:rPr>
          <w:rFonts w:ascii="Arial" w:hAnsi="Arial" w:cs="Arial"/>
        </w:rPr>
        <w:t>esaistot sabiedrību, tiks organizēti dažādi pas</w:t>
      </w:r>
      <w:r w:rsidR="00C5134E" w:rsidRPr="00D51272">
        <w:rPr>
          <w:rFonts w:ascii="Arial" w:hAnsi="Arial" w:cs="Arial"/>
        </w:rPr>
        <w:t>ākumi un aktivitātes, piemēram</w:t>
      </w:r>
      <w:r w:rsidR="00A075A5" w:rsidRPr="00D51272">
        <w:rPr>
          <w:rFonts w:ascii="Arial" w:hAnsi="Arial" w:cs="Arial"/>
        </w:rPr>
        <w:t>, labdarības pasākumi, tematiskie tirdziņi, zaļumballes, novada sv</w:t>
      </w:r>
      <w:r w:rsidR="0079367F" w:rsidRPr="00D51272">
        <w:rPr>
          <w:rFonts w:ascii="Arial" w:hAnsi="Arial" w:cs="Arial"/>
        </w:rPr>
        <w:t xml:space="preserve">ētki, koncerti, </w:t>
      </w:r>
      <w:r w:rsidRPr="00D51272">
        <w:rPr>
          <w:rFonts w:ascii="Arial" w:hAnsi="Arial" w:cs="Arial"/>
        </w:rPr>
        <w:t>sporta pasākumi.</w:t>
      </w:r>
      <w:r w:rsidR="0018585A">
        <w:rPr>
          <w:rFonts w:ascii="Arial" w:hAnsi="Arial" w:cs="Arial"/>
        </w:rPr>
        <w:t xml:space="preserve"> </w:t>
      </w:r>
      <w:r w:rsidRPr="00D51272">
        <w:rPr>
          <w:rFonts w:ascii="Arial" w:hAnsi="Arial" w:cs="Arial"/>
        </w:rPr>
        <w:t>T</w:t>
      </w:r>
      <w:r w:rsidR="00D51272">
        <w:rPr>
          <w:rFonts w:ascii="Arial" w:hAnsi="Arial" w:cs="Arial"/>
        </w:rPr>
        <w:t>āpat t</w:t>
      </w:r>
      <w:r w:rsidR="00A075A5" w:rsidRPr="00D51272">
        <w:rPr>
          <w:rFonts w:ascii="Arial" w:hAnsi="Arial" w:cs="Arial"/>
        </w:rPr>
        <w:t>iks rīkotas dažāda mēroga ti</w:t>
      </w:r>
      <w:r w:rsidR="00CE306F" w:rsidRPr="00D51272">
        <w:rPr>
          <w:rFonts w:ascii="Arial" w:hAnsi="Arial" w:cs="Arial"/>
        </w:rPr>
        <w:t>kšanās, semināri un konferences, v</w:t>
      </w:r>
      <w:r w:rsidR="00A075A5" w:rsidRPr="00D51272">
        <w:rPr>
          <w:rFonts w:ascii="Arial" w:hAnsi="Arial" w:cs="Arial"/>
        </w:rPr>
        <w:t xml:space="preserve">eicinot iedzīvotāju aktivitāti un līdzdalību aktuālu problēmu risināšanā, uzņēmējdarbības attīstību Ķekavas novadā un atbalstot </w:t>
      </w:r>
      <w:r w:rsidR="004B6A02" w:rsidRPr="00D51272">
        <w:rPr>
          <w:rFonts w:ascii="Arial" w:hAnsi="Arial" w:cs="Arial"/>
        </w:rPr>
        <w:t xml:space="preserve">iedzīvotāju </w:t>
      </w:r>
      <w:r w:rsidRPr="00D51272">
        <w:rPr>
          <w:rFonts w:ascii="Arial" w:hAnsi="Arial" w:cs="Arial"/>
        </w:rPr>
        <w:t>neformālo izglītību.</w:t>
      </w:r>
    </w:p>
    <w:p w:rsidR="00FD5209" w:rsidRPr="00FD5209" w:rsidRDefault="00A075A5" w:rsidP="00D51272">
      <w:pPr>
        <w:spacing w:after="0"/>
        <w:ind w:firstLine="720"/>
        <w:jc w:val="both"/>
        <w:rPr>
          <w:rFonts w:ascii="Arial" w:hAnsi="Arial" w:cs="Arial"/>
          <w:b/>
        </w:rPr>
      </w:pPr>
      <w:r w:rsidRPr="002D1CC4">
        <w:rPr>
          <w:rFonts w:ascii="Arial" w:hAnsi="Arial" w:cs="Arial"/>
          <w:b/>
        </w:rPr>
        <w:t>Ga</w:t>
      </w:r>
      <w:r w:rsidR="00FD5209">
        <w:rPr>
          <w:rFonts w:ascii="Arial" w:hAnsi="Arial" w:cs="Arial"/>
          <w:b/>
        </w:rPr>
        <w:t xml:space="preserve">lvenie uzdevumi </w:t>
      </w:r>
      <w:r w:rsidR="00977DAF">
        <w:rPr>
          <w:rFonts w:ascii="Arial" w:hAnsi="Arial" w:cs="Arial"/>
          <w:b/>
          <w:bCs/>
        </w:rPr>
        <w:t>2016</w:t>
      </w:r>
      <w:r w:rsidR="00FD5209" w:rsidRPr="00FD5209">
        <w:rPr>
          <w:rFonts w:ascii="Arial" w:hAnsi="Arial" w:cs="Arial"/>
          <w:b/>
          <w:bCs/>
        </w:rPr>
        <w:t>. gadā</w:t>
      </w:r>
    </w:p>
    <w:p w:rsidR="00FD5209" w:rsidRPr="00FD5209" w:rsidRDefault="00FD5209" w:rsidP="00121198">
      <w:pPr>
        <w:pStyle w:val="ListParagraph"/>
        <w:numPr>
          <w:ilvl w:val="0"/>
          <w:numId w:val="13"/>
        </w:numPr>
        <w:spacing w:after="0"/>
        <w:jc w:val="both"/>
        <w:rPr>
          <w:rFonts w:ascii="Arial" w:hAnsi="Arial" w:cs="Arial"/>
        </w:rPr>
      </w:pPr>
      <w:r w:rsidRPr="00FD5209">
        <w:rPr>
          <w:rFonts w:ascii="Arial" w:hAnsi="Arial" w:cs="Arial"/>
        </w:rPr>
        <w:t>uzsākt Ķekavas sākumskolas 3. kārtas (baseina un sp</w:t>
      </w:r>
      <w:r w:rsidR="00977DAF">
        <w:rPr>
          <w:rFonts w:ascii="Arial" w:hAnsi="Arial" w:cs="Arial"/>
        </w:rPr>
        <w:t>orta zāles) būvniecības procesu,</w:t>
      </w:r>
    </w:p>
    <w:p w:rsidR="00FD5209" w:rsidRPr="00FD5209" w:rsidRDefault="00FD5209" w:rsidP="00121198">
      <w:pPr>
        <w:pStyle w:val="ListParagraph"/>
        <w:numPr>
          <w:ilvl w:val="0"/>
          <w:numId w:val="13"/>
        </w:numPr>
        <w:spacing w:after="0"/>
        <w:jc w:val="both"/>
        <w:rPr>
          <w:rFonts w:ascii="Arial" w:hAnsi="Arial" w:cs="Arial"/>
        </w:rPr>
      </w:pPr>
      <w:r w:rsidRPr="00FD5209">
        <w:rPr>
          <w:rFonts w:ascii="Arial" w:hAnsi="Arial" w:cs="Arial"/>
        </w:rPr>
        <w:t>uzsākt jauna, standartiem atbilstoša stadi</w:t>
      </w:r>
      <w:r w:rsidR="00977DAF">
        <w:rPr>
          <w:rFonts w:ascii="Arial" w:hAnsi="Arial" w:cs="Arial"/>
        </w:rPr>
        <w:t>ona būvniecības procesu Ķekavā,</w:t>
      </w:r>
    </w:p>
    <w:p w:rsidR="00FD5209" w:rsidRPr="00FD5209" w:rsidRDefault="00A51E8F" w:rsidP="00121198">
      <w:pPr>
        <w:pStyle w:val="ListParagraph"/>
        <w:numPr>
          <w:ilvl w:val="0"/>
          <w:numId w:val="13"/>
        </w:numPr>
        <w:spacing w:after="0"/>
        <w:jc w:val="both"/>
        <w:rPr>
          <w:rFonts w:ascii="Arial" w:hAnsi="Arial" w:cs="Arial"/>
        </w:rPr>
      </w:pPr>
      <w:r>
        <w:rPr>
          <w:rFonts w:ascii="Arial" w:hAnsi="Arial" w:cs="Arial"/>
        </w:rPr>
        <w:t>t</w:t>
      </w:r>
      <w:r w:rsidR="005169B2">
        <w:rPr>
          <w:rFonts w:ascii="Arial" w:hAnsi="Arial" w:cs="Arial"/>
        </w:rPr>
        <w:t xml:space="preserve">urpināt </w:t>
      </w:r>
      <w:r w:rsidR="00FD5209" w:rsidRPr="00FD5209">
        <w:rPr>
          <w:rFonts w:ascii="Arial" w:hAnsi="Arial" w:cs="Arial"/>
        </w:rPr>
        <w:t xml:space="preserve">Rāmavas ielas Ķekavas </w:t>
      </w:r>
      <w:r w:rsidR="005169B2">
        <w:rPr>
          <w:rFonts w:ascii="Arial" w:hAnsi="Arial" w:cs="Arial"/>
        </w:rPr>
        <w:t>pagastā rekonstruēšanu</w:t>
      </w:r>
      <w:r w:rsidR="00977DAF">
        <w:rPr>
          <w:rFonts w:ascii="Arial" w:hAnsi="Arial" w:cs="Arial"/>
        </w:rPr>
        <w:t>,</w:t>
      </w:r>
    </w:p>
    <w:p w:rsidR="00FD5209" w:rsidRPr="00FD5209" w:rsidRDefault="00FD5209" w:rsidP="00121198">
      <w:pPr>
        <w:pStyle w:val="ListParagraph"/>
        <w:numPr>
          <w:ilvl w:val="0"/>
          <w:numId w:val="13"/>
        </w:numPr>
        <w:spacing w:after="0"/>
        <w:jc w:val="both"/>
        <w:rPr>
          <w:rFonts w:ascii="Arial" w:hAnsi="Arial" w:cs="Arial"/>
        </w:rPr>
      </w:pPr>
      <w:r w:rsidRPr="00FD5209">
        <w:rPr>
          <w:rFonts w:ascii="Arial" w:hAnsi="Arial" w:cs="Arial"/>
        </w:rPr>
        <w:lastRenderedPageBreak/>
        <w:t>risināt Ķekavas</w:t>
      </w:r>
      <w:r w:rsidR="00977DAF">
        <w:rPr>
          <w:rFonts w:ascii="Arial" w:hAnsi="Arial" w:cs="Arial"/>
        </w:rPr>
        <w:t xml:space="preserve"> Mākslas skolas telpu jautājumu,</w:t>
      </w:r>
    </w:p>
    <w:p w:rsidR="0018585A" w:rsidRDefault="0018585A" w:rsidP="00121198">
      <w:pPr>
        <w:pStyle w:val="ListParagraph"/>
        <w:numPr>
          <w:ilvl w:val="0"/>
          <w:numId w:val="13"/>
        </w:numPr>
        <w:spacing w:after="0"/>
        <w:jc w:val="both"/>
        <w:rPr>
          <w:rFonts w:ascii="Arial" w:hAnsi="Arial" w:cs="Arial"/>
        </w:rPr>
      </w:pPr>
      <w:r>
        <w:rPr>
          <w:rFonts w:ascii="Arial" w:hAnsi="Arial" w:cs="Arial"/>
        </w:rPr>
        <w:t>turpinot sadarbību ar Ipras pašvaldību Beļģijā, organizēt starptautisku konferenci “Ķīmisko ieroču pielietošana: Latvijas un Beļģijas vēsturiskais mantojums. Mūsdienu izaicinājumi” 2016. gada septembrī Ķekavas novada Daugmalē par ķīmisko ieroču lietošanu Pirmā pasaules kara laikā gan Austrumu, gan Rie</w:t>
      </w:r>
      <w:r w:rsidR="00977DAF">
        <w:rPr>
          <w:rFonts w:ascii="Arial" w:hAnsi="Arial" w:cs="Arial"/>
        </w:rPr>
        <w:t>tumu frontē, tostarp Nāves salā,</w:t>
      </w:r>
    </w:p>
    <w:p w:rsidR="00867AC9" w:rsidRDefault="00FD5209" w:rsidP="00121198">
      <w:pPr>
        <w:pStyle w:val="ListParagraph"/>
        <w:numPr>
          <w:ilvl w:val="0"/>
          <w:numId w:val="13"/>
        </w:numPr>
        <w:spacing w:after="0"/>
        <w:jc w:val="both"/>
        <w:rPr>
          <w:rFonts w:ascii="Arial" w:hAnsi="Arial" w:cs="Arial"/>
        </w:rPr>
      </w:pPr>
      <w:r w:rsidRPr="00FD5209">
        <w:rPr>
          <w:rFonts w:ascii="Arial" w:hAnsi="Arial" w:cs="Arial"/>
        </w:rPr>
        <w:t>attīstīt sadarbību un pieredzes</w:t>
      </w:r>
      <w:r w:rsidR="00977DAF">
        <w:rPr>
          <w:rFonts w:ascii="Arial" w:hAnsi="Arial" w:cs="Arial"/>
        </w:rPr>
        <w:t xml:space="preserve"> apmaiņu Latvijas novadu līmenī,</w:t>
      </w:r>
    </w:p>
    <w:p w:rsidR="0094081B" w:rsidRDefault="00867AC9" w:rsidP="00121198">
      <w:pPr>
        <w:pStyle w:val="ListParagraph"/>
        <w:numPr>
          <w:ilvl w:val="0"/>
          <w:numId w:val="13"/>
        </w:numPr>
        <w:spacing w:after="0"/>
        <w:jc w:val="both"/>
        <w:rPr>
          <w:rFonts w:ascii="Arial" w:hAnsi="Arial" w:cs="Arial"/>
        </w:rPr>
      </w:pPr>
      <w:r>
        <w:rPr>
          <w:rFonts w:ascii="Arial" w:hAnsi="Arial" w:cs="Arial"/>
        </w:rPr>
        <w:t>realizēt Plie</w:t>
      </w:r>
      <w:r w:rsidR="00977DAF">
        <w:rPr>
          <w:rFonts w:ascii="Arial" w:hAnsi="Arial" w:cs="Arial"/>
        </w:rPr>
        <w:t>deru ielas ietves Ķekavā izbūvi,</w:t>
      </w:r>
    </w:p>
    <w:p w:rsidR="00867AC9" w:rsidRDefault="00867AC9" w:rsidP="00121198">
      <w:pPr>
        <w:pStyle w:val="ListParagraph"/>
        <w:numPr>
          <w:ilvl w:val="0"/>
          <w:numId w:val="13"/>
        </w:numPr>
        <w:spacing w:after="0"/>
        <w:jc w:val="both"/>
        <w:rPr>
          <w:rFonts w:ascii="Arial" w:hAnsi="Arial" w:cs="Arial"/>
        </w:rPr>
      </w:pPr>
      <w:r>
        <w:rPr>
          <w:rFonts w:ascii="Arial" w:hAnsi="Arial" w:cs="Arial"/>
        </w:rPr>
        <w:t>uzsākt Ķek</w:t>
      </w:r>
      <w:r w:rsidR="00977DAF">
        <w:rPr>
          <w:rFonts w:ascii="Arial" w:hAnsi="Arial" w:cs="Arial"/>
        </w:rPr>
        <w:t>avas parka I kārtas realizēšanu,</w:t>
      </w:r>
    </w:p>
    <w:p w:rsidR="00867AC9" w:rsidRDefault="00867AC9" w:rsidP="00121198">
      <w:pPr>
        <w:pStyle w:val="ListParagraph"/>
        <w:numPr>
          <w:ilvl w:val="0"/>
          <w:numId w:val="13"/>
        </w:numPr>
        <w:spacing w:after="0"/>
        <w:jc w:val="both"/>
        <w:rPr>
          <w:rFonts w:ascii="Arial" w:hAnsi="Arial" w:cs="Arial"/>
        </w:rPr>
      </w:pPr>
      <w:r>
        <w:rPr>
          <w:rFonts w:ascii="Arial" w:hAnsi="Arial" w:cs="Arial"/>
        </w:rPr>
        <w:t>realizēt piebūves celtni</w:t>
      </w:r>
      <w:r w:rsidR="00977DAF">
        <w:rPr>
          <w:rFonts w:ascii="Arial" w:hAnsi="Arial" w:cs="Arial"/>
        </w:rPr>
        <w:t>ecību pie PII “Avotiņš” Baložos,</w:t>
      </w:r>
    </w:p>
    <w:p w:rsidR="00867AC9" w:rsidRDefault="00867AC9" w:rsidP="00121198">
      <w:pPr>
        <w:pStyle w:val="ListParagraph"/>
        <w:numPr>
          <w:ilvl w:val="0"/>
          <w:numId w:val="13"/>
        </w:numPr>
        <w:spacing w:after="0"/>
        <w:jc w:val="both"/>
        <w:rPr>
          <w:rFonts w:ascii="Arial" w:hAnsi="Arial" w:cs="Arial"/>
        </w:rPr>
      </w:pPr>
      <w:r>
        <w:rPr>
          <w:rFonts w:ascii="Arial" w:hAnsi="Arial" w:cs="Arial"/>
        </w:rPr>
        <w:t xml:space="preserve">uzsākt Kompleksu ceļa, </w:t>
      </w:r>
      <w:r w:rsidR="00977DAF">
        <w:rPr>
          <w:rFonts w:ascii="Arial" w:hAnsi="Arial" w:cs="Arial"/>
        </w:rPr>
        <w:t>Daugmalē rekonstrukcijas darbus,</w:t>
      </w:r>
    </w:p>
    <w:p w:rsidR="00867AC9" w:rsidRDefault="00867AC9" w:rsidP="00121198">
      <w:pPr>
        <w:pStyle w:val="ListParagraph"/>
        <w:numPr>
          <w:ilvl w:val="0"/>
          <w:numId w:val="13"/>
        </w:numPr>
        <w:spacing w:after="0"/>
        <w:jc w:val="both"/>
        <w:rPr>
          <w:rFonts w:ascii="Arial" w:hAnsi="Arial" w:cs="Arial"/>
        </w:rPr>
      </w:pPr>
      <w:r>
        <w:rPr>
          <w:rFonts w:ascii="Arial" w:hAnsi="Arial" w:cs="Arial"/>
        </w:rPr>
        <w:t>veikt Ziemeļu ielas remontdarbus.</w:t>
      </w: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94081B" w:rsidRDefault="0094081B" w:rsidP="0094081B">
      <w:pPr>
        <w:spacing w:after="0"/>
        <w:jc w:val="both"/>
      </w:pPr>
    </w:p>
    <w:p w:rsidR="00CE145B" w:rsidRDefault="00CE145B" w:rsidP="0094081B">
      <w:pPr>
        <w:spacing w:after="0"/>
        <w:jc w:val="both"/>
      </w:pPr>
    </w:p>
    <w:p w:rsidR="0094081B" w:rsidRDefault="0094081B" w:rsidP="0094081B">
      <w:pPr>
        <w:spacing w:after="0"/>
        <w:jc w:val="both"/>
      </w:pPr>
    </w:p>
    <w:p w:rsidR="0094081B" w:rsidRDefault="0094081B" w:rsidP="0094081B">
      <w:pPr>
        <w:spacing w:after="0"/>
        <w:jc w:val="both"/>
      </w:pPr>
    </w:p>
    <w:p w:rsidR="00FD5209" w:rsidRPr="0094081B" w:rsidRDefault="00FD5209" w:rsidP="0094081B">
      <w:pPr>
        <w:spacing w:after="0"/>
        <w:jc w:val="both"/>
        <w:rPr>
          <w:rFonts w:ascii="Arial" w:hAnsi="Arial" w:cs="Arial"/>
        </w:rPr>
      </w:pPr>
      <w:r>
        <w:br w:type="page"/>
      </w:r>
    </w:p>
    <w:p w:rsidR="00CD3C06" w:rsidRDefault="00A075A5" w:rsidP="00121198">
      <w:pPr>
        <w:pStyle w:val="Heading1"/>
        <w:numPr>
          <w:ilvl w:val="0"/>
          <w:numId w:val="2"/>
        </w:numPr>
        <w:spacing w:line="276" w:lineRule="auto"/>
        <w:jc w:val="center"/>
        <w:rPr>
          <w:b/>
          <w:color w:val="2A5010" w:themeColor="accent2" w:themeShade="80"/>
          <w:sz w:val="28"/>
          <w:szCs w:val="28"/>
        </w:rPr>
      </w:pPr>
      <w:bookmarkStart w:id="63" w:name="_Toc420057426"/>
      <w:r w:rsidRPr="0094081B">
        <w:rPr>
          <w:b/>
          <w:color w:val="2A5010" w:themeColor="accent2" w:themeShade="80"/>
          <w:sz w:val="28"/>
          <w:szCs w:val="28"/>
        </w:rPr>
        <w:lastRenderedPageBreak/>
        <w:t>PIELIKUMI</w:t>
      </w:r>
      <w:bookmarkEnd w:id="63"/>
    </w:p>
    <w:p w:rsidR="00977DAF" w:rsidRPr="00977DAF" w:rsidRDefault="00977DAF" w:rsidP="00977DAF">
      <w:pPr>
        <w:spacing w:after="0"/>
      </w:pPr>
    </w:p>
    <w:p w:rsidR="00977DAF" w:rsidRDefault="00977DAF" w:rsidP="00121198">
      <w:pPr>
        <w:pStyle w:val="Heading1"/>
        <w:numPr>
          <w:ilvl w:val="1"/>
          <w:numId w:val="2"/>
        </w:numPr>
        <w:spacing w:line="276" w:lineRule="auto"/>
        <w:rPr>
          <w:rFonts w:ascii="Arial" w:hAnsi="Arial" w:cs="Arial"/>
        </w:rPr>
      </w:pPr>
      <w:bookmarkStart w:id="64" w:name="_Toc420057427"/>
      <w:r>
        <w:rPr>
          <w:rFonts w:ascii="Arial" w:hAnsi="Arial" w:cs="Arial"/>
        </w:rPr>
        <w:t>DOMES UN PAŠVALDĪBAS STRUKTŪRA</w:t>
      </w:r>
    </w:p>
    <w:p w:rsidR="00A075A5" w:rsidRPr="00D365AD" w:rsidRDefault="00A075A5" w:rsidP="00121198">
      <w:pPr>
        <w:pStyle w:val="Heading1"/>
        <w:numPr>
          <w:ilvl w:val="1"/>
          <w:numId w:val="2"/>
        </w:numPr>
        <w:spacing w:line="276" w:lineRule="auto"/>
        <w:rPr>
          <w:rFonts w:ascii="Arial" w:hAnsi="Arial" w:cs="Arial"/>
        </w:rPr>
      </w:pPr>
      <w:r w:rsidRPr="00D365AD">
        <w:rPr>
          <w:rFonts w:ascii="Arial" w:hAnsi="Arial" w:cs="Arial"/>
        </w:rPr>
        <w:t>PAŠVALDĪBAS NEKUSTAMĀ ĪPAŠUMA NOVĒRTĒJUMS</w:t>
      </w:r>
      <w:bookmarkEnd w:id="64"/>
    </w:p>
    <w:p w:rsidR="00A075A5" w:rsidRPr="00977DAF" w:rsidRDefault="00A075A5" w:rsidP="00121198">
      <w:pPr>
        <w:pStyle w:val="Heading1"/>
        <w:numPr>
          <w:ilvl w:val="1"/>
          <w:numId w:val="2"/>
        </w:numPr>
        <w:spacing w:line="276" w:lineRule="auto"/>
        <w:rPr>
          <w:rFonts w:ascii="Arial" w:hAnsi="Arial" w:cs="Arial"/>
        </w:rPr>
      </w:pPr>
      <w:bookmarkStart w:id="65" w:name="_Toc420057428"/>
      <w:r w:rsidRPr="00977DAF">
        <w:rPr>
          <w:rFonts w:ascii="Arial" w:hAnsi="Arial" w:cs="Arial"/>
        </w:rPr>
        <w:t>REVIDENTU ZIŅOJUMS</w:t>
      </w:r>
      <w:bookmarkEnd w:id="65"/>
    </w:p>
    <w:p w:rsidR="00A8361A" w:rsidRPr="00977DAF" w:rsidRDefault="00A075A5" w:rsidP="00121198">
      <w:pPr>
        <w:pStyle w:val="Heading1"/>
        <w:numPr>
          <w:ilvl w:val="1"/>
          <w:numId w:val="2"/>
        </w:numPr>
        <w:spacing w:line="276" w:lineRule="auto"/>
        <w:rPr>
          <w:rFonts w:ascii="Arial" w:hAnsi="Arial" w:cs="Arial"/>
        </w:rPr>
      </w:pPr>
      <w:bookmarkStart w:id="66" w:name="_Toc420057429"/>
      <w:r w:rsidRPr="00977DAF">
        <w:rPr>
          <w:rFonts w:ascii="Arial" w:hAnsi="Arial" w:cs="Arial"/>
        </w:rPr>
        <w:t>SAISTĪBU UN GARANTIJU APJOMI</w:t>
      </w:r>
      <w:bookmarkEnd w:id="66"/>
    </w:p>
    <w:p w:rsidR="00B754DE" w:rsidRPr="00977DAF" w:rsidRDefault="00B754DE" w:rsidP="00121198">
      <w:pPr>
        <w:pStyle w:val="ListParagraph"/>
        <w:numPr>
          <w:ilvl w:val="1"/>
          <w:numId w:val="2"/>
        </w:numPr>
        <w:spacing w:after="0" w:line="240" w:lineRule="auto"/>
        <w:rPr>
          <w:rFonts w:ascii="Arial" w:hAnsi="Arial" w:cs="Arial"/>
          <w:sz w:val="25"/>
          <w:szCs w:val="25"/>
        </w:rPr>
      </w:pPr>
      <w:r w:rsidRPr="00977DAF">
        <w:rPr>
          <w:rFonts w:ascii="Arial" w:hAnsi="Arial" w:cs="Arial"/>
          <w:sz w:val="25"/>
          <w:szCs w:val="25"/>
        </w:rPr>
        <w:t>ĶEKAVAS NOVADA ILGTSPĒJĪGAS ATTĪSTĪBAS STRATĒĢIJAS UN ATTĪSTĪBAS PROGRAMMAS ĪSTENOŠANAS UZRAUDZĪBAS ZIŅOJUMS PAR 2014.GADU</w:t>
      </w:r>
    </w:p>
    <w:p w:rsidR="006F0CDB" w:rsidRPr="00D365AD" w:rsidRDefault="00CF40AB" w:rsidP="00121198">
      <w:pPr>
        <w:pStyle w:val="Heading1"/>
        <w:numPr>
          <w:ilvl w:val="1"/>
          <w:numId w:val="2"/>
        </w:numPr>
        <w:spacing w:line="276" w:lineRule="auto"/>
        <w:rPr>
          <w:rFonts w:ascii="Arial" w:hAnsi="Arial" w:cs="Arial"/>
        </w:rPr>
      </w:pPr>
      <w:bookmarkStart w:id="67" w:name="_Toc420057431"/>
      <w:r w:rsidRPr="00D365AD">
        <w:rPr>
          <w:rFonts w:ascii="Arial" w:hAnsi="Arial" w:cs="Arial"/>
        </w:rPr>
        <w:t>LĒMUMS PAR 2015</w:t>
      </w:r>
      <w:r w:rsidR="00F62071" w:rsidRPr="00D365AD">
        <w:rPr>
          <w:rFonts w:ascii="Arial" w:hAnsi="Arial" w:cs="Arial"/>
        </w:rPr>
        <w:t>. GADA PĀRSKA</w:t>
      </w:r>
      <w:r w:rsidR="00FB1D3E" w:rsidRPr="00D365AD">
        <w:rPr>
          <w:rFonts w:ascii="Arial" w:hAnsi="Arial" w:cs="Arial"/>
        </w:rPr>
        <w:t>TU</w:t>
      </w:r>
      <w:bookmarkEnd w:id="67"/>
    </w:p>
    <w:p w:rsidR="009E4F06" w:rsidRPr="00AC62E1" w:rsidRDefault="009E4F06" w:rsidP="00B55C27">
      <w:pPr>
        <w:spacing w:after="0"/>
        <w:jc w:val="both"/>
        <w:rPr>
          <w:rFonts w:ascii="Arial" w:hAnsi="Arial" w:cs="Arial"/>
        </w:rPr>
      </w:pPr>
    </w:p>
    <w:p w:rsidR="0079367F" w:rsidRPr="00AC62E1" w:rsidRDefault="0079367F" w:rsidP="00B55C27">
      <w:pPr>
        <w:spacing w:after="0"/>
        <w:jc w:val="both"/>
        <w:rPr>
          <w:rFonts w:ascii="Arial" w:hAnsi="Arial" w:cs="Arial"/>
        </w:rPr>
      </w:pPr>
    </w:p>
    <w:p w:rsidR="0079367F" w:rsidRPr="00AC62E1" w:rsidRDefault="0079367F" w:rsidP="00B55C27">
      <w:pPr>
        <w:spacing w:after="0"/>
        <w:jc w:val="both"/>
        <w:rPr>
          <w:rFonts w:ascii="Arial" w:hAnsi="Arial" w:cs="Arial"/>
        </w:rPr>
      </w:pPr>
    </w:p>
    <w:p w:rsidR="0079367F" w:rsidRPr="00AC62E1" w:rsidRDefault="0079367F" w:rsidP="00B55C27">
      <w:pPr>
        <w:spacing w:after="0"/>
        <w:jc w:val="both"/>
        <w:rPr>
          <w:rFonts w:ascii="Arial" w:hAnsi="Arial" w:cs="Arial"/>
        </w:rPr>
      </w:pPr>
    </w:p>
    <w:p w:rsidR="004B22F6" w:rsidRDefault="00AD671E" w:rsidP="00B55C27">
      <w:pPr>
        <w:spacing w:after="0"/>
        <w:jc w:val="both"/>
        <w:rPr>
          <w:rFonts w:ascii="Arial" w:hAnsi="Arial" w:cs="Arial"/>
        </w:rPr>
      </w:pPr>
      <w:r w:rsidRPr="00AC62E1">
        <w:rPr>
          <w:rFonts w:ascii="Arial" w:hAnsi="Arial" w:cs="Arial"/>
        </w:rPr>
        <w:t xml:space="preserve"> </w:t>
      </w:r>
    </w:p>
    <w:p w:rsidR="00977DAF" w:rsidRDefault="00977DAF">
      <w:pPr>
        <w:spacing w:after="0" w:line="240" w:lineRule="auto"/>
        <w:rPr>
          <w:rFonts w:ascii="Arial" w:hAnsi="Arial" w:cs="Arial"/>
        </w:rPr>
        <w:sectPr w:rsidR="00977DAF" w:rsidSect="008E7F08">
          <w:footerReference w:type="default" r:id="rId25"/>
          <w:type w:val="continuous"/>
          <w:pgSz w:w="11906" w:h="16838"/>
          <w:pgMar w:top="993" w:right="566" w:bottom="1440" w:left="1985" w:header="709" w:footer="709" w:gutter="0"/>
          <w:cols w:space="708"/>
          <w:titlePg/>
          <w:docGrid w:linePitch="360"/>
        </w:sectPr>
      </w:pPr>
    </w:p>
    <w:p w:rsidR="00977DAF" w:rsidRPr="00C729C3" w:rsidRDefault="00C729C3" w:rsidP="00121198">
      <w:pPr>
        <w:pStyle w:val="ListParagraph"/>
        <w:numPr>
          <w:ilvl w:val="0"/>
          <w:numId w:val="24"/>
        </w:numPr>
        <w:jc w:val="right"/>
        <w:rPr>
          <w:i/>
        </w:rPr>
      </w:pPr>
      <w:r>
        <w:rPr>
          <w:rFonts w:ascii="Arial" w:hAnsi="Arial" w:cs="Arial"/>
          <w:b/>
          <w:i/>
        </w:rPr>
        <w:lastRenderedPageBreak/>
        <w:t>p</w:t>
      </w:r>
      <w:r w:rsidR="00977DAF" w:rsidRPr="00977DAF">
        <w:rPr>
          <w:rFonts w:ascii="Arial" w:hAnsi="Arial" w:cs="Arial"/>
          <w:b/>
          <w:i/>
        </w:rPr>
        <w:t>ielikums</w:t>
      </w:r>
    </w:p>
    <w:p w:rsidR="00C729C3" w:rsidRPr="00D365AD" w:rsidRDefault="00C729C3" w:rsidP="00C729C3">
      <w:pPr>
        <w:pStyle w:val="Heading4"/>
        <w:jc w:val="right"/>
        <w:rPr>
          <w:rFonts w:ascii="Arial" w:hAnsi="Arial" w:cs="Arial"/>
          <w:color w:val="2A5010" w:themeColor="accent2" w:themeShade="80"/>
          <w:sz w:val="20"/>
          <w:szCs w:val="20"/>
        </w:rPr>
      </w:pPr>
      <w:r>
        <w:rPr>
          <w:rFonts w:ascii="Arial" w:hAnsi="Arial" w:cs="Arial"/>
          <w:color w:val="2A5010" w:themeColor="accent2" w:themeShade="80"/>
          <w:sz w:val="20"/>
          <w:szCs w:val="20"/>
        </w:rPr>
        <w:t>DOMES UN PAŠVALDĪBAS STRUKTŪRA</w:t>
      </w:r>
    </w:p>
    <w:p w:rsidR="00C729C3" w:rsidRPr="00977DAF" w:rsidRDefault="00C729C3" w:rsidP="00C729C3">
      <w:pPr>
        <w:pStyle w:val="ListParagraph"/>
        <w:jc w:val="center"/>
        <w:rPr>
          <w:i/>
        </w:rPr>
      </w:pPr>
    </w:p>
    <w:p w:rsidR="00977DAF" w:rsidRDefault="00977DAF" w:rsidP="00977DAF">
      <w:r w:rsidRPr="00824D87">
        <w:rPr>
          <w:noProof/>
          <w:sz w:val="20"/>
          <w:lang w:eastAsia="lv-LV"/>
        </w:rPr>
        <w:drawing>
          <wp:inline distT="0" distB="0" distL="0" distR="0">
            <wp:extent cx="9368790" cy="5241290"/>
            <wp:effectExtent l="0" t="0" r="0" b="3556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43CD5" w:rsidRDefault="00743CD5" w:rsidP="00977DAF">
      <w:pPr>
        <w:rPr>
          <w:noProof/>
          <w:lang w:eastAsia="lv-LV"/>
        </w:rPr>
      </w:pPr>
    </w:p>
    <w:p w:rsidR="00743CD5" w:rsidRDefault="00743CD5" w:rsidP="00977DAF">
      <w:pPr>
        <w:rPr>
          <w:noProof/>
          <w:lang w:eastAsia="lv-LV"/>
        </w:rPr>
      </w:pPr>
    </w:p>
    <w:p w:rsidR="00977DAF" w:rsidRDefault="00977DAF" w:rsidP="00977DAF">
      <w:r>
        <w:rPr>
          <w:noProof/>
          <w:lang w:eastAsia="lv-LV"/>
        </w:rPr>
        <w:drawing>
          <wp:inline distT="0" distB="0" distL="0" distR="0">
            <wp:extent cx="9715500" cy="5372100"/>
            <wp:effectExtent l="0" t="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77DAF" w:rsidRDefault="00977DAF" w:rsidP="00977DAF">
      <w:pPr>
        <w:rPr>
          <w:rFonts w:ascii="Times New Roman" w:hAnsi="Times New Roman" w:cs="Times New Roman"/>
        </w:rPr>
        <w:sectPr w:rsidR="00977DAF" w:rsidSect="00977DAF">
          <w:pgSz w:w="16838" w:h="11906" w:orient="landscape"/>
          <w:pgMar w:top="851" w:right="993" w:bottom="566" w:left="1440" w:header="709" w:footer="709" w:gutter="0"/>
          <w:cols w:space="708"/>
          <w:titlePg/>
          <w:docGrid w:linePitch="360"/>
        </w:sectPr>
      </w:pPr>
    </w:p>
    <w:p w:rsidR="003C7D78" w:rsidRPr="003C7D78" w:rsidRDefault="003C7D78" w:rsidP="00406DF6">
      <w:pPr>
        <w:jc w:val="right"/>
        <w:rPr>
          <w:rFonts w:ascii="Arial" w:hAnsi="Arial" w:cs="Arial"/>
          <w:b/>
          <w:i/>
        </w:rPr>
      </w:pPr>
      <w:r w:rsidRPr="003C7D78">
        <w:rPr>
          <w:rFonts w:ascii="Arial" w:hAnsi="Arial" w:cs="Arial"/>
          <w:b/>
          <w:i/>
        </w:rPr>
        <w:lastRenderedPageBreak/>
        <w:t>2. pielikums</w:t>
      </w:r>
    </w:p>
    <w:p w:rsidR="002322F0" w:rsidRDefault="006B335F" w:rsidP="00D365AD">
      <w:pPr>
        <w:pStyle w:val="Heading4"/>
        <w:jc w:val="right"/>
        <w:rPr>
          <w:rFonts w:ascii="Arial" w:hAnsi="Arial" w:cs="Arial"/>
          <w:color w:val="2A5010" w:themeColor="accent2" w:themeShade="80"/>
          <w:sz w:val="20"/>
          <w:szCs w:val="20"/>
        </w:rPr>
      </w:pPr>
      <w:r>
        <w:rPr>
          <w:rFonts w:ascii="Arial" w:hAnsi="Arial" w:cs="Arial"/>
          <w:color w:val="2A5010" w:themeColor="accent2" w:themeShade="80"/>
          <w:sz w:val="20"/>
          <w:szCs w:val="20"/>
        </w:rPr>
        <w:t>PAŠVALDĪBAS NEKUSTAMĀ ĪPAŠUMA NOVĒRTĒJUMS</w:t>
      </w:r>
    </w:p>
    <w:p w:rsidR="009C5ED7" w:rsidRDefault="009C5ED7" w:rsidP="009C5ED7">
      <w:pPr>
        <w:jc w:val="both"/>
      </w:pPr>
    </w:p>
    <w:p w:rsidR="009C5ED7" w:rsidRDefault="009C5ED7" w:rsidP="009C5ED7">
      <w:pPr>
        <w:ind w:firstLine="720"/>
        <w:jc w:val="both"/>
        <w:rPr>
          <w:rFonts w:ascii="Arial" w:hAnsi="Arial" w:cs="Arial"/>
        </w:rPr>
      </w:pPr>
    </w:p>
    <w:p w:rsidR="009C5ED7" w:rsidRPr="009C5ED7" w:rsidRDefault="009C5ED7" w:rsidP="009C5ED7">
      <w:pPr>
        <w:ind w:left="284" w:firstLine="720"/>
        <w:jc w:val="both"/>
        <w:rPr>
          <w:rFonts w:ascii="Arial" w:hAnsi="Arial" w:cs="Arial"/>
        </w:rPr>
      </w:pPr>
      <w:r w:rsidRPr="009C5ED7">
        <w:rPr>
          <w:rFonts w:ascii="Arial" w:hAnsi="Arial" w:cs="Arial"/>
        </w:rPr>
        <w:t>Uz pārskata gada beigām Zemesgrāmatā nav reģistrēts viss nekustamais īpašums. Pārskata gadā, salīdzinot ar iepriekšējo periodu, pamatlīdzekļu kopsumma (atlikusī vērtība) palielinājusies par 3</w:t>
      </w:r>
      <w:r>
        <w:rPr>
          <w:rFonts w:ascii="Arial" w:hAnsi="Arial" w:cs="Arial"/>
        </w:rPr>
        <w:t> </w:t>
      </w:r>
      <w:r w:rsidRPr="009C5ED7">
        <w:rPr>
          <w:rFonts w:ascii="Arial" w:hAnsi="Arial" w:cs="Arial"/>
        </w:rPr>
        <w:t>424</w:t>
      </w:r>
      <w:r>
        <w:rPr>
          <w:rFonts w:ascii="Arial" w:hAnsi="Arial" w:cs="Arial"/>
        </w:rPr>
        <w:t xml:space="preserve"> </w:t>
      </w:r>
      <w:r w:rsidRPr="009C5ED7">
        <w:rPr>
          <w:rFonts w:ascii="Arial" w:hAnsi="Arial" w:cs="Arial"/>
        </w:rPr>
        <w:t>899</w:t>
      </w:r>
      <w:r>
        <w:rPr>
          <w:rFonts w:ascii="Arial" w:hAnsi="Arial" w:cs="Arial"/>
        </w:rPr>
        <w:t xml:space="preserve"> eiro</w:t>
      </w:r>
      <w:r w:rsidRPr="009C5ED7">
        <w:rPr>
          <w:rFonts w:ascii="Arial" w:hAnsi="Arial" w:cs="Arial"/>
        </w:rPr>
        <w:t>.</w:t>
      </w:r>
    </w:p>
    <w:p w:rsidR="009C5ED7" w:rsidRPr="009C5ED7" w:rsidRDefault="009C5ED7" w:rsidP="009C5ED7">
      <w:pPr>
        <w:jc w:val="both"/>
        <w:rPr>
          <w:rFonts w:ascii="Arial" w:hAnsi="Arial" w:cs="Arial"/>
        </w:rPr>
      </w:pPr>
    </w:p>
    <w:tbl>
      <w:tblPr>
        <w:tblW w:w="8928" w:type="dxa"/>
        <w:jc w:val="center"/>
        <w:tblCellMar>
          <w:left w:w="0" w:type="dxa"/>
          <w:right w:w="0" w:type="dxa"/>
        </w:tblCellMar>
        <w:tblLook w:val="04A0"/>
      </w:tblPr>
      <w:tblGrid>
        <w:gridCol w:w="4040"/>
        <w:gridCol w:w="1843"/>
        <w:gridCol w:w="1701"/>
        <w:gridCol w:w="1344"/>
      </w:tblGrid>
      <w:tr w:rsidR="009C5ED7" w:rsidRPr="009C5ED7" w:rsidTr="009C5ED7">
        <w:trPr>
          <w:trHeight w:val="1060"/>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90C226" w:themeFill="accent1"/>
            <w:tcMar>
              <w:top w:w="0" w:type="dxa"/>
              <w:left w:w="108" w:type="dxa"/>
              <w:bottom w:w="0" w:type="dxa"/>
              <w:right w:w="108" w:type="dxa"/>
            </w:tcMar>
          </w:tcPr>
          <w:p w:rsidR="009C5ED7" w:rsidRPr="009C5ED7" w:rsidRDefault="009C5ED7" w:rsidP="009C5ED7">
            <w:pPr>
              <w:spacing w:after="0"/>
              <w:jc w:val="center"/>
              <w:rPr>
                <w:rFonts w:ascii="Arial" w:hAnsi="Arial" w:cs="Arial"/>
                <w:b/>
                <w:i/>
                <w:iCs/>
              </w:rPr>
            </w:pPr>
          </w:p>
          <w:p w:rsidR="009C5ED7" w:rsidRPr="009C5ED7" w:rsidRDefault="009C5ED7" w:rsidP="009C5ED7">
            <w:pPr>
              <w:spacing w:after="0"/>
              <w:jc w:val="center"/>
              <w:rPr>
                <w:rFonts w:ascii="Arial" w:hAnsi="Arial" w:cs="Arial"/>
                <w:b/>
                <w:i/>
                <w:iCs/>
              </w:rPr>
            </w:pPr>
            <w:r w:rsidRPr="009C5ED7">
              <w:rPr>
                <w:rFonts w:ascii="Arial" w:hAnsi="Arial" w:cs="Arial"/>
                <w:b/>
                <w:i/>
                <w:iCs/>
              </w:rPr>
              <w:t>Aktīvs</w:t>
            </w:r>
          </w:p>
        </w:tc>
        <w:tc>
          <w:tcPr>
            <w:tcW w:w="1843" w:type="dxa"/>
            <w:tcBorders>
              <w:top w:val="single" w:sz="8" w:space="0" w:color="000000"/>
              <w:left w:val="nil"/>
              <w:bottom w:val="single" w:sz="8" w:space="0" w:color="000000"/>
              <w:right w:val="single" w:sz="8" w:space="0" w:color="000000"/>
            </w:tcBorders>
            <w:shd w:val="clear" w:color="auto" w:fill="90C226" w:themeFill="accent1"/>
            <w:tcMar>
              <w:top w:w="0" w:type="dxa"/>
              <w:left w:w="108" w:type="dxa"/>
              <w:bottom w:w="0" w:type="dxa"/>
              <w:right w:w="108" w:type="dxa"/>
            </w:tcMar>
          </w:tcPr>
          <w:p w:rsidR="009C5ED7" w:rsidRPr="009C5ED7" w:rsidRDefault="009C5ED7" w:rsidP="009C5ED7">
            <w:pPr>
              <w:spacing w:after="0"/>
              <w:jc w:val="center"/>
              <w:rPr>
                <w:rFonts w:ascii="Arial" w:hAnsi="Arial" w:cs="Arial"/>
                <w:b/>
                <w:i/>
                <w:iCs/>
              </w:rPr>
            </w:pPr>
            <w:r w:rsidRPr="009C5ED7">
              <w:rPr>
                <w:rFonts w:ascii="Arial" w:hAnsi="Arial" w:cs="Arial"/>
                <w:b/>
                <w:i/>
                <w:iCs/>
              </w:rPr>
              <w:t>Uz pārskata</w:t>
            </w:r>
          </w:p>
          <w:p w:rsidR="009C5ED7" w:rsidRPr="009C5ED7" w:rsidRDefault="009C5ED7" w:rsidP="009C5ED7">
            <w:pPr>
              <w:spacing w:after="0"/>
              <w:jc w:val="center"/>
              <w:rPr>
                <w:rFonts w:ascii="Arial" w:hAnsi="Arial" w:cs="Arial"/>
                <w:b/>
                <w:i/>
                <w:iCs/>
              </w:rPr>
            </w:pPr>
            <w:r w:rsidRPr="009C5ED7">
              <w:rPr>
                <w:rFonts w:ascii="Arial" w:hAnsi="Arial" w:cs="Arial"/>
                <w:b/>
                <w:i/>
                <w:iCs/>
              </w:rPr>
              <w:t>perioda beigām</w:t>
            </w:r>
          </w:p>
          <w:p w:rsidR="009C5ED7" w:rsidRPr="009C5ED7" w:rsidRDefault="009C5ED7" w:rsidP="009C5ED7">
            <w:pPr>
              <w:spacing w:after="0"/>
              <w:jc w:val="center"/>
              <w:rPr>
                <w:rFonts w:ascii="Arial" w:hAnsi="Arial" w:cs="Arial"/>
                <w:b/>
                <w:i/>
                <w:iCs/>
              </w:rPr>
            </w:pPr>
            <w:r w:rsidRPr="009C5ED7">
              <w:rPr>
                <w:rFonts w:ascii="Arial" w:hAnsi="Arial" w:cs="Arial"/>
                <w:b/>
                <w:i/>
                <w:iCs/>
              </w:rPr>
              <w:t>EUR</w:t>
            </w:r>
          </w:p>
        </w:tc>
        <w:tc>
          <w:tcPr>
            <w:tcW w:w="1701" w:type="dxa"/>
            <w:tcBorders>
              <w:top w:val="single" w:sz="8" w:space="0" w:color="000000"/>
              <w:left w:val="nil"/>
              <w:bottom w:val="single" w:sz="8" w:space="0" w:color="000000"/>
              <w:right w:val="single" w:sz="8" w:space="0" w:color="000000"/>
            </w:tcBorders>
            <w:shd w:val="clear" w:color="auto" w:fill="90C226" w:themeFill="accent1"/>
            <w:tcMar>
              <w:top w:w="0" w:type="dxa"/>
              <w:left w:w="108" w:type="dxa"/>
              <w:bottom w:w="0" w:type="dxa"/>
              <w:right w:w="108" w:type="dxa"/>
            </w:tcMar>
            <w:hideMark/>
          </w:tcPr>
          <w:p w:rsidR="009C5ED7" w:rsidRPr="009C5ED7" w:rsidRDefault="009C5ED7" w:rsidP="009C5ED7">
            <w:pPr>
              <w:spacing w:after="0"/>
              <w:jc w:val="center"/>
              <w:rPr>
                <w:rFonts w:ascii="Arial" w:hAnsi="Arial" w:cs="Arial"/>
                <w:b/>
                <w:i/>
                <w:iCs/>
              </w:rPr>
            </w:pPr>
            <w:r w:rsidRPr="009C5ED7">
              <w:rPr>
                <w:rFonts w:ascii="Arial" w:hAnsi="Arial" w:cs="Arial"/>
                <w:b/>
                <w:i/>
                <w:iCs/>
              </w:rPr>
              <w:t>Uz pārskata</w:t>
            </w:r>
          </w:p>
          <w:p w:rsidR="009C5ED7" w:rsidRPr="009C5ED7" w:rsidRDefault="009C5ED7" w:rsidP="009C5ED7">
            <w:pPr>
              <w:spacing w:after="0"/>
              <w:jc w:val="center"/>
              <w:rPr>
                <w:rFonts w:ascii="Arial" w:hAnsi="Arial" w:cs="Arial"/>
                <w:b/>
                <w:i/>
                <w:iCs/>
              </w:rPr>
            </w:pPr>
            <w:r w:rsidRPr="009C5ED7">
              <w:rPr>
                <w:rFonts w:ascii="Arial" w:hAnsi="Arial" w:cs="Arial"/>
                <w:b/>
                <w:i/>
                <w:iCs/>
              </w:rPr>
              <w:t>gada sākumu EUR</w:t>
            </w:r>
          </w:p>
        </w:tc>
        <w:tc>
          <w:tcPr>
            <w:tcW w:w="1344" w:type="dxa"/>
            <w:tcBorders>
              <w:top w:val="single" w:sz="8" w:space="0" w:color="000000"/>
              <w:left w:val="nil"/>
              <w:bottom w:val="single" w:sz="8" w:space="0" w:color="000000"/>
              <w:right w:val="single" w:sz="8" w:space="0" w:color="000000"/>
            </w:tcBorders>
            <w:shd w:val="clear" w:color="auto" w:fill="90C226" w:themeFill="accent1"/>
            <w:tcMar>
              <w:top w:w="0" w:type="dxa"/>
              <w:left w:w="108" w:type="dxa"/>
              <w:bottom w:w="0" w:type="dxa"/>
              <w:right w:w="108" w:type="dxa"/>
            </w:tcMar>
          </w:tcPr>
          <w:p w:rsidR="009C5ED7" w:rsidRPr="009C5ED7" w:rsidRDefault="009C5ED7" w:rsidP="009C5ED7">
            <w:pPr>
              <w:spacing w:after="0"/>
              <w:jc w:val="center"/>
              <w:rPr>
                <w:rFonts w:ascii="Arial" w:hAnsi="Arial" w:cs="Arial"/>
                <w:b/>
                <w:i/>
                <w:iCs/>
              </w:rPr>
            </w:pPr>
          </w:p>
          <w:p w:rsidR="009C5ED7" w:rsidRPr="009C5ED7" w:rsidRDefault="009C5ED7" w:rsidP="009C5ED7">
            <w:pPr>
              <w:spacing w:after="0"/>
              <w:jc w:val="center"/>
              <w:rPr>
                <w:rFonts w:ascii="Arial" w:hAnsi="Arial" w:cs="Arial"/>
                <w:b/>
                <w:i/>
                <w:iCs/>
              </w:rPr>
            </w:pPr>
            <w:r w:rsidRPr="009C5ED7">
              <w:rPr>
                <w:rFonts w:ascii="Arial" w:hAnsi="Arial" w:cs="Arial"/>
                <w:b/>
                <w:i/>
                <w:iCs/>
              </w:rPr>
              <w:t xml:space="preserve">Izmaiņas </w:t>
            </w:r>
          </w:p>
          <w:p w:rsidR="009C5ED7" w:rsidRPr="009C5ED7" w:rsidRDefault="009C5ED7" w:rsidP="009C5ED7">
            <w:pPr>
              <w:spacing w:after="0"/>
              <w:jc w:val="center"/>
              <w:rPr>
                <w:rFonts w:ascii="Arial" w:hAnsi="Arial" w:cs="Arial"/>
                <w:b/>
                <w:i/>
                <w:iCs/>
              </w:rPr>
            </w:pPr>
            <w:r w:rsidRPr="009C5ED7">
              <w:rPr>
                <w:rFonts w:ascii="Arial" w:hAnsi="Arial" w:cs="Arial"/>
                <w:b/>
                <w:i/>
                <w:iCs/>
              </w:rPr>
              <w:t>(+; -)</w:t>
            </w:r>
            <w:r>
              <w:rPr>
                <w:rFonts w:ascii="Arial" w:hAnsi="Arial" w:cs="Arial"/>
                <w:b/>
                <w:i/>
                <w:iCs/>
              </w:rPr>
              <w:t xml:space="preserve"> </w:t>
            </w:r>
            <w:r w:rsidRPr="009C5ED7">
              <w:rPr>
                <w:rFonts w:ascii="Arial" w:hAnsi="Arial" w:cs="Arial"/>
                <w:b/>
                <w:i/>
                <w:iCs/>
              </w:rPr>
              <w:t>EUR</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b/>
              </w:rPr>
            </w:pPr>
            <w:r w:rsidRPr="009C5ED7">
              <w:rPr>
                <w:rFonts w:ascii="Arial" w:hAnsi="Arial" w:cs="Arial"/>
                <w:b/>
              </w:rPr>
              <w:t>Kopā</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b/>
              </w:rPr>
            </w:pPr>
            <w:r w:rsidRPr="009C5ED7">
              <w:rPr>
                <w:rFonts w:ascii="Arial" w:hAnsi="Arial" w:cs="Arial"/>
                <w:b/>
              </w:rPr>
              <w:t>51 927 099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b/>
              </w:rPr>
            </w:pPr>
            <w:r w:rsidRPr="009C5ED7">
              <w:rPr>
                <w:rFonts w:ascii="Arial" w:hAnsi="Arial" w:cs="Arial"/>
                <w:b/>
              </w:rPr>
              <w:t>48 502 200</w:t>
            </w:r>
          </w:p>
        </w:tc>
        <w:tc>
          <w:tcPr>
            <w:tcW w:w="1344"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b/>
              </w:rPr>
            </w:pPr>
            <w:r w:rsidRPr="009C5ED7">
              <w:rPr>
                <w:rFonts w:ascii="Arial" w:hAnsi="Arial" w:cs="Arial"/>
                <w:b/>
              </w:rPr>
              <w:t>+3 424 899</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1. Zeme, ēkas, būves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46</w:t>
            </w:r>
            <w:r>
              <w:rPr>
                <w:rFonts w:ascii="Arial" w:hAnsi="Arial" w:cs="Arial"/>
              </w:rPr>
              <w:t> </w:t>
            </w:r>
            <w:r w:rsidRPr="009C5ED7">
              <w:rPr>
                <w:rFonts w:ascii="Arial" w:hAnsi="Arial" w:cs="Arial"/>
              </w:rPr>
              <w:t>245</w:t>
            </w:r>
            <w:r>
              <w:rPr>
                <w:rFonts w:ascii="Arial" w:hAnsi="Arial" w:cs="Arial"/>
              </w:rPr>
              <w:t xml:space="preserve"> </w:t>
            </w:r>
            <w:r w:rsidRPr="009C5ED7">
              <w:rPr>
                <w:rFonts w:ascii="Arial" w:hAnsi="Arial" w:cs="Arial"/>
              </w:rPr>
              <w:t>211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43</w:t>
            </w:r>
            <w:r>
              <w:rPr>
                <w:rFonts w:ascii="Arial" w:hAnsi="Arial" w:cs="Arial"/>
              </w:rPr>
              <w:t> </w:t>
            </w:r>
            <w:r w:rsidRPr="009C5ED7">
              <w:rPr>
                <w:rFonts w:ascii="Arial" w:hAnsi="Arial" w:cs="Arial"/>
              </w:rPr>
              <w:t>376</w:t>
            </w:r>
            <w:r>
              <w:rPr>
                <w:rFonts w:ascii="Arial" w:hAnsi="Arial" w:cs="Arial"/>
              </w:rPr>
              <w:t xml:space="preserve"> </w:t>
            </w:r>
            <w:r w:rsidRPr="009C5ED7">
              <w:rPr>
                <w:rFonts w:ascii="Arial" w:hAnsi="Arial" w:cs="Arial"/>
              </w:rPr>
              <w:t>104</w:t>
            </w:r>
          </w:p>
        </w:tc>
        <w:tc>
          <w:tcPr>
            <w:tcW w:w="1344"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+2</w:t>
            </w:r>
            <w:r>
              <w:rPr>
                <w:rFonts w:ascii="Arial" w:hAnsi="Arial" w:cs="Arial"/>
              </w:rPr>
              <w:t xml:space="preserve"> </w:t>
            </w:r>
            <w:r w:rsidRPr="009C5ED7">
              <w:rPr>
                <w:rFonts w:ascii="Arial" w:hAnsi="Arial" w:cs="Arial"/>
              </w:rPr>
              <w:t>869</w:t>
            </w:r>
            <w:r>
              <w:rPr>
                <w:rFonts w:ascii="Arial" w:hAnsi="Arial" w:cs="Arial"/>
              </w:rPr>
              <w:t xml:space="preserve"> </w:t>
            </w:r>
            <w:r w:rsidRPr="009C5ED7">
              <w:rPr>
                <w:rFonts w:ascii="Arial" w:hAnsi="Arial" w:cs="Arial"/>
              </w:rPr>
              <w:t>107</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2. Tehnoloģiskās iekārtas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30</w:t>
            </w:r>
            <w:r>
              <w:rPr>
                <w:rFonts w:ascii="Arial" w:hAnsi="Arial" w:cs="Arial"/>
              </w:rPr>
              <w:t xml:space="preserve"> </w:t>
            </w:r>
            <w:r w:rsidRPr="009C5ED7">
              <w:rPr>
                <w:rFonts w:ascii="Arial" w:hAnsi="Arial" w:cs="Arial"/>
              </w:rPr>
              <w:t>605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39</w:t>
            </w:r>
            <w:r>
              <w:rPr>
                <w:rFonts w:ascii="Arial" w:hAnsi="Arial" w:cs="Arial"/>
              </w:rPr>
              <w:t xml:space="preserve"> </w:t>
            </w:r>
            <w:r w:rsidRPr="009C5ED7">
              <w:rPr>
                <w:rFonts w:ascii="Arial" w:hAnsi="Arial" w:cs="Arial"/>
              </w:rPr>
              <w:t>153</w:t>
            </w:r>
          </w:p>
        </w:tc>
        <w:tc>
          <w:tcPr>
            <w:tcW w:w="1344"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-8548</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3. Pārējie pamatlīdzekļi</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2</w:t>
            </w:r>
            <w:r>
              <w:rPr>
                <w:rFonts w:ascii="Arial" w:hAnsi="Arial" w:cs="Arial"/>
              </w:rPr>
              <w:t> </w:t>
            </w:r>
            <w:r w:rsidRPr="009C5ED7">
              <w:rPr>
                <w:rFonts w:ascii="Arial" w:hAnsi="Arial" w:cs="Arial"/>
              </w:rPr>
              <w:t>535</w:t>
            </w:r>
            <w:r>
              <w:rPr>
                <w:rFonts w:ascii="Arial" w:hAnsi="Arial" w:cs="Arial"/>
              </w:rPr>
              <w:t xml:space="preserve"> </w:t>
            </w:r>
            <w:r w:rsidRPr="009C5ED7">
              <w:rPr>
                <w:rFonts w:ascii="Arial" w:hAnsi="Arial" w:cs="Arial"/>
              </w:rPr>
              <w:t>553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2</w:t>
            </w:r>
            <w:r>
              <w:rPr>
                <w:rFonts w:ascii="Arial" w:hAnsi="Arial" w:cs="Arial"/>
              </w:rPr>
              <w:t> </w:t>
            </w:r>
            <w:r w:rsidRPr="009C5ED7">
              <w:rPr>
                <w:rFonts w:ascii="Arial" w:hAnsi="Arial" w:cs="Arial"/>
              </w:rPr>
              <w:t>519</w:t>
            </w:r>
            <w:r>
              <w:rPr>
                <w:rFonts w:ascii="Arial" w:hAnsi="Arial" w:cs="Arial"/>
              </w:rPr>
              <w:t xml:space="preserve"> </w:t>
            </w:r>
            <w:r w:rsidRPr="009C5ED7">
              <w:rPr>
                <w:rFonts w:ascii="Arial" w:hAnsi="Arial" w:cs="Arial"/>
              </w:rPr>
              <w:t>912</w:t>
            </w:r>
          </w:p>
        </w:tc>
        <w:tc>
          <w:tcPr>
            <w:tcW w:w="1344"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+15</w:t>
            </w:r>
            <w:r>
              <w:rPr>
                <w:rFonts w:ascii="Arial" w:hAnsi="Arial" w:cs="Arial"/>
              </w:rPr>
              <w:t xml:space="preserve"> </w:t>
            </w:r>
            <w:r w:rsidRPr="009C5ED7">
              <w:rPr>
                <w:rFonts w:ascii="Arial" w:hAnsi="Arial" w:cs="Arial"/>
              </w:rPr>
              <w:t>641</w:t>
            </w:r>
          </w:p>
        </w:tc>
      </w:tr>
      <w:tr w:rsidR="009C5ED7" w:rsidRPr="009C5ED7" w:rsidTr="009C5ED7">
        <w:trPr>
          <w:trHeight w:val="528"/>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4. Pamatlīdzekļu izveidošana un nepabeigtā celtniecība</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p>
          <w:p w:rsidR="009C5ED7" w:rsidRPr="009C5ED7" w:rsidRDefault="009C5ED7" w:rsidP="00A82EB9">
            <w:pPr>
              <w:rPr>
                <w:rFonts w:ascii="Arial" w:hAnsi="Arial" w:cs="Arial"/>
              </w:rPr>
            </w:pPr>
            <w:r w:rsidRPr="009C5ED7">
              <w:rPr>
                <w:rFonts w:ascii="Arial" w:hAnsi="Arial" w:cs="Arial"/>
              </w:rPr>
              <w:t>1</w:t>
            </w:r>
            <w:r>
              <w:rPr>
                <w:rFonts w:ascii="Arial" w:hAnsi="Arial" w:cs="Arial"/>
              </w:rPr>
              <w:t> </w:t>
            </w:r>
            <w:r w:rsidRPr="009C5ED7">
              <w:rPr>
                <w:rFonts w:ascii="Arial" w:hAnsi="Arial" w:cs="Arial"/>
              </w:rPr>
              <w:t>880</w:t>
            </w:r>
            <w:r>
              <w:rPr>
                <w:rFonts w:ascii="Arial" w:hAnsi="Arial" w:cs="Arial"/>
              </w:rPr>
              <w:t xml:space="preserve"> </w:t>
            </w:r>
            <w:r w:rsidRPr="009C5ED7">
              <w:rPr>
                <w:rFonts w:ascii="Arial" w:hAnsi="Arial" w:cs="Arial"/>
              </w:rPr>
              <w:t>628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p>
          <w:p w:rsidR="009C5ED7" w:rsidRPr="009C5ED7" w:rsidRDefault="009C5ED7" w:rsidP="00A82EB9">
            <w:pPr>
              <w:rPr>
                <w:rFonts w:ascii="Arial" w:hAnsi="Arial" w:cs="Arial"/>
              </w:rPr>
            </w:pPr>
            <w:r w:rsidRPr="009C5ED7">
              <w:rPr>
                <w:rFonts w:ascii="Arial" w:hAnsi="Arial" w:cs="Arial"/>
              </w:rPr>
              <w:t>1</w:t>
            </w:r>
            <w:r>
              <w:rPr>
                <w:rFonts w:ascii="Arial" w:hAnsi="Arial" w:cs="Arial"/>
              </w:rPr>
              <w:t> </w:t>
            </w:r>
            <w:r w:rsidRPr="009C5ED7">
              <w:rPr>
                <w:rFonts w:ascii="Arial" w:hAnsi="Arial" w:cs="Arial"/>
              </w:rPr>
              <w:t>363</w:t>
            </w:r>
            <w:r>
              <w:rPr>
                <w:rFonts w:ascii="Arial" w:hAnsi="Arial" w:cs="Arial"/>
              </w:rPr>
              <w:t xml:space="preserve"> </w:t>
            </w:r>
            <w:r w:rsidRPr="009C5ED7">
              <w:rPr>
                <w:rFonts w:ascii="Arial" w:hAnsi="Arial" w:cs="Arial"/>
              </w:rPr>
              <w:t>479</w:t>
            </w:r>
          </w:p>
        </w:tc>
        <w:tc>
          <w:tcPr>
            <w:tcW w:w="1344"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p>
          <w:p w:rsidR="009C5ED7" w:rsidRPr="009C5ED7" w:rsidRDefault="009C5ED7" w:rsidP="00A82EB9">
            <w:pPr>
              <w:rPr>
                <w:rFonts w:ascii="Arial" w:hAnsi="Arial" w:cs="Arial"/>
              </w:rPr>
            </w:pPr>
            <w:r w:rsidRPr="009C5ED7">
              <w:rPr>
                <w:rFonts w:ascii="Arial" w:hAnsi="Arial" w:cs="Arial"/>
              </w:rPr>
              <w:t>+517</w:t>
            </w:r>
            <w:r>
              <w:rPr>
                <w:rFonts w:ascii="Arial" w:hAnsi="Arial" w:cs="Arial"/>
              </w:rPr>
              <w:t xml:space="preserve"> </w:t>
            </w:r>
            <w:r w:rsidRPr="009C5ED7">
              <w:rPr>
                <w:rFonts w:ascii="Arial" w:hAnsi="Arial" w:cs="Arial"/>
              </w:rPr>
              <w:t>149</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5. Turējumā nodotie valsts un pašvaldību nekustamie īpašumi</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r w:rsidRPr="009C5ED7">
              <w:rPr>
                <w:rFonts w:ascii="Arial" w:hAnsi="Arial" w:cs="Arial"/>
              </w:rPr>
              <w:t>352</w:t>
            </w:r>
            <w:r>
              <w:rPr>
                <w:rFonts w:ascii="Arial" w:hAnsi="Arial" w:cs="Arial"/>
              </w:rPr>
              <w:t xml:space="preserve"> </w:t>
            </w:r>
            <w:r w:rsidRPr="009C5ED7">
              <w:rPr>
                <w:rFonts w:ascii="Arial" w:hAnsi="Arial" w:cs="Arial"/>
              </w:rPr>
              <w:t>511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r w:rsidRPr="009C5ED7">
              <w:rPr>
                <w:rFonts w:ascii="Arial" w:hAnsi="Arial" w:cs="Arial"/>
              </w:rPr>
              <w:t>362</w:t>
            </w:r>
            <w:r>
              <w:rPr>
                <w:rFonts w:ascii="Arial" w:hAnsi="Arial" w:cs="Arial"/>
              </w:rPr>
              <w:t xml:space="preserve"> </w:t>
            </w:r>
            <w:r w:rsidRPr="009C5ED7">
              <w:rPr>
                <w:rFonts w:ascii="Arial" w:hAnsi="Arial" w:cs="Arial"/>
              </w:rPr>
              <w:t>474</w:t>
            </w:r>
          </w:p>
        </w:tc>
        <w:tc>
          <w:tcPr>
            <w:tcW w:w="1344" w:type="dxa"/>
            <w:tcBorders>
              <w:top w:val="nil"/>
              <w:left w:val="nil"/>
              <w:bottom w:val="single" w:sz="8" w:space="0" w:color="000000"/>
              <w:right w:val="single" w:sz="8" w:space="0" w:color="000000"/>
            </w:tcBorders>
            <w:tcMar>
              <w:top w:w="0" w:type="dxa"/>
              <w:left w:w="108" w:type="dxa"/>
              <w:bottom w:w="0" w:type="dxa"/>
              <w:right w:w="108" w:type="dxa"/>
            </w:tcMar>
          </w:tcPr>
          <w:p w:rsidR="009C5ED7" w:rsidRPr="009C5ED7" w:rsidRDefault="009C5ED7" w:rsidP="00A82EB9">
            <w:pPr>
              <w:rPr>
                <w:rFonts w:ascii="Arial" w:hAnsi="Arial" w:cs="Arial"/>
              </w:rPr>
            </w:pPr>
            <w:r w:rsidRPr="009C5ED7">
              <w:rPr>
                <w:rFonts w:ascii="Arial" w:hAnsi="Arial" w:cs="Arial"/>
              </w:rPr>
              <w:t>-9963</w:t>
            </w:r>
          </w:p>
        </w:tc>
      </w:tr>
      <w:tr w:rsidR="009C5ED7" w:rsidRPr="009C5ED7" w:rsidTr="009C5ED7">
        <w:trPr>
          <w:jc w:val="center"/>
        </w:trPr>
        <w:tc>
          <w:tcPr>
            <w:tcW w:w="40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6. Bioloģiskie un pazemes aktīvi</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882</w:t>
            </w:r>
            <w:r>
              <w:rPr>
                <w:rFonts w:ascii="Arial" w:hAnsi="Arial" w:cs="Arial"/>
              </w:rPr>
              <w:t xml:space="preserve"> </w:t>
            </w:r>
            <w:r w:rsidRPr="009C5ED7">
              <w:rPr>
                <w:rFonts w:ascii="Arial" w:hAnsi="Arial" w:cs="Arial"/>
              </w:rPr>
              <w:t>591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841</w:t>
            </w:r>
            <w:r>
              <w:rPr>
                <w:rFonts w:ascii="Arial" w:hAnsi="Arial" w:cs="Arial"/>
              </w:rPr>
              <w:t xml:space="preserve"> </w:t>
            </w:r>
            <w:r w:rsidRPr="009C5ED7">
              <w:rPr>
                <w:rFonts w:ascii="Arial" w:hAnsi="Arial" w:cs="Arial"/>
              </w:rPr>
              <w:t>078</w:t>
            </w:r>
          </w:p>
        </w:tc>
        <w:tc>
          <w:tcPr>
            <w:tcW w:w="1344" w:type="dxa"/>
            <w:tcBorders>
              <w:top w:val="nil"/>
              <w:left w:val="nil"/>
              <w:bottom w:val="single" w:sz="8" w:space="0" w:color="000000"/>
              <w:right w:val="single" w:sz="8" w:space="0" w:color="000000"/>
            </w:tcBorders>
            <w:tcMar>
              <w:top w:w="0" w:type="dxa"/>
              <w:left w:w="108" w:type="dxa"/>
              <w:bottom w:w="0" w:type="dxa"/>
              <w:right w:w="108" w:type="dxa"/>
            </w:tcMar>
            <w:hideMark/>
          </w:tcPr>
          <w:p w:rsidR="009C5ED7" w:rsidRPr="009C5ED7" w:rsidRDefault="009C5ED7" w:rsidP="00A82EB9">
            <w:pPr>
              <w:rPr>
                <w:rFonts w:ascii="Arial" w:hAnsi="Arial" w:cs="Arial"/>
              </w:rPr>
            </w:pPr>
            <w:r w:rsidRPr="009C5ED7">
              <w:rPr>
                <w:rFonts w:ascii="Arial" w:hAnsi="Arial" w:cs="Arial"/>
              </w:rPr>
              <w:t>+41</w:t>
            </w:r>
            <w:r>
              <w:rPr>
                <w:rFonts w:ascii="Arial" w:hAnsi="Arial" w:cs="Arial"/>
              </w:rPr>
              <w:t xml:space="preserve"> </w:t>
            </w:r>
            <w:r w:rsidRPr="009C5ED7">
              <w:rPr>
                <w:rFonts w:ascii="Arial" w:hAnsi="Arial" w:cs="Arial"/>
              </w:rPr>
              <w:t>513</w:t>
            </w:r>
          </w:p>
        </w:tc>
      </w:tr>
    </w:tbl>
    <w:p w:rsidR="009C5ED7" w:rsidRPr="009C5ED7" w:rsidRDefault="009C5ED7" w:rsidP="009C5ED7">
      <w:pPr>
        <w:rPr>
          <w:rFonts w:ascii="Arial" w:hAnsi="Arial" w:cs="Arial"/>
        </w:rPr>
      </w:pPr>
    </w:p>
    <w:p w:rsidR="009C5ED7" w:rsidRPr="009C5ED7" w:rsidRDefault="009C5ED7" w:rsidP="009C5ED7">
      <w:pPr>
        <w:rPr>
          <w:rFonts w:ascii="Arial" w:hAnsi="Arial" w:cs="Arial"/>
        </w:rPr>
      </w:pPr>
    </w:p>
    <w:p w:rsidR="009C5ED7" w:rsidRPr="009C5ED7" w:rsidRDefault="009C5ED7" w:rsidP="009C5ED7">
      <w:pPr>
        <w:ind w:left="567"/>
        <w:rPr>
          <w:rFonts w:ascii="Arial" w:hAnsi="Arial" w:cs="Arial"/>
        </w:rPr>
      </w:pPr>
      <w:r w:rsidRPr="009C5ED7">
        <w:rPr>
          <w:rFonts w:ascii="Arial" w:hAnsi="Arial" w:cs="Arial"/>
        </w:rPr>
        <w:t>Pēc Ķekavas novada pašvaldības un VZD uzskaites datiem:</w:t>
      </w:r>
    </w:p>
    <w:p w:rsidR="009C5ED7" w:rsidRPr="009C5ED7" w:rsidRDefault="009C5ED7" w:rsidP="009C5ED7">
      <w:pPr>
        <w:ind w:left="567"/>
        <w:rPr>
          <w:rFonts w:ascii="Arial" w:hAnsi="Arial" w:cs="Arial"/>
        </w:rPr>
      </w:pPr>
    </w:p>
    <w:p w:rsidR="009C5ED7" w:rsidRPr="009C5ED7" w:rsidRDefault="009C5ED7" w:rsidP="009C5ED7">
      <w:pPr>
        <w:pStyle w:val="ListParagraph"/>
        <w:numPr>
          <w:ilvl w:val="0"/>
          <w:numId w:val="26"/>
        </w:numPr>
        <w:spacing w:line="240" w:lineRule="auto"/>
        <w:rPr>
          <w:rFonts w:ascii="Arial" w:hAnsi="Arial" w:cs="Arial"/>
        </w:rPr>
      </w:pPr>
      <w:r w:rsidRPr="009C5ED7">
        <w:rPr>
          <w:rFonts w:ascii="Arial" w:hAnsi="Arial" w:cs="Arial"/>
        </w:rPr>
        <w:t>zeme zem ēkām un būvēm</w:t>
      </w:r>
      <w:r w:rsidRPr="009C5ED7">
        <w:rPr>
          <w:rFonts w:ascii="Arial" w:hAnsi="Arial" w:cs="Arial"/>
        </w:rPr>
        <w:tab/>
      </w:r>
      <w:r w:rsidRPr="009C5ED7">
        <w:rPr>
          <w:rFonts w:ascii="Arial" w:hAnsi="Arial" w:cs="Arial"/>
        </w:rPr>
        <w:tab/>
      </w:r>
      <w:r w:rsidRPr="009C5ED7">
        <w:rPr>
          <w:rFonts w:ascii="Arial" w:hAnsi="Arial" w:cs="Arial"/>
        </w:rPr>
        <w:tab/>
        <w:t>8 982 796 EUR</w:t>
      </w:r>
    </w:p>
    <w:p w:rsidR="009C5ED7" w:rsidRPr="009C5ED7" w:rsidRDefault="009C5ED7" w:rsidP="009C5ED7">
      <w:pPr>
        <w:pStyle w:val="ListParagraph"/>
        <w:numPr>
          <w:ilvl w:val="0"/>
          <w:numId w:val="26"/>
        </w:numPr>
        <w:spacing w:line="240" w:lineRule="auto"/>
        <w:rPr>
          <w:rFonts w:ascii="Arial" w:hAnsi="Arial" w:cs="Arial"/>
        </w:rPr>
      </w:pPr>
      <w:r w:rsidRPr="009C5ED7">
        <w:rPr>
          <w:rFonts w:ascii="Arial" w:hAnsi="Arial" w:cs="Arial"/>
        </w:rPr>
        <w:t>atpūtai un izklaidei izmantojamā zeme</w:t>
      </w:r>
      <w:r w:rsidRPr="009C5ED7">
        <w:rPr>
          <w:rFonts w:ascii="Arial" w:hAnsi="Arial" w:cs="Arial"/>
        </w:rPr>
        <w:tab/>
      </w:r>
      <w:r>
        <w:rPr>
          <w:rFonts w:ascii="Arial" w:hAnsi="Arial" w:cs="Arial"/>
        </w:rPr>
        <w:tab/>
      </w:r>
      <w:r w:rsidRPr="009C5ED7">
        <w:rPr>
          <w:rFonts w:ascii="Arial" w:hAnsi="Arial" w:cs="Arial"/>
        </w:rPr>
        <w:t>133 058 EUR</w:t>
      </w:r>
    </w:p>
    <w:p w:rsidR="009C5ED7" w:rsidRPr="009C5ED7" w:rsidRDefault="009C5ED7" w:rsidP="009C5ED7">
      <w:pPr>
        <w:pStyle w:val="ListParagraph"/>
        <w:numPr>
          <w:ilvl w:val="0"/>
          <w:numId w:val="26"/>
        </w:numPr>
        <w:spacing w:line="240" w:lineRule="auto"/>
        <w:rPr>
          <w:rFonts w:ascii="Arial" w:hAnsi="Arial" w:cs="Arial"/>
        </w:rPr>
      </w:pPr>
      <w:r w:rsidRPr="009C5ED7">
        <w:rPr>
          <w:rFonts w:ascii="Arial" w:hAnsi="Arial" w:cs="Arial"/>
        </w:rPr>
        <w:t>pārējā zeme</w:t>
      </w:r>
      <w:r w:rsidRPr="009C5ED7">
        <w:rPr>
          <w:rFonts w:ascii="Arial" w:hAnsi="Arial" w:cs="Arial"/>
        </w:rPr>
        <w:tab/>
      </w:r>
      <w:r w:rsidRPr="009C5ED7">
        <w:rPr>
          <w:rFonts w:ascii="Arial" w:hAnsi="Arial" w:cs="Arial"/>
        </w:rPr>
        <w:tab/>
      </w:r>
      <w:r w:rsidRPr="009C5ED7">
        <w:rPr>
          <w:rFonts w:ascii="Arial" w:hAnsi="Arial" w:cs="Arial"/>
        </w:rPr>
        <w:tab/>
      </w:r>
      <w:r w:rsidRPr="009C5ED7">
        <w:rPr>
          <w:rFonts w:ascii="Arial" w:hAnsi="Arial" w:cs="Arial"/>
        </w:rPr>
        <w:tab/>
      </w:r>
      <w:r w:rsidRPr="009C5ED7">
        <w:rPr>
          <w:rFonts w:ascii="Arial" w:hAnsi="Arial" w:cs="Arial"/>
        </w:rPr>
        <w:tab/>
        <w:t>2 111 357 EUR</w:t>
      </w:r>
    </w:p>
    <w:p w:rsidR="002322F0" w:rsidRPr="009C5ED7" w:rsidRDefault="002322F0" w:rsidP="002322F0">
      <w:pPr>
        <w:rPr>
          <w:rFonts w:ascii="Arial" w:eastAsiaTheme="majorEastAsia" w:hAnsi="Arial" w:cs="Arial"/>
        </w:rPr>
      </w:pPr>
    </w:p>
    <w:p w:rsidR="009C5ED7" w:rsidRDefault="009C5ED7" w:rsidP="002322F0">
      <w:pPr>
        <w:rPr>
          <w:rFonts w:ascii="Arial" w:eastAsiaTheme="majorEastAsia" w:hAnsi="Arial" w:cs="Arial"/>
        </w:rPr>
      </w:pPr>
    </w:p>
    <w:p w:rsidR="009C5ED7" w:rsidRPr="009C5ED7" w:rsidRDefault="009C5ED7" w:rsidP="002322F0">
      <w:pPr>
        <w:rPr>
          <w:rFonts w:ascii="Arial" w:eastAsiaTheme="majorEastAsia" w:hAnsi="Arial" w:cs="Arial"/>
        </w:rPr>
      </w:pPr>
    </w:p>
    <w:p w:rsidR="009C5ED7" w:rsidRDefault="009C5ED7" w:rsidP="002322F0">
      <w:pPr>
        <w:rPr>
          <w:rFonts w:ascii="Arial" w:eastAsiaTheme="majorEastAsia" w:hAnsi="Arial" w:cs="Arial"/>
        </w:rPr>
      </w:pPr>
    </w:p>
    <w:p w:rsidR="009C5ED7" w:rsidRPr="009C5ED7" w:rsidRDefault="009C5ED7" w:rsidP="002322F0">
      <w:pPr>
        <w:rPr>
          <w:rFonts w:ascii="Arial" w:eastAsiaTheme="majorEastAsia" w:hAnsi="Arial" w:cs="Arial"/>
        </w:rPr>
      </w:pPr>
    </w:p>
    <w:p w:rsidR="002322F0" w:rsidRPr="009C5ED7" w:rsidRDefault="002322F0" w:rsidP="002322F0">
      <w:pPr>
        <w:jc w:val="right"/>
        <w:rPr>
          <w:rFonts w:ascii="Arial" w:hAnsi="Arial" w:cs="Arial"/>
          <w:b/>
          <w:i/>
        </w:rPr>
      </w:pPr>
      <w:r w:rsidRPr="009C5ED7">
        <w:rPr>
          <w:rFonts w:ascii="Arial" w:hAnsi="Arial" w:cs="Arial"/>
          <w:b/>
          <w:i/>
        </w:rPr>
        <w:lastRenderedPageBreak/>
        <w:t>3. pielikums</w:t>
      </w:r>
    </w:p>
    <w:p w:rsidR="002322F0" w:rsidRPr="009C5ED7" w:rsidRDefault="002322F0" w:rsidP="002322F0">
      <w:pPr>
        <w:pStyle w:val="Heading4"/>
        <w:jc w:val="right"/>
        <w:rPr>
          <w:rFonts w:ascii="Arial" w:hAnsi="Arial" w:cs="Arial"/>
          <w:color w:val="2A5010" w:themeColor="accent2" w:themeShade="80"/>
          <w:sz w:val="20"/>
          <w:szCs w:val="20"/>
        </w:rPr>
      </w:pPr>
      <w:r w:rsidRPr="009C5ED7">
        <w:rPr>
          <w:rFonts w:ascii="Arial" w:hAnsi="Arial" w:cs="Arial"/>
          <w:color w:val="2A5010" w:themeColor="accent2" w:themeShade="80"/>
          <w:sz w:val="20"/>
          <w:szCs w:val="20"/>
        </w:rPr>
        <w:t>NEATKARĪGU REVIDENTU ZIŅOJUMS</w:t>
      </w:r>
    </w:p>
    <w:p w:rsidR="002322F0" w:rsidRPr="009C5ED7" w:rsidRDefault="002322F0" w:rsidP="002322F0">
      <w:pPr>
        <w:rPr>
          <w:rFonts w:ascii="Arial" w:hAnsi="Arial" w:cs="Arial"/>
        </w:rPr>
      </w:pPr>
    </w:p>
    <w:p w:rsidR="00D365AD" w:rsidRPr="009C5ED7" w:rsidRDefault="00D365AD" w:rsidP="004B22F6">
      <w:pPr>
        <w:jc w:val="center"/>
        <w:rPr>
          <w:rFonts w:ascii="Arial" w:hAnsi="Arial" w:cs="Arial"/>
          <w:sz w:val="20"/>
          <w:szCs w:val="20"/>
        </w:rPr>
      </w:pPr>
    </w:p>
    <w:p w:rsidR="004B22F6" w:rsidRPr="009C5ED7" w:rsidRDefault="004B22F6" w:rsidP="004B22F6">
      <w:pPr>
        <w:jc w:val="center"/>
        <w:rPr>
          <w:rFonts w:ascii="Arial" w:hAnsi="Arial" w:cs="Arial"/>
        </w:rPr>
      </w:pPr>
      <w:r w:rsidRPr="009C5ED7">
        <w:rPr>
          <w:rFonts w:ascii="Arial" w:hAnsi="Arial" w:cs="Arial"/>
          <w:sz w:val="20"/>
          <w:szCs w:val="20"/>
        </w:rPr>
        <w:t>Rīgā</w:t>
      </w:r>
    </w:p>
    <w:tbl>
      <w:tblPr>
        <w:tblW w:w="0" w:type="auto"/>
        <w:tblLook w:val="04A0"/>
      </w:tblPr>
      <w:tblGrid>
        <w:gridCol w:w="2518"/>
        <w:gridCol w:w="2126"/>
      </w:tblGrid>
      <w:tr w:rsidR="004B22F6" w:rsidRPr="009C5ED7" w:rsidTr="00CF40AB">
        <w:tc>
          <w:tcPr>
            <w:tcW w:w="2518" w:type="dxa"/>
            <w:tcBorders>
              <w:bottom w:val="single" w:sz="4" w:space="0" w:color="auto"/>
            </w:tcBorders>
          </w:tcPr>
          <w:p w:rsidR="004B22F6" w:rsidRPr="009C5ED7" w:rsidRDefault="004B22F6" w:rsidP="00CF40AB">
            <w:pPr>
              <w:jc w:val="center"/>
              <w:rPr>
                <w:rFonts w:ascii="Arial" w:hAnsi="Arial" w:cs="Arial"/>
                <w:i/>
                <w:sz w:val="20"/>
              </w:rPr>
            </w:pPr>
            <w:r w:rsidRPr="009C5ED7">
              <w:rPr>
                <w:rFonts w:ascii="Arial" w:hAnsi="Arial" w:cs="Arial"/>
                <w:i/>
                <w:sz w:val="20"/>
              </w:rPr>
              <w:t>Dokumenta datums ir tā elektroniskās parakstīšanas laiks</w:t>
            </w:r>
          </w:p>
        </w:tc>
        <w:tc>
          <w:tcPr>
            <w:tcW w:w="2126" w:type="dxa"/>
            <w:vAlign w:val="bottom"/>
          </w:tcPr>
          <w:p w:rsidR="004B22F6" w:rsidRPr="009C5ED7" w:rsidRDefault="004B22F6" w:rsidP="00CF40AB">
            <w:pPr>
              <w:rPr>
                <w:rFonts w:ascii="Arial" w:hAnsi="Arial" w:cs="Arial"/>
                <w:sz w:val="20"/>
              </w:rPr>
            </w:pPr>
            <w:r w:rsidRPr="009C5ED7">
              <w:rPr>
                <w:rFonts w:ascii="Arial" w:hAnsi="Arial" w:cs="Arial"/>
                <w:sz w:val="20"/>
              </w:rPr>
              <w:t>Nr. 14/P</w:t>
            </w:r>
          </w:p>
        </w:tc>
      </w:tr>
    </w:tbl>
    <w:p w:rsidR="004B22F6" w:rsidRPr="009C5ED7" w:rsidRDefault="004B22F6" w:rsidP="004B22F6">
      <w:pPr>
        <w:jc w:val="center"/>
        <w:rPr>
          <w:rFonts w:ascii="Arial" w:hAnsi="Arial" w:cs="Arial"/>
          <w:sz w:val="20"/>
          <w:szCs w:val="20"/>
        </w:rPr>
      </w:pPr>
    </w:p>
    <w:p w:rsidR="004B22F6" w:rsidRPr="009C5ED7" w:rsidRDefault="004B22F6" w:rsidP="00D365AD">
      <w:pPr>
        <w:pStyle w:val="Heading5"/>
        <w:spacing w:before="0"/>
        <w:rPr>
          <w:rFonts w:ascii="Arial" w:hAnsi="Arial" w:cs="Arial"/>
          <w:b/>
          <w:bCs/>
          <w:color w:val="000000"/>
          <w:sz w:val="20"/>
          <w:szCs w:val="20"/>
        </w:rPr>
      </w:pPr>
      <w:r w:rsidRPr="009C5ED7">
        <w:rPr>
          <w:rFonts w:ascii="Arial" w:hAnsi="Arial" w:cs="Arial"/>
          <w:b/>
          <w:bCs/>
          <w:color w:val="000000"/>
          <w:sz w:val="20"/>
          <w:szCs w:val="20"/>
        </w:rPr>
        <w:t>Ķekavas novada domei</w:t>
      </w:r>
    </w:p>
    <w:p w:rsidR="004B22F6" w:rsidRPr="009C5ED7" w:rsidRDefault="004B22F6" w:rsidP="00D365AD">
      <w:pPr>
        <w:pStyle w:val="Heading9"/>
        <w:spacing w:before="0"/>
        <w:rPr>
          <w:rFonts w:ascii="Arial" w:hAnsi="Arial" w:cs="Arial"/>
        </w:rPr>
      </w:pPr>
      <w:r w:rsidRPr="009C5ED7">
        <w:rPr>
          <w:rFonts w:ascii="Arial" w:hAnsi="Arial" w:cs="Arial"/>
        </w:rPr>
        <w:t>Ziņojums par konsolidēto finanšu pārskatu</w:t>
      </w:r>
    </w:p>
    <w:p w:rsidR="004B22F6" w:rsidRPr="009C5ED7" w:rsidRDefault="004B22F6" w:rsidP="00D365AD">
      <w:pPr>
        <w:rPr>
          <w:rFonts w:ascii="Arial" w:hAnsi="Arial" w:cs="Arial"/>
          <w:sz w:val="20"/>
          <w:szCs w:val="20"/>
          <w:lang w:val="my-MM" w:bidi="my-MM"/>
        </w:rPr>
      </w:pPr>
    </w:p>
    <w:p w:rsidR="004B22F6" w:rsidRPr="009C5ED7" w:rsidRDefault="004B22F6" w:rsidP="00D365AD">
      <w:pPr>
        <w:tabs>
          <w:tab w:val="left" w:pos="4770"/>
          <w:tab w:val="left" w:pos="9360"/>
        </w:tabs>
        <w:ind w:right="140"/>
        <w:jc w:val="both"/>
        <w:rPr>
          <w:rFonts w:ascii="Arial" w:hAnsi="Arial" w:cs="Arial"/>
          <w:color w:val="000000"/>
          <w:sz w:val="20"/>
          <w:szCs w:val="20"/>
        </w:rPr>
      </w:pPr>
      <w:r w:rsidRPr="009C5ED7">
        <w:rPr>
          <w:rFonts w:ascii="Arial" w:hAnsi="Arial" w:cs="Arial"/>
          <w:sz w:val="20"/>
          <w:szCs w:val="20"/>
        </w:rPr>
        <w:t xml:space="preserve">Mēs esam veikuši </w:t>
      </w:r>
      <w:r w:rsidRPr="009C5ED7">
        <w:rPr>
          <w:rFonts w:ascii="Arial" w:hAnsi="Arial" w:cs="Arial"/>
          <w:color w:val="000000"/>
          <w:sz w:val="20"/>
          <w:szCs w:val="20"/>
        </w:rPr>
        <w:t xml:space="preserve">ĶEKAVAS NOVADA PAŠVALDĪBAS </w:t>
      </w:r>
      <w:r w:rsidRPr="009C5ED7">
        <w:rPr>
          <w:rFonts w:ascii="Arial" w:hAnsi="Arial" w:cs="Arial"/>
          <w:sz w:val="20"/>
          <w:szCs w:val="20"/>
          <w:lang w:eastAsia="my-MM" w:bidi="my-MM"/>
        </w:rPr>
        <w:t>(turpmāk tekstā „Pa</w:t>
      </w:r>
      <w:r w:rsidRPr="009C5ED7">
        <w:rPr>
          <w:rFonts w:ascii="Arial" w:hAnsi="Arial" w:cs="Arial"/>
          <w:sz w:val="20"/>
          <w:szCs w:val="20"/>
        </w:rPr>
        <w:t>š</w:t>
      </w:r>
      <w:r w:rsidRPr="009C5ED7">
        <w:rPr>
          <w:rFonts w:ascii="Arial" w:hAnsi="Arial" w:cs="Arial"/>
          <w:sz w:val="20"/>
          <w:szCs w:val="20"/>
          <w:lang w:eastAsia="my-MM" w:bidi="my-MM"/>
        </w:rPr>
        <w:t xml:space="preserve">valdība”) </w:t>
      </w:r>
      <w:r w:rsidRPr="009C5ED7">
        <w:rPr>
          <w:rFonts w:ascii="Arial" w:hAnsi="Arial" w:cs="Arial"/>
          <w:color w:val="000000"/>
          <w:sz w:val="20"/>
          <w:szCs w:val="20"/>
        </w:rPr>
        <w:t>2015. gada konsolidētā finan</w:t>
      </w:r>
      <w:r w:rsidRPr="009C5ED7">
        <w:rPr>
          <w:rFonts w:ascii="Arial" w:hAnsi="Arial" w:cs="Arial"/>
          <w:sz w:val="20"/>
          <w:szCs w:val="20"/>
        </w:rPr>
        <w:t>š</w:t>
      </w:r>
      <w:r w:rsidRPr="009C5ED7">
        <w:rPr>
          <w:rFonts w:ascii="Arial" w:hAnsi="Arial" w:cs="Arial"/>
          <w:color w:val="000000"/>
          <w:sz w:val="20"/>
          <w:szCs w:val="20"/>
        </w:rPr>
        <w:t>u pārskata revīziju. Revidētais konsolidētais 2015. gada finan</w:t>
      </w:r>
      <w:r w:rsidRPr="009C5ED7">
        <w:rPr>
          <w:rFonts w:ascii="Arial" w:hAnsi="Arial" w:cs="Arial"/>
          <w:sz w:val="20"/>
          <w:szCs w:val="20"/>
        </w:rPr>
        <w:t>š</w:t>
      </w:r>
      <w:r w:rsidRPr="009C5ED7">
        <w:rPr>
          <w:rFonts w:ascii="Arial" w:hAnsi="Arial" w:cs="Arial"/>
          <w:color w:val="000000"/>
          <w:sz w:val="20"/>
          <w:szCs w:val="20"/>
        </w:rPr>
        <w:t>u pārskats ietver:</w:t>
      </w:r>
    </w:p>
    <w:p w:rsidR="004B22F6" w:rsidRPr="009C5ED7" w:rsidRDefault="004B22F6" w:rsidP="00121198">
      <w:pPr>
        <w:numPr>
          <w:ilvl w:val="0"/>
          <w:numId w:val="22"/>
        </w:numPr>
        <w:autoSpaceDE w:val="0"/>
        <w:spacing w:after="0" w:line="240" w:lineRule="atLeast"/>
        <w:jc w:val="both"/>
        <w:rPr>
          <w:rFonts w:ascii="Arial" w:hAnsi="Arial" w:cs="Arial"/>
          <w:sz w:val="20"/>
          <w:szCs w:val="20"/>
          <w:lang w:eastAsia="my-MM" w:bidi="my-MM"/>
        </w:rPr>
      </w:pPr>
      <w:r w:rsidRPr="009C5ED7">
        <w:rPr>
          <w:rFonts w:ascii="Arial" w:hAnsi="Arial" w:cs="Arial"/>
          <w:color w:val="000000"/>
          <w:sz w:val="20"/>
          <w:szCs w:val="20"/>
        </w:rPr>
        <w:t xml:space="preserve">2015. gada 31. decembra </w:t>
      </w:r>
      <w:r w:rsidRPr="009C5ED7">
        <w:rPr>
          <w:rFonts w:ascii="Arial" w:hAnsi="Arial" w:cs="Arial"/>
          <w:sz w:val="20"/>
          <w:szCs w:val="20"/>
          <w:lang w:eastAsia="my-MM" w:bidi="my-MM"/>
        </w:rPr>
        <w:t>pārskatu par Pa</w:t>
      </w:r>
      <w:r w:rsidRPr="009C5ED7">
        <w:rPr>
          <w:rFonts w:ascii="Arial" w:hAnsi="Arial" w:cs="Arial"/>
          <w:sz w:val="20"/>
          <w:szCs w:val="20"/>
        </w:rPr>
        <w:t>š</w:t>
      </w:r>
      <w:r w:rsidRPr="009C5ED7">
        <w:rPr>
          <w:rFonts w:ascii="Arial" w:hAnsi="Arial" w:cs="Arial"/>
          <w:sz w:val="20"/>
          <w:szCs w:val="20"/>
          <w:lang w:eastAsia="my-MM" w:bidi="my-MM"/>
        </w:rPr>
        <w:t xml:space="preserve">valdības finansiālo stāvokli – veidlapa Nr.1 "Bilance", </w:t>
      </w:r>
    </w:p>
    <w:p w:rsidR="004B22F6" w:rsidRPr="009C5ED7" w:rsidRDefault="004B22F6" w:rsidP="00121198">
      <w:pPr>
        <w:numPr>
          <w:ilvl w:val="0"/>
          <w:numId w:val="22"/>
        </w:numPr>
        <w:autoSpaceDE w:val="0"/>
        <w:spacing w:after="0" w:line="240" w:lineRule="atLeast"/>
        <w:jc w:val="both"/>
        <w:rPr>
          <w:rFonts w:ascii="Arial" w:hAnsi="Arial" w:cs="Arial"/>
          <w:sz w:val="20"/>
          <w:szCs w:val="20"/>
          <w:lang w:eastAsia="my-MM" w:bidi="my-MM"/>
        </w:rPr>
      </w:pPr>
      <w:r w:rsidRPr="009C5ED7">
        <w:rPr>
          <w:rFonts w:ascii="Arial" w:hAnsi="Arial" w:cs="Arial"/>
          <w:sz w:val="20"/>
          <w:szCs w:val="20"/>
          <w:lang w:eastAsia="my-MM" w:bidi="my-MM"/>
        </w:rPr>
        <w:t>2015. gada pārskatu par Pa</w:t>
      </w:r>
      <w:r w:rsidRPr="009C5ED7">
        <w:rPr>
          <w:rFonts w:ascii="Arial" w:hAnsi="Arial" w:cs="Arial"/>
          <w:sz w:val="20"/>
          <w:szCs w:val="20"/>
        </w:rPr>
        <w:t>š</w:t>
      </w:r>
      <w:r w:rsidRPr="009C5ED7">
        <w:rPr>
          <w:rFonts w:ascii="Arial" w:hAnsi="Arial" w:cs="Arial"/>
          <w:sz w:val="20"/>
          <w:szCs w:val="20"/>
          <w:lang w:eastAsia="my-MM" w:bidi="my-MM"/>
        </w:rPr>
        <w:t xml:space="preserve">valdības darbības finansiālajiem rezultātiem – veidlapa Nr.4-3, </w:t>
      </w:r>
    </w:p>
    <w:p w:rsidR="004B22F6" w:rsidRPr="009C5ED7" w:rsidRDefault="004B22F6" w:rsidP="00121198">
      <w:pPr>
        <w:numPr>
          <w:ilvl w:val="0"/>
          <w:numId w:val="22"/>
        </w:numPr>
        <w:autoSpaceDE w:val="0"/>
        <w:spacing w:after="0" w:line="240" w:lineRule="atLeast"/>
        <w:jc w:val="both"/>
        <w:rPr>
          <w:rFonts w:ascii="Arial" w:hAnsi="Arial" w:cs="Arial"/>
          <w:sz w:val="20"/>
          <w:szCs w:val="20"/>
          <w:lang w:eastAsia="my-MM" w:bidi="my-MM"/>
        </w:rPr>
      </w:pPr>
      <w:r w:rsidRPr="009C5ED7">
        <w:rPr>
          <w:rFonts w:ascii="Arial" w:hAnsi="Arial" w:cs="Arial"/>
          <w:sz w:val="20"/>
          <w:szCs w:val="20"/>
          <w:lang w:eastAsia="my-MM" w:bidi="my-MM"/>
        </w:rPr>
        <w:t>Pa</w:t>
      </w:r>
      <w:r w:rsidRPr="009C5ED7">
        <w:rPr>
          <w:rFonts w:ascii="Arial" w:hAnsi="Arial" w:cs="Arial"/>
          <w:sz w:val="20"/>
          <w:szCs w:val="20"/>
        </w:rPr>
        <w:t>š</w:t>
      </w:r>
      <w:r w:rsidRPr="009C5ED7">
        <w:rPr>
          <w:rFonts w:ascii="Arial" w:hAnsi="Arial" w:cs="Arial"/>
          <w:sz w:val="20"/>
          <w:szCs w:val="20"/>
          <w:lang w:eastAsia="my-MM" w:bidi="my-MM"/>
        </w:rPr>
        <w:t>valdības pa</w:t>
      </w:r>
      <w:r w:rsidRPr="009C5ED7">
        <w:rPr>
          <w:rFonts w:ascii="Arial" w:hAnsi="Arial" w:cs="Arial"/>
          <w:sz w:val="20"/>
          <w:szCs w:val="20"/>
        </w:rPr>
        <w:t>š</w:t>
      </w:r>
      <w:r w:rsidRPr="009C5ED7">
        <w:rPr>
          <w:rFonts w:ascii="Arial" w:hAnsi="Arial" w:cs="Arial"/>
          <w:sz w:val="20"/>
          <w:szCs w:val="20"/>
          <w:lang w:eastAsia="my-MM" w:bidi="my-MM"/>
        </w:rPr>
        <w:t>u kapitāla (neto aktīva) izmaiņu pārskatu par 2015. gadu – veidlapa Nr.4-1,</w:t>
      </w:r>
    </w:p>
    <w:p w:rsidR="004B22F6" w:rsidRPr="009C5ED7" w:rsidRDefault="004B22F6" w:rsidP="00121198">
      <w:pPr>
        <w:numPr>
          <w:ilvl w:val="0"/>
          <w:numId w:val="22"/>
        </w:numPr>
        <w:autoSpaceDE w:val="0"/>
        <w:spacing w:after="0" w:line="240" w:lineRule="atLeast"/>
        <w:jc w:val="both"/>
        <w:rPr>
          <w:rFonts w:ascii="Arial" w:hAnsi="Arial" w:cs="Arial"/>
          <w:sz w:val="20"/>
          <w:szCs w:val="20"/>
          <w:lang w:eastAsia="my-MM" w:bidi="my-MM"/>
        </w:rPr>
      </w:pPr>
      <w:r w:rsidRPr="009C5ED7">
        <w:rPr>
          <w:rFonts w:ascii="Arial" w:hAnsi="Arial" w:cs="Arial"/>
          <w:sz w:val="20"/>
          <w:szCs w:val="20"/>
          <w:lang w:eastAsia="my-MM" w:bidi="my-MM"/>
        </w:rPr>
        <w:t>Pa</w:t>
      </w:r>
      <w:r w:rsidRPr="009C5ED7">
        <w:rPr>
          <w:rFonts w:ascii="Arial" w:hAnsi="Arial" w:cs="Arial"/>
          <w:sz w:val="20"/>
          <w:szCs w:val="20"/>
        </w:rPr>
        <w:t>š</w:t>
      </w:r>
      <w:r w:rsidRPr="009C5ED7">
        <w:rPr>
          <w:rFonts w:ascii="Arial" w:hAnsi="Arial" w:cs="Arial"/>
          <w:sz w:val="20"/>
          <w:szCs w:val="20"/>
          <w:lang w:eastAsia="my-MM" w:bidi="my-MM"/>
        </w:rPr>
        <w:t>valdības naudas plūsmas pārskatu par 2015. gadu – veidlapa Nr.2-NP,</w:t>
      </w:r>
    </w:p>
    <w:p w:rsidR="004B22F6" w:rsidRPr="009C5ED7" w:rsidRDefault="004B22F6" w:rsidP="00121198">
      <w:pPr>
        <w:numPr>
          <w:ilvl w:val="0"/>
          <w:numId w:val="22"/>
        </w:numPr>
        <w:autoSpaceDE w:val="0"/>
        <w:spacing w:after="0" w:line="240" w:lineRule="atLeast"/>
        <w:jc w:val="both"/>
        <w:rPr>
          <w:rFonts w:ascii="Arial" w:hAnsi="Arial" w:cs="Arial"/>
          <w:color w:val="000000"/>
          <w:sz w:val="20"/>
          <w:szCs w:val="20"/>
        </w:rPr>
      </w:pPr>
      <w:r w:rsidRPr="009C5ED7">
        <w:rPr>
          <w:rFonts w:ascii="Arial" w:hAnsi="Arial" w:cs="Arial"/>
          <w:sz w:val="20"/>
          <w:szCs w:val="20"/>
          <w:lang w:eastAsia="my-MM" w:bidi="my-MM"/>
        </w:rPr>
        <w:t>konsolidētā finan</w:t>
      </w:r>
      <w:r w:rsidRPr="009C5ED7">
        <w:rPr>
          <w:rFonts w:ascii="Arial" w:hAnsi="Arial" w:cs="Arial"/>
          <w:sz w:val="20"/>
          <w:szCs w:val="20"/>
        </w:rPr>
        <w:t>š</w:t>
      </w:r>
      <w:r w:rsidRPr="009C5ED7">
        <w:rPr>
          <w:rFonts w:ascii="Arial" w:hAnsi="Arial" w:cs="Arial"/>
          <w:sz w:val="20"/>
          <w:szCs w:val="20"/>
          <w:lang w:eastAsia="my-MM" w:bidi="my-MM"/>
        </w:rPr>
        <w:t xml:space="preserve">u pārskata pielikumus, kas noteikti </w:t>
      </w:r>
      <w:r w:rsidRPr="009C5ED7">
        <w:rPr>
          <w:rFonts w:ascii="Arial" w:hAnsi="Arial" w:cs="Arial"/>
          <w:color w:val="000000"/>
          <w:sz w:val="20"/>
          <w:szCs w:val="20"/>
        </w:rPr>
        <w:t>Latvijas Republikas</w:t>
      </w:r>
      <w:r w:rsidRPr="009C5ED7">
        <w:rPr>
          <w:rFonts w:ascii="Arial" w:hAnsi="Arial" w:cs="Arial"/>
          <w:sz w:val="20"/>
          <w:szCs w:val="20"/>
        </w:rPr>
        <w:t xml:space="preserve"> Ministru kabineta noteikumu Nr. 1115 „Gada pārskata sagatavošanas kārtība” 4.5. punktā</w:t>
      </w:r>
      <w:r w:rsidRPr="009C5ED7">
        <w:rPr>
          <w:rFonts w:ascii="Arial" w:hAnsi="Arial" w:cs="Arial"/>
          <w:sz w:val="20"/>
          <w:szCs w:val="20"/>
          <w:lang w:eastAsia="my-MM" w:bidi="my-MM"/>
        </w:rPr>
        <w:t xml:space="preserve">, grāmatvedības uzskaites pamatprincipu aprakstu, pārskatu skaidrojumus, t.sk. skaidrojumus par budžeta izpildi. </w:t>
      </w:r>
    </w:p>
    <w:p w:rsidR="00D365AD" w:rsidRPr="009C5ED7" w:rsidRDefault="00D365AD" w:rsidP="00D365AD">
      <w:pPr>
        <w:pStyle w:val="BodyText2"/>
        <w:rPr>
          <w:rFonts w:ascii="Arial" w:hAnsi="Arial" w:cs="Arial"/>
          <w:sz w:val="20"/>
          <w:szCs w:val="20"/>
        </w:rPr>
      </w:pPr>
    </w:p>
    <w:p w:rsidR="004B22F6" w:rsidRPr="009C5ED7" w:rsidRDefault="004B22F6" w:rsidP="00D365AD">
      <w:pPr>
        <w:pStyle w:val="BodyText2"/>
        <w:rPr>
          <w:rFonts w:ascii="Arial" w:hAnsi="Arial" w:cs="Arial"/>
          <w:sz w:val="20"/>
          <w:szCs w:val="20"/>
        </w:rPr>
      </w:pPr>
      <w:r w:rsidRPr="009C5ED7">
        <w:rPr>
          <w:rFonts w:ascii="Arial" w:hAnsi="Arial" w:cs="Arial"/>
          <w:sz w:val="20"/>
          <w:szCs w:val="20"/>
        </w:rPr>
        <w:t xml:space="preserve">Šis konsolidētais finanšu pārskats ir sagatavots, apvienojot Pašvaldības struktūrvienību finanšu pārskatus, kā norādīts konsolidētā finanšu pārskata pielikumā. Pašvaldības radniecīgās sabiedrības  nav konsolidētas šajā konsolidētajā finanšu pārskatā. </w:t>
      </w:r>
    </w:p>
    <w:p w:rsidR="004B22F6" w:rsidRPr="009C5ED7" w:rsidRDefault="004B22F6" w:rsidP="00D365AD">
      <w:pPr>
        <w:pStyle w:val="Heading1"/>
        <w:jc w:val="left"/>
        <w:rPr>
          <w:rFonts w:ascii="Arial" w:hAnsi="Arial" w:cs="Arial"/>
          <w:b/>
          <w:bCs/>
          <w:sz w:val="20"/>
          <w:szCs w:val="20"/>
          <w:u w:val="single"/>
        </w:rPr>
      </w:pPr>
      <w:r w:rsidRPr="009C5ED7">
        <w:rPr>
          <w:rFonts w:ascii="Arial" w:hAnsi="Arial" w:cs="Arial"/>
          <w:b/>
          <w:bCs/>
          <w:sz w:val="20"/>
          <w:szCs w:val="20"/>
          <w:u w:val="single"/>
        </w:rPr>
        <w:t>Vadības atbildība par konsolidētā finanšu pārskata sagatavošanu</w:t>
      </w:r>
    </w:p>
    <w:p w:rsidR="004B22F6" w:rsidRPr="009C5ED7" w:rsidRDefault="004B22F6" w:rsidP="00D365AD">
      <w:pPr>
        <w:jc w:val="both"/>
        <w:rPr>
          <w:rFonts w:ascii="Arial" w:hAnsi="Arial" w:cs="Arial"/>
          <w:i/>
          <w:iCs/>
          <w:sz w:val="20"/>
          <w:szCs w:val="20"/>
        </w:rPr>
      </w:pPr>
      <w:r w:rsidRPr="009C5ED7">
        <w:rPr>
          <w:rFonts w:ascii="Arial" w:hAnsi="Arial" w:cs="Arial"/>
          <w:sz w:val="20"/>
          <w:szCs w:val="20"/>
        </w:rPr>
        <w:t xml:space="preserve">Vadība ir atbildīga par šī konsolidētā finanšu pārskata sagatavošanu un tajā sniegtās informācijas patiesu atspoguļošanu saskaņā ar </w:t>
      </w:r>
      <w:r w:rsidRPr="009C5ED7">
        <w:rPr>
          <w:rFonts w:ascii="Arial" w:hAnsi="Arial" w:cs="Arial"/>
          <w:color w:val="000000"/>
          <w:sz w:val="20"/>
          <w:szCs w:val="20"/>
        </w:rPr>
        <w:t xml:space="preserve">Latvijas Republikas Ministru kabineta 2013. gada 15. oktobra noteikumu Nr. 1115 </w:t>
      </w:r>
      <w:r w:rsidRPr="009C5ED7">
        <w:rPr>
          <w:rFonts w:ascii="Arial" w:hAnsi="Arial" w:cs="Arial"/>
          <w:b/>
          <w:bCs/>
          <w:color w:val="000000"/>
          <w:sz w:val="20"/>
          <w:szCs w:val="20"/>
        </w:rPr>
        <w:t>„</w:t>
      </w:r>
      <w:r w:rsidRPr="009C5ED7">
        <w:rPr>
          <w:rFonts w:ascii="Arial" w:hAnsi="Arial" w:cs="Arial"/>
          <w:sz w:val="20"/>
          <w:szCs w:val="20"/>
        </w:rPr>
        <w:t xml:space="preserve">Gada pārskata sagatavošanas kārtība” nosacījumiem, kā arī par tādu </w:t>
      </w:r>
      <w:r w:rsidRPr="009C5ED7">
        <w:rPr>
          <w:rFonts w:ascii="Arial" w:hAnsi="Arial" w:cs="Arial"/>
          <w:color w:val="000000"/>
          <w:sz w:val="20"/>
          <w:szCs w:val="20"/>
        </w:rPr>
        <w:t>iek</w:t>
      </w:r>
      <w:r w:rsidRPr="009C5ED7">
        <w:rPr>
          <w:rFonts w:ascii="Arial" w:hAnsi="Arial" w:cs="Arial"/>
          <w:sz w:val="20"/>
          <w:szCs w:val="20"/>
        </w:rPr>
        <w:t>š</w:t>
      </w:r>
      <w:r w:rsidRPr="009C5ED7">
        <w:rPr>
          <w:rFonts w:ascii="Arial" w:hAnsi="Arial" w:cs="Arial"/>
          <w:color w:val="000000"/>
          <w:sz w:val="20"/>
          <w:szCs w:val="20"/>
        </w:rPr>
        <w:t>ējo kontroli, kādu vadība uzskata par nepiecie</w:t>
      </w:r>
      <w:r w:rsidRPr="009C5ED7">
        <w:rPr>
          <w:rFonts w:ascii="Arial" w:hAnsi="Arial" w:cs="Arial"/>
          <w:sz w:val="20"/>
          <w:szCs w:val="20"/>
        </w:rPr>
        <w:t>š</w:t>
      </w:r>
      <w:r w:rsidRPr="009C5ED7">
        <w:rPr>
          <w:rFonts w:ascii="Arial" w:hAnsi="Arial" w:cs="Arial"/>
          <w:color w:val="000000"/>
          <w:sz w:val="20"/>
          <w:szCs w:val="20"/>
        </w:rPr>
        <w:t>amu, lai nodro</w:t>
      </w:r>
      <w:r w:rsidRPr="009C5ED7">
        <w:rPr>
          <w:rFonts w:ascii="Arial" w:hAnsi="Arial" w:cs="Arial"/>
          <w:sz w:val="20"/>
          <w:szCs w:val="20"/>
        </w:rPr>
        <w:t>š</w:t>
      </w:r>
      <w:r w:rsidRPr="009C5ED7">
        <w:rPr>
          <w:rFonts w:ascii="Arial" w:hAnsi="Arial" w:cs="Arial"/>
          <w:color w:val="000000"/>
          <w:sz w:val="20"/>
          <w:szCs w:val="20"/>
        </w:rPr>
        <w:t>inātu konsolidētā finan</w:t>
      </w:r>
      <w:r w:rsidRPr="009C5ED7">
        <w:rPr>
          <w:rFonts w:ascii="Arial" w:hAnsi="Arial" w:cs="Arial"/>
          <w:sz w:val="20"/>
          <w:szCs w:val="20"/>
        </w:rPr>
        <w:t>š</w:t>
      </w:r>
      <w:r w:rsidRPr="009C5ED7">
        <w:rPr>
          <w:rFonts w:ascii="Arial" w:hAnsi="Arial" w:cs="Arial"/>
          <w:color w:val="000000"/>
          <w:sz w:val="20"/>
          <w:szCs w:val="20"/>
        </w:rPr>
        <w:t xml:space="preserve">u pārskata, kas </w:t>
      </w:r>
      <w:r w:rsidRPr="009C5ED7">
        <w:rPr>
          <w:rFonts w:ascii="Arial" w:hAnsi="Arial" w:cs="Arial"/>
          <w:sz w:val="20"/>
          <w:szCs w:val="20"/>
        </w:rPr>
        <w:t>nesatur ne krāpšanas, ne kļūdu izraisītas būtiskas neatbilstības, sagatavošanu.</w:t>
      </w:r>
    </w:p>
    <w:p w:rsidR="004B22F6" w:rsidRPr="009C5ED7" w:rsidRDefault="004B22F6" w:rsidP="00D365AD">
      <w:pPr>
        <w:pStyle w:val="Heading1"/>
        <w:jc w:val="left"/>
        <w:rPr>
          <w:rFonts w:ascii="Arial" w:hAnsi="Arial" w:cs="Arial"/>
          <w:b/>
          <w:bCs/>
          <w:sz w:val="20"/>
          <w:szCs w:val="20"/>
          <w:u w:val="single"/>
        </w:rPr>
      </w:pPr>
      <w:r w:rsidRPr="009C5ED7">
        <w:rPr>
          <w:rFonts w:ascii="Arial" w:hAnsi="Arial" w:cs="Arial"/>
          <w:b/>
          <w:bCs/>
          <w:sz w:val="20"/>
          <w:szCs w:val="20"/>
          <w:u w:val="single"/>
        </w:rPr>
        <w:t>Revidentu atbildība</w:t>
      </w:r>
    </w:p>
    <w:p w:rsidR="004B22F6" w:rsidRPr="009C5ED7" w:rsidRDefault="004B22F6" w:rsidP="00D365AD">
      <w:pPr>
        <w:pStyle w:val="Heading1"/>
        <w:tabs>
          <w:tab w:val="left" w:pos="7020"/>
        </w:tabs>
        <w:rPr>
          <w:rFonts w:ascii="Arial" w:hAnsi="Arial" w:cs="Arial"/>
          <w:b/>
          <w:bCs/>
          <w:i/>
          <w:iCs/>
          <w:sz w:val="20"/>
          <w:szCs w:val="20"/>
        </w:rPr>
      </w:pPr>
      <w:r w:rsidRPr="009C5ED7">
        <w:rPr>
          <w:rFonts w:ascii="Arial" w:hAnsi="Arial" w:cs="Arial"/>
          <w:b/>
          <w:bCs/>
          <w:i/>
          <w:iCs/>
          <w:sz w:val="20"/>
          <w:szCs w:val="20"/>
        </w:rPr>
        <w:t xml:space="preserve">Mēs esam atbildīgi par atzinumu, ko, pamatojoties uz mūsu veikto revīziju, izsakām par </w:t>
      </w:r>
      <w:r w:rsidRPr="009C5ED7">
        <w:rPr>
          <w:rFonts w:ascii="Arial" w:hAnsi="Arial" w:cs="Arial"/>
          <w:b/>
          <w:i/>
          <w:sz w:val="20"/>
          <w:szCs w:val="20"/>
        </w:rPr>
        <w:t>š</w:t>
      </w:r>
      <w:r w:rsidRPr="009C5ED7">
        <w:rPr>
          <w:rFonts w:ascii="Arial" w:hAnsi="Arial" w:cs="Arial"/>
          <w:b/>
          <w:bCs/>
          <w:i/>
          <w:iCs/>
          <w:sz w:val="20"/>
          <w:szCs w:val="20"/>
        </w:rPr>
        <w:t>o konsolidēto finan</w:t>
      </w:r>
      <w:r w:rsidRPr="009C5ED7">
        <w:rPr>
          <w:rFonts w:ascii="Arial" w:hAnsi="Arial" w:cs="Arial"/>
          <w:b/>
          <w:i/>
          <w:sz w:val="20"/>
          <w:szCs w:val="20"/>
        </w:rPr>
        <w:t>š</w:t>
      </w:r>
      <w:r w:rsidRPr="009C5ED7">
        <w:rPr>
          <w:rFonts w:ascii="Arial" w:hAnsi="Arial" w:cs="Arial"/>
          <w:b/>
          <w:bCs/>
          <w:i/>
          <w:iCs/>
          <w:sz w:val="20"/>
          <w:szCs w:val="20"/>
        </w:rPr>
        <w:t>u pārskatu. Mēs veicām revīziju saskaņā ar Starptautiskajiem revīzijas standartiem. Šie standarti nosaka, ka mums jāievēro ētikas prasības un jāplāno un jāveic revīzija tā, lai iegūtu pietiekamu pārliecību par to, ka konsolidētajā finanšu pārskatā nav būtisku neatbilstību.</w:t>
      </w:r>
    </w:p>
    <w:p w:rsidR="00D365AD" w:rsidRPr="009C5ED7" w:rsidRDefault="00D365AD" w:rsidP="00D365AD">
      <w:pPr>
        <w:pStyle w:val="Heading1"/>
        <w:tabs>
          <w:tab w:val="left" w:pos="7020"/>
        </w:tabs>
        <w:rPr>
          <w:rFonts w:ascii="Arial" w:hAnsi="Arial" w:cs="Arial"/>
          <w:b/>
          <w:bCs/>
          <w:i/>
          <w:iCs/>
          <w:sz w:val="20"/>
          <w:szCs w:val="20"/>
        </w:rPr>
      </w:pPr>
    </w:p>
    <w:p w:rsidR="004B22F6" w:rsidRPr="009C5ED7" w:rsidRDefault="004B22F6" w:rsidP="00D365AD">
      <w:pPr>
        <w:pStyle w:val="Heading1"/>
        <w:tabs>
          <w:tab w:val="left" w:pos="7020"/>
        </w:tabs>
        <w:rPr>
          <w:rFonts w:ascii="Arial" w:hAnsi="Arial" w:cs="Arial"/>
          <w:b/>
          <w:bCs/>
          <w:i/>
          <w:iCs/>
          <w:sz w:val="20"/>
          <w:szCs w:val="20"/>
        </w:rPr>
      </w:pPr>
      <w:r w:rsidRPr="009C5ED7">
        <w:rPr>
          <w:rFonts w:ascii="Arial" w:hAnsi="Arial" w:cs="Arial"/>
          <w:b/>
          <w:bCs/>
          <w:i/>
          <w:iCs/>
          <w:sz w:val="20"/>
          <w:szCs w:val="20"/>
        </w:rPr>
        <w:t>Revīzija ietver procedūras, kas tiek veiktas, lai iegūtu revīzijas pierādījumus par konsolidētajā finan</w:t>
      </w:r>
      <w:r w:rsidRPr="009C5ED7">
        <w:rPr>
          <w:rFonts w:ascii="Arial" w:hAnsi="Arial" w:cs="Arial"/>
          <w:b/>
          <w:i/>
          <w:sz w:val="20"/>
          <w:szCs w:val="20"/>
        </w:rPr>
        <w:t>š</w:t>
      </w:r>
      <w:r w:rsidRPr="009C5ED7">
        <w:rPr>
          <w:rFonts w:ascii="Arial" w:hAnsi="Arial" w:cs="Arial"/>
          <w:b/>
          <w:bCs/>
          <w:i/>
          <w:iCs/>
          <w:sz w:val="20"/>
          <w:szCs w:val="20"/>
        </w:rPr>
        <w:t>u pārskatā uzrādītajām summām un atklāto informāciju.</w:t>
      </w:r>
      <w:r w:rsidRPr="009C5ED7">
        <w:rPr>
          <w:rStyle w:val="tw4winMark"/>
          <w:rFonts w:ascii="Arial" w:hAnsi="Arial" w:cs="Arial"/>
          <w:b/>
          <w:bCs/>
          <w:i/>
          <w:iCs/>
          <w:sz w:val="20"/>
          <w:szCs w:val="20"/>
        </w:rPr>
        <w:t>&lt;0}</w:t>
      </w:r>
      <w:r w:rsidRPr="009C5ED7">
        <w:rPr>
          <w:rFonts w:ascii="Arial" w:hAnsi="Arial" w:cs="Arial"/>
          <w:b/>
          <w:bCs/>
          <w:i/>
          <w:iCs/>
          <w:sz w:val="20"/>
          <w:szCs w:val="20"/>
        </w:rPr>
        <w:t xml:space="preserve"> Procedūras tiek izvēlētas, pamatojoties uz revidentu profesionālu vērtējumu, ieskaitot krāp</w:t>
      </w:r>
      <w:r w:rsidRPr="009C5ED7">
        <w:rPr>
          <w:rFonts w:ascii="Arial" w:hAnsi="Arial" w:cs="Arial"/>
          <w:b/>
          <w:i/>
          <w:sz w:val="20"/>
          <w:szCs w:val="20"/>
        </w:rPr>
        <w:t>š</w:t>
      </w:r>
      <w:r w:rsidRPr="009C5ED7">
        <w:rPr>
          <w:rFonts w:ascii="Arial" w:hAnsi="Arial" w:cs="Arial"/>
          <w:b/>
          <w:bCs/>
          <w:i/>
          <w:iCs/>
          <w:sz w:val="20"/>
          <w:szCs w:val="20"/>
        </w:rPr>
        <w:t>anas vai kļūdu izraisītu būtisku neatbilstību riska novērtējumu finan</w:t>
      </w:r>
      <w:r w:rsidRPr="009C5ED7">
        <w:rPr>
          <w:rFonts w:ascii="Arial" w:hAnsi="Arial" w:cs="Arial"/>
          <w:b/>
          <w:i/>
          <w:sz w:val="20"/>
          <w:szCs w:val="20"/>
        </w:rPr>
        <w:t>š</w:t>
      </w:r>
      <w:r w:rsidRPr="009C5ED7">
        <w:rPr>
          <w:rFonts w:ascii="Arial" w:hAnsi="Arial" w:cs="Arial"/>
          <w:b/>
          <w:bCs/>
          <w:i/>
          <w:iCs/>
          <w:sz w:val="20"/>
          <w:szCs w:val="20"/>
        </w:rPr>
        <w:t>u pārskatā. Veicot šo riska novērtējumu, revidenti ņem vērā iek</w:t>
      </w:r>
      <w:r w:rsidRPr="009C5ED7">
        <w:rPr>
          <w:rFonts w:ascii="Arial" w:hAnsi="Arial" w:cs="Arial"/>
          <w:b/>
          <w:i/>
          <w:sz w:val="20"/>
          <w:szCs w:val="20"/>
        </w:rPr>
        <w:t>š</w:t>
      </w:r>
      <w:r w:rsidRPr="009C5ED7">
        <w:rPr>
          <w:rFonts w:ascii="Arial" w:hAnsi="Arial" w:cs="Arial"/>
          <w:b/>
          <w:bCs/>
          <w:i/>
          <w:iCs/>
          <w:sz w:val="20"/>
          <w:szCs w:val="20"/>
        </w:rPr>
        <w:t>ējo kontroli, kas izveidota, lai nodro</w:t>
      </w:r>
      <w:r w:rsidRPr="009C5ED7">
        <w:rPr>
          <w:rFonts w:ascii="Arial" w:hAnsi="Arial" w:cs="Arial"/>
          <w:b/>
          <w:i/>
          <w:sz w:val="20"/>
          <w:szCs w:val="20"/>
        </w:rPr>
        <w:t>š</w:t>
      </w:r>
      <w:r w:rsidRPr="009C5ED7">
        <w:rPr>
          <w:rFonts w:ascii="Arial" w:hAnsi="Arial" w:cs="Arial"/>
          <w:b/>
          <w:bCs/>
          <w:i/>
          <w:iCs/>
          <w:sz w:val="20"/>
          <w:szCs w:val="20"/>
        </w:rPr>
        <w:t>inātu konsolidētā finan</w:t>
      </w:r>
      <w:r w:rsidRPr="009C5ED7">
        <w:rPr>
          <w:rFonts w:ascii="Arial" w:hAnsi="Arial" w:cs="Arial"/>
          <w:b/>
          <w:i/>
          <w:sz w:val="20"/>
          <w:szCs w:val="20"/>
        </w:rPr>
        <w:t>š</w:t>
      </w:r>
      <w:r w:rsidRPr="009C5ED7">
        <w:rPr>
          <w:rFonts w:ascii="Arial" w:hAnsi="Arial" w:cs="Arial"/>
          <w:b/>
          <w:bCs/>
          <w:i/>
          <w:iCs/>
          <w:sz w:val="20"/>
          <w:szCs w:val="20"/>
        </w:rPr>
        <w:t>u pārskata sagatavo</w:t>
      </w:r>
      <w:r w:rsidRPr="009C5ED7">
        <w:rPr>
          <w:rFonts w:ascii="Arial" w:hAnsi="Arial" w:cs="Arial"/>
          <w:b/>
          <w:i/>
          <w:sz w:val="20"/>
          <w:szCs w:val="20"/>
        </w:rPr>
        <w:t>š</w:t>
      </w:r>
      <w:r w:rsidRPr="009C5ED7">
        <w:rPr>
          <w:rFonts w:ascii="Arial" w:hAnsi="Arial" w:cs="Arial"/>
          <w:b/>
          <w:bCs/>
          <w:i/>
          <w:iCs/>
          <w:sz w:val="20"/>
          <w:szCs w:val="20"/>
        </w:rPr>
        <w:t>anu un tajā sniegtās informācijas patiesu atspoguļo</w:t>
      </w:r>
      <w:r w:rsidRPr="009C5ED7">
        <w:rPr>
          <w:rFonts w:ascii="Arial" w:hAnsi="Arial" w:cs="Arial"/>
          <w:b/>
          <w:i/>
          <w:sz w:val="20"/>
          <w:szCs w:val="20"/>
        </w:rPr>
        <w:t>š</w:t>
      </w:r>
      <w:r w:rsidRPr="009C5ED7">
        <w:rPr>
          <w:rFonts w:ascii="Arial" w:hAnsi="Arial" w:cs="Arial"/>
          <w:b/>
          <w:bCs/>
          <w:i/>
          <w:iCs/>
          <w:sz w:val="20"/>
          <w:szCs w:val="20"/>
        </w:rPr>
        <w:t>anu, ar mērķi noteikt apstākļiem piemērotas revīzijas procedūras, bet nevis lai izteiktu atzinumu par kontroles efektivitāti. Revīzija ietver arī pielietoto grāmatvedībasuzskaites principu un vadības veikto grāmatvedības aplē</w:t>
      </w:r>
      <w:r w:rsidRPr="009C5ED7">
        <w:rPr>
          <w:rFonts w:ascii="Arial" w:hAnsi="Arial" w:cs="Arial"/>
          <w:b/>
          <w:i/>
          <w:sz w:val="20"/>
          <w:szCs w:val="20"/>
        </w:rPr>
        <w:t>š</w:t>
      </w:r>
      <w:r w:rsidRPr="009C5ED7">
        <w:rPr>
          <w:rFonts w:ascii="Arial" w:hAnsi="Arial" w:cs="Arial"/>
          <w:b/>
          <w:bCs/>
          <w:i/>
          <w:iCs/>
          <w:sz w:val="20"/>
          <w:szCs w:val="20"/>
        </w:rPr>
        <w:t>u pamatotības izvērtējumu, kā arī konsolidētā finan</w:t>
      </w:r>
      <w:r w:rsidRPr="009C5ED7">
        <w:rPr>
          <w:rFonts w:ascii="Arial" w:hAnsi="Arial" w:cs="Arial"/>
          <w:b/>
          <w:i/>
          <w:sz w:val="20"/>
          <w:szCs w:val="20"/>
        </w:rPr>
        <w:t>š</w:t>
      </w:r>
      <w:r w:rsidRPr="009C5ED7">
        <w:rPr>
          <w:rFonts w:ascii="Arial" w:hAnsi="Arial" w:cs="Arial"/>
          <w:b/>
          <w:bCs/>
          <w:i/>
          <w:iCs/>
          <w:sz w:val="20"/>
          <w:szCs w:val="20"/>
        </w:rPr>
        <w:t>u pārskata vispārējā izklāsta izvērtējumu.</w:t>
      </w:r>
    </w:p>
    <w:p w:rsidR="004B22F6" w:rsidRPr="009C5ED7" w:rsidRDefault="004B22F6" w:rsidP="00D365AD">
      <w:pPr>
        <w:rPr>
          <w:rFonts w:ascii="Arial" w:hAnsi="Arial" w:cs="Arial"/>
          <w:sz w:val="20"/>
          <w:szCs w:val="20"/>
          <w:lang w:val="my-MM" w:bidi="my-MM"/>
        </w:rPr>
      </w:pPr>
    </w:p>
    <w:p w:rsidR="004B22F6" w:rsidRPr="009C5ED7" w:rsidRDefault="004B22F6" w:rsidP="00D365AD">
      <w:pPr>
        <w:pStyle w:val="Heading1"/>
        <w:tabs>
          <w:tab w:val="left" w:pos="7020"/>
        </w:tabs>
        <w:rPr>
          <w:rFonts w:ascii="Arial" w:hAnsi="Arial" w:cs="Arial"/>
          <w:b/>
          <w:bCs/>
          <w:i/>
          <w:iCs/>
          <w:sz w:val="20"/>
          <w:szCs w:val="20"/>
        </w:rPr>
      </w:pPr>
      <w:r w:rsidRPr="009C5ED7">
        <w:rPr>
          <w:rFonts w:ascii="Arial" w:hAnsi="Arial" w:cs="Arial"/>
          <w:b/>
          <w:bCs/>
          <w:i/>
          <w:iCs/>
          <w:sz w:val="20"/>
          <w:szCs w:val="20"/>
        </w:rPr>
        <w:lastRenderedPageBreak/>
        <w:t>Uzskatām, ka mūsu iegūtie revīzijas pierādījumi ir pietiekami un atbilsto</w:t>
      </w:r>
      <w:r w:rsidRPr="009C5ED7">
        <w:rPr>
          <w:rFonts w:ascii="Arial" w:hAnsi="Arial" w:cs="Arial"/>
          <w:b/>
          <w:i/>
          <w:sz w:val="20"/>
          <w:szCs w:val="20"/>
        </w:rPr>
        <w:t>š</w:t>
      </w:r>
      <w:r w:rsidRPr="009C5ED7">
        <w:rPr>
          <w:rFonts w:ascii="Arial" w:hAnsi="Arial" w:cs="Arial"/>
          <w:b/>
          <w:bCs/>
          <w:i/>
          <w:iCs/>
          <w:sz w:val="20"/>
          <w:szCs w:val="20"/>
        </w:rPr>
        <w:t>i mūsu revidentu atzinuma izteik</w:t>
      </w:r>
      <w:r w:rsidRPr="009C5ED7">
        <w:rPr>
          <w:rFonts w:ascii="Arial" w:hAnsi="Arial" w:cs="Arial"/>
          <w:b/>
          <w:i/>
          <w:sz w:val="20"/>
          <w:szCs w:val="20"/>
        </w:rPr>
        <w:t>š</w:t>
      </w:r>
      <w:r w:rsidRPr="009C5ED7">
        <w:rPr>
          <w:rFonts w:ascii="Arial" w:hAnsi="Arial" w:cs="Arial"/>
          <w:b/>
          <w:bCs/>
          <w:i/>
          <w:iCs/>
          <w:sz w:val="20"/>
          <w:szCs w:val="20"/>
        </w:rPr>
        <w:t>anai.</w:t>
      </w:r>
    </w:p>
    <w:p w:rsidR="004B22F6" w:rsidRPr="009C5ED7" w:rsidRDefault="004B22F6" w:rsidP="00D365AD">
      <w:pPr>
        <w:pStyle w:val="Heading9"/>
        <w:spacing w:before="0"/>
        <w:rPr>
          <w:rFonts w:ascii="Arial" w:hAnsi="Arial" w:cs="Arial"/>
          <w:b/>
          <w:bCs/>
          <w:i w:val="0"/>
          <w:iCs w:val="0"/>
          <w:u w:val="single"/>
        </w:rPr>
      </w:pPr>
      <w:r w:rsidRPr="009C5ED7">
        <w:rPr>
          <w:rFonts w:ascii="Arial" w:hAnsi="Arial" w:cs="Arial"/>
          <w:b/>
          <w:bCs/>
          <w:i w:val="0"/>
          <w:iCs w:val="0"/>
          <w:u w:val="single"/>
        </w:rPr>
        <w:t>Atzinums</w:t>
      </w:r>
    </w:p>
    <w:p w:rsidR="004B22F6" w:rsidRPr="009C5ED7" w:rsidRDefault="004B22F6" w:rsidP="00D365AD">
      <w:pPr>
        <w:tabs>
          <w:tab w:val="left" w:pos="4770"/>
          <w:tab w:val="left" w:pos="9360"/>
        </w:tabs>
        <w:spacing w:after="0"/>
        <w:ind w:right="140"/>
        <w:jc w:val="both"/>
        <w:rPr>
          <w:rFonts w:ascii="Arial" w:hAnsi="Arial" w:cs="Arial"/>
          <w:color w:val="000000"/>
          <w:sz w:val="20"/>
          <w:szCs w:val="20"/>
        </w:rPr>
      </w:pPr>
      <w:r w:rsidRPr="009C5ED7">
        <w:rPr>
          <w:rFonts w:ascii="Arial" w:hAnsi="Arial" w:cs="Arial"/>
          <w:sz w:val="20"/>
          <w:szCs w:val="20"/>
        </w:rPr>
        <w:t xml:space="preserve">Mūsuprāt, iepriekš minētais konsolidētais finanšu pārskats sniedz patiesu un skaidru priekšstatu par ĶEKAVAS NOVADA PAŠVALDĪBAS finansiālo stāvokli 2015. gada 31. decembrī, kā arī par tās darbības finanšu rezultātiem un naudas plūsmām 2015. </w:t>
      </w:r>
      <w:r w:rsidRPr="009C5ED7">
        <w:rPr>
          <w:rFonts w:ascii="Arial" w:hAnsi="Arial" w:cs="Arial"/>
          <w:color w:val="000000"/>
          <w:sz w:val="20"/>
          <w:szCs w:val="20"/>
        </w:rPr>
        <w:t xml:space="preserve">gadā, saskaņā ar Latvijas Republikas Ministru kabineta 2013. gada 15. oktobra noteikumu Nr.1115 </w:t>
      </w:r>
      <w:r w:rsidRPr="009C5ED7">
        <w:rPr>
          <w:rFonts w:ascii="Arial" w:hAnsi="Arial" w:cs="Arial"/>
          <w:b/>
          <w:bCs/>
          <w:color w:val="000000"/>
          <w:sz w:val="20"/>
          <w:szCs w:val="20"/>
        </w:rPr>
        <w:t>„</w:t>
      </w:r>
      <w:r w:rsidRPr="009C5ED7">
        <w:rPr>
          <w:rStyle w:val="Strong"/>
          <w:rFonts w:ascii="Arial" w:hAnsi="Arial" w:cs="Arial"/>
          <w:b w:val="0"/>
          <w:bCs w:val="0"/>
          <w:sz w:val="20"/>
          <w:szCs w:val="20"/>
        </w:rPr>
        <w:t xml:space="preserve">Gada pārskata sagatavošanas kārtība” </w:t>
      </w:r>
      <w:r w:rsidRPr="009C5ED7">
        <w:rPr>
          <w:rFonts w:ascii="Arial" w:hAnsi="Arial" w:cs="Arial"/>
          <w:color w:val="000000"/>
          <w:sz w:val="20"/>
          <w:szCs w:val="20"/>
        </w:rPr>
        <w:t>nosacījumiem.</w:t>
      </w:r>
    </w:p>
    <w:p w:rsidR="004B22F6" w:rsidRPr="009C5ED7" w:rsidRDefault="004B22F6" w:rsidP="00D365AD">
      <w:pPr>
        <w:tabs>
          <w:tab w:val="left" w:pos="4770"/>
          <w:tab w:val="left" w:pos="9360"/>
        </w:tabs>
        <w:spacing w:after="0"/>
        <w:ind w:right="140"/>
        <w:jc w:val="both"/>
        <w:rPr>
          <w:rFonts w:ascii="Arial" w:hAnsi="Arial" w:cs="Arial"/>
          <w:i/>
          <w:iCs/>
          <w:color w:val="000000"/>
          <w:sz w:val="20"/>
          <w:szCs w:val="20"/>
        </w:rPr>
      </w:pPr>
    </w:p>
    <w:p w:rsidR="004B22F6" w:rsidRPr="009C5ED7" w:rsidRDefault="004B22F6" w:rsidP="00D365AD">
      <w:pPr>
        <w:spacing w:after="0"/>
        <w:rPr>
          <w:rFonts w:ascii="Arial" w:hAnsi="Arial" w:cs="Arial"/>
          <w:sz w:val="20"/>
          <w:szCs w:val="20"/>
        </w:rPr>
      </w:pPr>
      <w:r w:rsidRPr="009C5ED7">
        <w:rPr>
          <w:rFonts w:ascii="Arial" w:hAnsi="Arial" w:cs="Arial"/>
          <w:b/>
          <w:bCs/>
          <w:sz w:val="20"/>
          <w:szCs w:val="20"/>
        </w:rPr>
        <w:t>Ziņojums par citu juridisko un regulējošo prasību izpildi</w:t>
      </w:r>
    </w:p>
    <w:p w:rsidR="004B22F6" w:rsidRPr="009C5ED7" w:rsidRDefault="004B22F6" w:rsidP="00D365AD">
      <w:pPr>
        <w:spacing w:after="0"/>
        <w:rPr>
          <w:rFonts w:ascii="Arial" w:hAnsi="Arial" w:cs="Arial"/>
          <w:sz w:val="20"/>
          <w:szCs w:val="20"/>
        </w:rPr>
      </w:pPr>
    </w:p>
    <w:p w:rsidR="004B22F6" w:rsidRPr="009C5ED7" w:rsidRDefault="004B22F6" w:rsidP="00D365AD">
      <w:pPr>
        <w:tabs>
          <w:tab w:val="left" w:pos="4770"/>
          <w:tab w:val="left" w:pos="9360"/>
        </w:tabs>
        <w:spacing w:after="0"/>
        <w:ind w:right="140"/>
        <w:jc w:val="both"/>
        <w:rPr>
          <w:rFonts w:ascii="Arial" w:hAnsi="Arial" w:cs="Arial"/>
          <w:sz w:val="20"/>
          <w:szCs w:val="20"/>
          <w:lang w:eastAsia="my-MM" w:bidi="my-MM"/>
        </w:rPr>
      </w:pPr>
      <w:r w:rsidRPr="009C5ED7">
        <w:rPr>
          <w:rFonts w:ascii="Arial" w:hAnsi="Arial" w:cs="Arial"/>
          <w:sz w:val="20"/>
          <w:szCs w:val="20"/>
          <w:lang w:eastAsia="my-MM" w:bidi="my-MM"/>
        </w:rPr>
        <w:t>Mēs esam iepazinušies arī ar vadības ziņojumu par 2015. gadu, kas atspoguļots konsolidētā gada pārskata sadaļā Vadības ziņojums - ZINO, un neesam atklājuši būtiskas neatbilstības starp šajā vadības ziņojumā un 2015. gada konsolidētajā finanšu pārskatā a</w:t>
      </w:r>
      <w:r w:rsidR="00CD5B13" w:rsidRPr="009C5ED7">
        <w:rPr>
          <w:rFonts w:ascii="Arial" w:hAnsi="Arial" w:cs="Arial"/>
          <w:sz w:val="20"/>
          <w:szCs w:val="20"/>
          <w:lang w:eastAsia="my-MM" w:bidi="my-MM"/>
        </w:rPr>
        <w:t>tspoguļoto finanšu informāciju.</w:t>
      </w:r>
    </w:p>
    <w:p w:rsidR="004B22F6" w:rsidRPr="009C5ED7" w:rsidRDefault="004B22F6" w:rsidP="004B22F6">
      <w:pPr>
        <w:tabs>
          <w:tab w:val="left" w:pos="4770"/>
          <w:tab w:val="left" w:pos="9360"/>
        </w:tabs>
        <w:ind w:right="140"/>
        <w:jc w:val="both"/>
        <w:rPr>
          <w:rFonts w:ascii="Arial" w:hAnsi="Arial" w:cs="Arial"/>
          <w:noProof/>
          <w:sz w:val="20"/>
          <w:szCs w:val="20"/>
        </w:rPr>
      </w:pPr>
    </w:p>
    <w:p w:rsidR="004B22F6" w:rsidRPr="009C5ED7" w:rsidRDefault="004B22F6" w:rsidP="004B22F6">
      <w:pPr>
        <w:tabs>
          <w:tab w:val="left" w:pos="4770"/>
          <w:tab w:val="left" w:pos="9360"/>
        </w:tabs>
        <w:ind w:right="140"/>
        <w:jc w:val="both"/>
        <w:rPr>
          <w:rFonts w:ascii="Arial" w:hAnsi="Arial" w:cs="Arial"/>
          <w:noProof/>
          <w:sz w:val="20"/>
          <w:szCs w:val="20"/>
        </w:rPr>
      </w:pPr>
    </w:p>
    <w:p w:rsidR="004B22F6" w:rsidRPr="009C5ED7" w:rsidRDefault="004B22F6" w:rsidP="00D365AD">
      <w:pPr>
        <w:tabs>
          <w:tab w:val="left" w:pos="6810"/>
        </w:tabs>
        <w:spacing w:after="0"/>
        <w:ind w:right="140"/>
        <w:jc w:val="both"/>
        <w:rPr>
          <w:rFonts w:ascii="Arial" w:hAnsi="Arial" w:cs="Arial"/>
          <w:noProof/>
          <w:sz w:val="20"/>
          <w:szCs w:val="20"/>
        </w:rPr>
      </w:pPr>
      <w:r w:rsidRPr="009C5ED7">
        <w:rPr>
          <w:rFonts w:ascii="Arial" w:hAnsi="Arial" w:cs="Arial"/>
          <w:noProof/>
          <w:sz w:val="20"/>
          <w:szCs w:val="20"/>
        </w:rPr>
        <w:t>SIA „Auditorfirma Inspekcija”</w:t>
      </w:r>
      <w:r w:rsidRPr="009C5ED7">
        <w:rPr>
          <w:rFonts w:ascii="Arial" w:hAnsi="Arial" w:cs="Arial"/>
          <w:noProof/>
          <w:sz w:val="20"/>
          <w:szCs w:val="20"/>
        </w:rPr>
        <w:tab/>
      </w:r>
    </w:p>
    <w:p w:rsidR="004B22F6" w:rsidRPr="009C5ED7" w:rsidRDefault="004B22F6" w:rsidP="00D365AD">
      <w:pPr>
        <w:tabs>
          <w:tab w:val="left" w:pos="4770"/>
          <w:tab w:val="left" w:pos="9360"/>
        </w:tabs>
        <w:spacing w:after="0"/>
        <w:ind w:right="140"/>
        <w:jc w:val="both"/>
        <w:rPr>
          <w:rFonts w:ascii="Arial" w:hAnsi="Arial" w:cs="Arial"/>
          <w:noProof/>
          <w:sz w:val="20"/>
          <w:szCs w:val="20"/>
        </w:rPr>
      </w:pPr>
      <w:r w:rsidRPr="009C5ED7">
        <w:rPr>
          <w:rFonts w:ascii="Arial" w:hAnsi="Arial" w:cs="Arial"/>
          <w:noProof/>
          <w:sz w:val="20"/>
          <w:szCs w:val="20"/>
        </w:rPr>
        <w:t>Licence Nr. 13</w:t>
      </w:r>
    </w:p>
    <w:p w:rsidR="004B22F6" w:rsidRPr="009C5ED7" w:rsidRDefault="004B22F6" w:rsidP="00D365AD">
      <w:pPr>
        <w:tabs>
          <w:tab w:val="left" w:pos="4770"/>
          <w:tab w:val="left" w:pos="9360"/>
        </w:tabs>
        <w:spacing w:after="0"/>
        <w:ind w:right="140"/>
        <w:jc w:val="both"/>
        <w:rPr>
          <w:rFonts w:ascii="Arial" w:hAnsi="Arial" w:cs="Arial"/>
          <w:noProof/>
          <w:sz w:val="20"/>
          <w:szCs w:val="20"/>
        </w:rPr>
      </w:pPr>
    </w:p>
    <w:p w:rsidR="004B22F6" w:rsidRPr="009C5ED7" w:rsidRDefault="004B22F6" w:rsidP="00D365AD">
      <w:pPr>
        <w:tabs>
          <w:tab w:val="left" w:pos="4770"/>
          <w:tab w:val="left" w:pos="9360"/>
        </w:tabs>
        <w:spacing w:after="0"/>
        <w:ind w:right="140"/>
        <w:jc w:val="both"/>
        <w:rPr>
          <w:rFonts w:ascii="Arial" w:hAnsi="Arial" w:cs="Arial"/>
          <w:i/>
          <w:iCs/>
          <w:noProof/>
          <w:sz w:val="20"/>
          <w:szCs w:val="20"/>
        </w:rPr>
      </w:pPr>
      <w:r w:rsidRPr="009C5ED7">
        <w:rPr>
          <w:rFonts w:ascii="Arial" w:hAnsi="Arial" w:cs="Arial"/>
          <w:i/>
          <w:iCs/>
          <w:noProof/>
          <w:sz w:val="20"/>
          <w:szCs w:val="20"/>
        </w:rPr>
        <w:t>Māris Biernis</w:t>
      </w:r>
    </w:p>
    <w:p w:rsidR="004B22F6" w:rsidRPr="009C5ED7" w:rsidRDefault="004B22F6" w:rsidP="00D365AD">
      <w:pPr>
        <w:tabs>
          <w:tab w:val="left" w:pos="4770"/>
          <w:tab w:val="left" w:pos="9360"/>
        </w:tabs>
        <w:spacing w:after="0"/>
        <w:ind w:right="140"/>
        <w:jc w:val="both"/>
        <w:rPr>
          <w:rFonts w:ascii="Arial" w:hAnsi="Arial" w:cs="Arial"/>
          <w:noProof/>
          <w:sz w:val="20"/>
          <w:szCs w:val="20"/>
        </w:rPr>
      </w:pPr>
      <w:r w:rsidRPr="009C5ED7">
        <w:rPr>
          <w:rFonts w:ascii="Arial" w:hAnsi="Arial" w:cs="Arial"/>
          <w:noProof/>
          <w:sz w:val="20"/>
          <w:szCs w:val="20"/>
        </w:rPr>
        <w:t xml:space="preserve">Valdes priekšsēdētājs </w:t>
      </w:r>
    </w:p>
    <w:p w:rsidR="004B22F6" w:rsidRPr="009C5ED7" w:rsidRDefault="004B22F6" w:rsidP="00D365AD">
      <w:pPr>
        <w:tabs>
          <w:tab w:val="left" w:pos="4770"/>
          <w:tab w:val="left" w:pos="9360"/>
        </w:tabs>
        <w:spacing w:after="0"/>
        <w:ind w:right="140"/>
        <w:jc w:val="both"/>
        <w:rPr>
          <w:rFonts w:ascii="Arial" w:hAnsi="Arial" w:cs="Arial"/>
          <w:noProof/>
          <w:sz w:val="20"/>
          <w:szCs w:val="20"/>
        </w:rPr>
      </w:pPr>
      <w:r w:rsidRPr="009C5ED7">
        <w:rPr>
          <w:rFonts w:ascii="Arial" w:hAnsi="Arial" w:cs="Arial"/>
          <w:noProof/>
          <w:sz w:val="20"/>
          <w:szCs w:val="20"/>
        </w:rPr>
        <w:t xml:space="preserve">Zvērināts revidents                                                               </w:t>
      </w:r>
    </w:p>
    <w:p w:rsidR="004B22F6" w:rsidRPr="009C5ED7" w:rsidRDefault="004B22F6" w:rsidP="00D365AD">
      <w:pPr>
        <w:tabs>
          <w:tab w:val="left" w:pos="4770"/>
          <w:tab w:val="left" w:pos="9360"/>
        </w:tabs>
        <w:spacing w:after="0"/>
        <w:ind w:right="140"/>
        <w:jc w:val="both"/>
        <w:rPr>
          <w:rFonts w:ascii="Arial" w:hAnsi="Arial" w:cs="Arial"/>
          <w:b/>
          <w:bCs/>
          <w:i/>
          <w:iCs/>
          <w:noProof/>
          <w:sz w:val="20"/>
          <w:szCs w:val="20"/>
        </w:rPr>
      </w:pPr>
      <w:r w:rsidRPr="009C5ED7">
        <w:rPr>
          <w:rFonts w:ascii="Arial" w:hAnsi="Arial" w:cs="Arial"/>
          <w:noProof/>
          <w:sz w:val="20"/>
          <w:szCs w:val="20"/>
        </w:rPr>
        <w:t>Sertifikāts Nr. 148</w:t>
      </w:r>
    </w:p>
    <w:p w:rsidR="004B22F6" w:rsidRPr="009C5ED7" w:rsidRDefault="004B22F6" w:rsidP="004B22F6">
      <w:pPr>
        <w:tabs>
          <w:tab w:val="left" w:pos="4770"/>
          <w:tab w:val="left" w:pos="9360"/>
        </w:tabs>
        <w:ind w:right="140"/>
        <w:jc w:val="both"/>
        <w:rPr>
          <w:rFonts w:ascii="Arial" w:hAnsi="Arial" w:cs="Arial"/>
          <w:noProof/>
          <w:sz w:val="20"/>
          <w:szCs w:val="20"/>
        </w:rPr>
      </w:pPr>
    </w:p>
    <w:p w:rsidR="004B22F6" w:rsidRPr="009C5ED7" w:rsidRDefault="004B22F6" w:rsidP="004B22F6">
      <w:pPr>
        <w:rPr>
          <w:rFonts w:ascii="Arial" w:hAnsi="Arial" w:cs="Arial"/>
          <w:sz w:val="20"/>
          <w:szCs w:val="20"/>
        </w:rPr>
      </w:pPr>
    </w:p>
    <w:p w:rsidR="004B22F6" w:rsidRPr="009C5ED7" w:rsidRDefault="004B22F6" w:rsidP="004B22F6">
      <w:pPr>
        <w:rPr>
          <w:rFonts w:ascii="Arial" w:hAnsi="Arial" w:cs="Arial"/>
          <w:sz w:val="20"/>
          <w:szCs w:val="20"/>
        </w:rPr>
      </w:pPr>
      <w:r w:rsidRPr="009C5ED7">
        <w:rPr>
          <w:rFonts w:ascii="Arial" w:hAnsi="Arial" w:cs="Arial"/>
          <w:sz w:val="20"/>
          <w:szCs w:val="20"/>
        </w:rPr>
        <w:t>ŠIS DOKUMENTS IR ELEKTRONISKI PARAKSTĪTS AR</w:t>
      </w:r>
    </w:p>
    <w:p w:rsidR="004B22F6" w:rsidRPr="009C5ED7" w:rsidRDefault="004B22F6" w:rsidP="004B22F6">
      <w:pPr>
        <w:rPr>
          <w:rFonts w:ascii="Arial" w:hAnsi="Arial" w:cs="Arial"/>
          <w:sz w:val="20"/>
          <w:szCs w:val="20"/>
        </w:rPr>
      </w:pPr>
      <w:r w:rsidRPr="009C5ED7">
        <w:rPr>
          <w:rFonts w:ascii="Arial" w:hAnsi="Arial" w:cs="Arial"/>
          <w:sz w:val="20"/>
          <w:szCs w:val="20"/>
        </w:rPr>
        <w:t>DROŠU ELEKTRONISKO PARAKSTU UN SATUR LAIKA ZĪMOGU</w:t>
      </w:r>
    </w:p>
    <w:p w:rsidR="004B22F6" w:rsidRPr="009C5ED7" w:rsidRDefault="004B22F6" w:rsidP="00D365AD">
      <w:pPr>
        <w:tabs>
          <w:tab w:val="left" w:pos="4770"/>
          <w:tab w:val="left" w:pos="9360"/>
        </w:tabs>
        <w:spacing w:after="0"/>
        <w:ind w:right="140"/>
        <w:jc w:val="both"/>
        <w:rPr>
          <w:rFonts w:ascii="Arial" w:hAnsi="Arial" w:cs="Arial"/>
          <w:noProof/>
          <w:color w:val="FF0000"/>
          <w:sz w:val="20"/>
          <w:szCs w:val="20"/>
        </w:rPr>
      </w:pPr>
    </w:p>
    <w:p w:rsidR="004B22F6" w:rsidRPr="009C5ED7" w:rsidRDefault="004B22F6" w:rsidP="00D365AD">
      <w:pPr>
        <w:tabs>
          <w:tab w:val="left" w:pos="4770"/>
          <w:tab w:val="left" w:pos="9360"/>
        </w:tabs>
        <w:spacing w:after="0"/>
        <w:ind w:right="140"/>
        <w:jc w:val="both"/>
        <w:rPr>
          <w:rFonts w:ascii="Arial" w:hAnsi="Arial" w:cs="Arial"/>
          <w:sz w:val="20"/>
          <w:szCs w:val="20"/>
        </w:rPr>
      </w:pPr>
      <w:r w:rsidRPr="009C5ED7">
        <w:rPr>
          <w:rFonts w:ascii="Arial" w:hAnsi="Arial" w:cs="Arial"/>
          <w:sz w:val="20"/>
          <w:szCs w:val="20"/>
        </w:rPr>
        <w:t>Māris Biernis 29444881</w:t>
      </w:r>
    </w:p>
    <w:p w:rsidR="003C6DF1" w:rsidRPr="009C5ED7" w:rsidRDefault="00F10E19" w:rsidP="00D365AD">
      <w:pPr>
        <w:tabs>
          <w:tab w:val="left" w:pos="4770"/>
          <w:tab w:val="left" w:pos="9360"/>
        </w:tabs>
        <w:spacing w:after="0"/>
        <w:ind w:right="140"/>
        <w:jc w:val="both"/>
        <w:rPr>
          <w:rFonts w:ascii="Arial" w:hAnsi="Arial" w:cs="Arial"/>
          <w:sz w:val="20"/>
          <w:szCs w:val="20"/>
        </w:rPr>
      </w:pPr>
      <w:hyperlink r:id="rId36" w:history="1">
        <w:r w:rsidR="004B22F6" w:rsidRPr="009C5ED7">
          <w:rPr>
            <w:rStyle w:val="Hyperlink"/>
            <w:rFonts w:ascii="Arial" w:hAnsi="Arial" w:cs="Arial"/>
            <w:sz w:val="20"/>
            <w:szCs w:val="20"/>
          </w:rPr>
          <w:t>maris@auditorfirma.lv</w:t>
        </w:r>
      </w:hyperlink>
      <w:r w:rsidR="004B22F6" w:rsidRPr="009C5ED7">
        <w:rPr>
          <w:rFonts w:ascii="Arial" w:hAnsi="Arial" w:cs="Arial"/>
          <w:sz w:val="20"/>
          <w:szCs w:val="20"/>
        </w:rPr>
        <w:t xml:space="preserve"> </w:t>
      </w:r>
    </w:p>
    <w:p w:rsidR="00406DF6" w:rsidRDefault="00406DF6" w:rsidP="004B22F6">
      <w:pPr>
        <w:tabs>
          <w:tab w:val="left" w:pos="4770"/>
          <w:tab w:val="left" w:pos="9360"/>
        </w:tabs>
        <w:ind w:right="140"/>
        <w:jc w:val="both"/>
        <w:rPr>
          <w:rFonts w:ascii="Arial" w:hAnsi="Arial" w:cs="Arial"/>
          <w:sz w:val="20"/>
          <w:szCs w:val="20"/>
        </w:rPr>
        <w:sectPr w:rsidR="00406DF6" w:rsidSect="00977DAF">
          <w:pgSz w:w="11906" w:h="16838"/>
          <w:pgMar w:top="993" w:right="566" w:bottom="1440" w:left="851" w:header="709" w:footer="709" w:gutter="0"/>
          <w:cols w:space="708"/>
          <w:titlePg/>
          <w:docGrid w:linePitch="360"/>
        </w:sectPr>
      </w:pPr>
    </w:p>
    <w:p w:rsidR="002322F0" w:rsidRDefault="002322F0" w:rsidP="00C729C3">
      <w:pPr>
        <w:jc w:val="right"/>
        <w:rPr>
          <w:rFonts w:ascii="Arial" w:hAnsi="Arial" w:cs="Arial"/>
          <w:b/>
          <w:i/>
        </w:rPr>
      </w:pPr>
    </w:p>
    <w:p w:rsidR="00C729C3" w:rsidRPr="003C7D78" w:rsidRDefault="002322F0" w:rsidP="00C729C3">
      <w:pPr>
        <w:jc w:val="right"/>
        <w:rPr>
          <w:rFonts w:ascii="Arial" w:hAnsi="Arial" w:cs="Arial"/>
          <w:b/>
          <w:i/>
        </w:rPr>
      </w:pPr>
      <w:r>
        <w:rPr>
          <w:rFonts w:ascii="Arial" w:hAnsi="Arial" w:cs="Arial"/>
          <w:b/>
          <w:i/>
        </w:rPr>
        <w:t>4</w:t>
      </w:r>
      <w:r w:rsidR="00C729C3" w:rsidRPr="003C7D78">
        <w:rPr>
          <w:rFonts w:ascii="Arial" w:hAnsi="Arial" w:cs="Arial"/>
          <w:b/>
          <w:i/>
        </w:rPr>
        <w:t>. pielikums</w:t>
      </w:r>
    </w:p>
    <w:p w:rsidR="00C729C3" w:rsidRDefault="00C729C3" w:rsidP="00C729C3">
      <w:pPr>
        <w:pStyle w:val="Heading4"/>
        <w:jc w:val="right"/>
        <w:rPr>
          <w:rFonts w:ascii="Arial" w:hAnsi="Arial" w:cs="Arial"/>
          <w:color w:val="2A5010" w:themeColor="accent2" w:themeShade="80"/>
          <w:sz w:val="20"/>
          <w:szCs w:val="20"/>
        </w:rPr>
      </w:pPr>
      <w:r>
        <w:rPr>
          <w:rFonts w:ascii="Arial" w:hAnsi="Arial" w:cs="Arial"/>
          <w:color w:val="2A5010" w:themeColor="accent2" w:themeShade="80"/>
          <w:sz w:val="20"/>
          <w:szCs w:val="20"/>
        </w:rPr>
        <w:t>SAISTĪBU UN GARANTIJU APJOMI</w:t>
      </w:r>
    </w:p>
    <w:p w:rsidR="002322F0" w:rsidRPr="002322F0" w:rsidRDefault="002322F0" w:rsidP="002322F0"/>
    <w:p w:rsidR="00C729C3" w:rsidRDefault="002322F0" w:rsidP="002322F0">
      <w:pPr>
        <w:tabs>
          <w:tab w:val="left" w:pos="4770"/>
          <w:tab w:val="left" w:pos="9360"/>
        </w:tabs>
        <w:ind w:left="-567" w:right="140"/>
        <w:jc w:val="both"/>
        <w:rPr>
          <w:rFonts w:ascii="Arial" w:hAnsi="Arial" w:cs="Arial"/>
          <w:noProof/>
          <w:sz w:val="20"/>
          <w:szCs w:val="20"/>
          <w:lang w:eastAsia="lv-LV"/>
        </w:rPr>
      </w:pPr>
      <w:r>
        <w:rPr>
          <w:rFonts w:ascii="Arial" w:hAnsi="Arial" w:cs="Arial"/>
          <w:noProof/>
          <w:sz w:val="20"/>
          <w:szCs w:val="20"/>
          <w:lang w:eastAsia="lv-LV"/>
        </w:rPr>
        <w:drawing>
          <wp:inline distT="0" distB="0" distL="0" distR="0">
            <wp:extent cx="9606222" cy="493081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znemumi 1.1.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09557" cy="4932527"/>
                    </a:xfrm>
                    <a:prstGeom prst="rect">
                      <a:avLst/>
                    </a:prstGeom>
                  </pic:spPr>
                </pic:pic>
              </a:graphicData>
            </a:graphic>
          </wp:inline>
        </w:drawing>
      </w:r>
    </w:p>
    <w:p w:rsidR="002322F0" w:rsidRDefault="002322F0" w:rsidP="002322F0">
      <w:pPr>
        <w:tabs>
          <w:tab w:val="left" w:pos="4770"/>
          <w:tab w:val="left" w:pos="9360"/>
        </w:tabs>
        <w:ind w:left="-567" w:right="140"/>
        <w:jc w:val="both"/>
        <w:rPr>
          <w:rFonts w:ascii="Arial" w:hAnsi="Arial" w:cs="Arial"/>
          <w:noProof/>
          <w:sz w:val="20"/>
          <w:szCs w:val="20"/>
          <w:lang w:eastAsia="lv-LV"/>
        </w:rPr>
      </w:pPr>
    </w:p>
    <w:p w:rsidR="003C6DF1" w:rsidRPr="003C6DF1" w:rsidRDefault="002322F0" w:rsidP="002322F0">
      <w:pPr>
        <w:tabs>
          <w:tab w:val="left" w:pos="4770"/>
          <w:tab w:val="left" w:pos="9360"/>
        </w:tabs>
        <w:ind w:left="-567" w:right="140"/>
        <w:jc w:val="both"/>
        <w:rPr>
          <w:rFonts w:ascii="Arial" w:hAnsi="Arial" w:cs="Arial"/>
          <w:sz w:val="20"/>
          <w:szCs w:val="20"/>
        </w:rPr>
      </w:pPr>
      <w:r>
        <w:rPr>
          <w:rFonts w:ascii="Arial" w:hAnsi="Arial" w:cs="Arial"/>
          <w:noProof/>
          <w:sz w:val="20"/>
          <w:szCs w:val="20"/>
          <w:lang w:eastAsia="lv-LV"/>
        </w:rPr>
        <w:drawing>
          <wp:inline distT="0" distB="0" distL="0" distR="0">
            <wp:extent cx="9587553" cy="2865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znemumi1.2.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63320" cy="303742"/>
                    </a:xfrm>
                    <a:prstGeom prst="rect">
                      <a:avLst/>
                    </a:prstGeom>
                  </pic:spPr>
                </pic:pic>
              </a:graphicData>
            </a:graphic>
          </wp:inline>
        </w:drawing>
      </w:r>
    </w:p>
    <w:p w:rsidR="002322F0" w:rsidRPr="002322F0" w:rsidRDefault="002322F0" w:rsidP="002322F0">
      <w:pPr>
        <w:spacing w:after="0" w:line="240" w:lineRule="auto"/>
        <w:ind w:left="-567"/>
        <w:rPr>
          <w:rFonts w:ascii="Arial" w:hAnsi="Arial" w:cs="Arial"/>
        </w:rPr>
      </w:pPr>
      <w:r>
        <w:rPr>
          <w:rFonts w:ascii="Arial" w:hAnsi="Arial" w:cs="Arial"/>
          <w:noProof/>
          <w:lang w:eastAsia="lv-LV"/>
        </w:rPr>
        <w:drawing>
          <wp:inline distT="0" distB="0" distL="0" distR="0">
            <wp:extent cx="9587553" cy="388785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znemumi1.3.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13794" cy="3898494"/>
                    </a:xfrm>
                    <a:prstGeom prst="rect">
                      <a:avLst/>
                    </a:prstGeom>
                  </pic:spPr>
                </pic:pic>
              </a:graphicData>
            </a:graphic>
          </wp:inline>
        </w:drawing>
      </w:r>
      <w:r w:rsidR="003C6DF1">
        <w:rPr>
          <w:rFonts w:ascii="Arial" w:hAnsi="Arial" w:cs="Arial"/>
        </w:rPr>
        <w:br w:type="page"/>
      </w:r>
    </w:p>
    <w:p w:rsidR="003C6DF1" w:rsidRDefault="003C6DF1" w:rsidP="002322F0">
      <w:pPr>
        <w:spacing w:after="0" w:line="240" w:lineRule="auto"/>
        <w:ind w:left="-567"/>
        <w:rPr>
          <w:rFonts w:ascii="Arial" w:hAnsi="Arial" w:cs="Arial"/>
        </w:rPr>
        <w:sectPr w:rsidR="003C6DF1" w:rsidSect="003C6DF1">
          <w:pgSz w:w="16838" w:h="11906" w:orient="landscape"/>
          <w:pgMar w:top="851" w:right="993" w:bottom="566" w:left="1440" w:header="709" w:footer="709" w:gutter="0"/>
          <w:cols w:space="708"/>
          <w:docGrid w:linePitch="360"/>
        </w:sectPr>
      </w:pPr>
      <w:r>
        <w:rPr>
          <w:rFonts w:ascii="Arial" w:hAnsi="Arial" w:cs="Arial"/>
          <w:noProof/>
          <w:lang w:eastAsia="lv-LV"/>
        </w:rPr>
        <w:lastRenderedPageBreak/>
        <w:drawing>
          <wp:inline distT="0" distB="0" distL="0" distR="0">
            <wp:extent cx="9624036" cy="6032310"/>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vojumi.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27378" cy="6034405"/>
                    </a:xfrm>
                    <a:prstGeom prst="rect">
                      <a:avLst/>
                    </a:prstGeom>
                  </pic:spPr>
                </pic:pic>
              </a:graphicData>
            </a:graphic>
          </wp:inline>
        </w:drawing>
      </w:r>
    </w:p>
    <w:p w:rsidR="004B22F6" w:rsidRDefault="004B22F6">
      <w:pPr>
        <w:spacing w:after="0" w:line="240" w:lineRule="auto"/>
        <w:rPr>
          <w:rFonts w:ascii="Arial" w:hAnsi="Arial" w:cs="Arial"/>
        </w:rPr>
      </w:pPr>
    </w:p>
    <w:p w:rsidR="002322F0" w:rsidRPr="003C7D78" w:rsidRDefault="002322F0" w:rsidP="002322F0">
      <w:pPr>
        <w:jc w:val="right"/>
        <w:rPr>
          <w:rFonts w:ascii="Arial" w:hAnsi="Arial" w:cs="Arial"/>
          <w:b/>
          <w:i/>
        </w:rPr>
      </w:pPr>
      <w:r>
        <w:rPr>
          <w:rFonts w:ascii="Arial" w:hAnsi="Arial" w:cs="Arial"/>
          <w:b/>
          <w:i/>
        </w:rPr>
        <w:t>5</w:t>
      </w:r>
      <w:r w:rsidRPr="003C7D78">
        <w:rPr>
          <w:rFonts w:ascii="Arial" w:hAnsi="Arial" w:cs="Arial"/>
          <w:b/>
          <w:i/>
        </w:rPr>
        <w:t>. pielikums</w:t>
      </w:r>
    </w:p>
    <w:p w:rsidR="002322F0" w:rsidRPr="00AC01B2" w:rsidRDefault="002322F0">
      <w:pPr>
        <w:spacing w:after="0" w:line="240" w:lineRule="auto"/>
        <w:rPr>
          <w:rFonts w:ascii="Arial" w:hAnsi="Arial" w:cs="Arial"/>
        </w:rPr>
      </w:pPr>
    </w:p>
    <w:p w:rsidR="004B22F6" w:rsidRPr="00AC01B2" w:rsidRDefault="004B22F6" w:rsidP="004B22F6">
      <w:pPr>
        <w:spacing w:after="0" w:line="240" w:lineRule="auto"/>
        <w:jc w:val="right"/>
        <w:rPr>
          <w:rFonts w:ascii="Arial" w:eastAsia="Times New Roman" w:hAnsi="Arial" w:cs="Arial"/>
          <w:b/>
          <w:sz w:val="24"/>
          <w:szCs w:val="24"/>
          <w:lang w:eastAsia="lv-LV"/>
        </w:rPr>
      </w:pPr>
      <w:r w:rsidRPr="00AC01B2">
        <w:rPr>
          <w:rFonts w:ascii="Arial" w:eastAsia="Times New Roman" w:hAnsi="Arial" w:cs="Arial"/>
          <w:b/>
          <w:sz w:val="24"/>
          <w:szCs w:val="24"/>
          <w:lang w:eastAsia="lv-LV"/>
        </w:rPr>
        <w:t>1.pielikums</w:t>
      </w:r>
    </w:p>
    <w:p w:rsidR="004B22F6" w:rsidRPr="00AC01B2" w:rsidRDefault="004B22F6" w:rsidP="004B22F6">
      <w:pPr>
        <w:spacing w:after="0" w:line="240" w:lineRule="auto"/>
        <w:jc w:val="right"/>
        <w:rPr>
          <w:rFonts w:ascii="Arial" w:eastAsia="Times New Roman" w:hAnsi="Arial" w:cs="Arial"/>
          <w:sz w:val="24"/>
          <w:szCs w:val="24"/>
          <w:lang w:eastAsia="lv-LV"/>
        </w:rPr>
      </w:pPr>
      <w:r w:rsidRPr="00AC01B2">
        <w:rPr>
          <w:rFonts w:ascii="Arial" w:eastAsia="Times New Roman" w:hAnsi="Arial" w:cs="Arial"/>
          <w:sz w:val="24"/>
          <w:szCs w:val="24"/>
          <w:lang w:eastAsia="lv-LV"/>
        </w:rPr>
        <w:t>Ķekavas novada domes</w:t>
      </w:r>
    </w:p>
    <w:p w:rsidR="004B22F6" w:rsidRPr="00AC01B2" w:rsidRDefault="004B22F6" w:rsidP="004B22F6">
      <w:pPr>
        <w:spacing w:after="0" w:line="240" w:lineRule="auto"/>
        <w:jc w:val="right"/>
        <w:rPr>
          <w:rFonts w:ascii="Arial" w:eastAsia="Times New Roman" w:hAnsi="Arial" w:cs="Arial"/>
          <w:sz w:val="24"/>
          <w:szCs w:val="24"/>
          <w:lang w:eastAsia="lv-LV"/>
        </w:rPr>
      </w:pPr>
      <w:r w:rsidRPr="00AC01B2">
        <w:rPr>
          <w:rFonts w:ascii="Arial" w:eastAsia="Times New Roman" w:hAnsi="Arial" w:cs="Arial"/>
          <w:sz w:val="24"/>
          <w:szCs w:val="24"/>
          <w:lang w:eastAsia="lv-LV"/>
        </w:rPr>
        <w:t>2016.gada 18.maija sēdes</w:t>
      </w:r>
    </w:p>
    <w:p w:rsidR="004B22F6" w:rsidRPr="00AC01B2" w:rsidRDefault="004B22F6" w:rsidP="004B22F6">
      <w:pPr>
        <w:spacing w:after="0" w:line="240" w:lineRule="auto"/>
        <w:jc w:val="right"/>
        <w:rPr>
          <w:rFonts w:ascii="Arial" w:eastAsia="Times New Roman" w:hAnsi="Arial" w:cs="Arial"/>
          <w:sz w:val="24"/>
          <w:szCs w:val="24"/>
          <w:lang w:eastAsia="lv-LV"/>
        </w:rPr>
      </w:pPr>
      <w:r w:rsidRPr="00AC01B2">
        <w:rPr>
          <w:rFonts w:ascii="Arial" w:eastAsia="Times New Roman" w:hAnsi="Arial" w:cs="Arial"/>
          <w:sz w:val="24"/>
          <w:szCs w:val="24"/>
          <w:lang w:eastAsia="lv-LV"/>
        </w:rPr>
        <w:t>lēmumam Nr. 2.§ 1.(protokols Nr.17)</w:t>
      </w: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ĶEKAVAS NOVADA</w:t>
      </w: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 xml:space="preserve">ILGTSPĒJĪGAS ATTĪSTĪBAS STRATĒĢIJAS </w:t>
      </w: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LĪDZ 2030.GADAM UN</w:t>
      </w: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 xml:space="preserve">ĶEKAVAS NOVADA </w:t>
      </w: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ATTĪSTĪBAS PROGRAMMAS 2014.-2020.GADAM</w:t>
      </w:r>
    </w:p>
    <w:p w:rsidR="004B22F6" w:rsidRPr="00AC01B2" w:rsidRDefault="004B22F6" w:rsidP="004B22F6">
      <w:pPr>
        <w:spacing w:after="0"/>
        <w:jc w:val="center"/>
        <w:rPr>
          <w:rFonts w:ascii="Arial" w:hAnsi="Arial" w:cs="Arial"/>
          <w:b/>
          <w:sz w:val="32"/>
          <w:szCs w:val="32"/>
        </w:rPr>
      </w:pPr>
      <w:r w:rsidRPr="00AC01B2">
        <w:rPr>
          <w:rFonts w:ascii="Arial" w:hAnsi="Arial" w:cs="Arial"/>
          <w:b/>
          <w:sz w:val="32"/>
          <w:szCs w:val="32"/>
        </w:rPr>
        <w:t xml:space="preserve">ĪSTENOŠANAS UZRAUDZĪBAS ZIŅOJUMS </w:t>
      </w:r>
    </w:p>
    <w:p w:rsidR="004B22F6" w:rsidRPr="00AC01B2" w:rsidRDefault="004B22F6" w:rsidP="004B22F6">
      <w:pPr>
        <w:spacing w:after="0"/>
        <w:jc w:val="center"/>
        <w:rPr>
          <w:rFonts w:ascii="Arial" w:hAnsi="Arial" w:cs="Arial"/>
          <w:b/>
          <w:sz w:val="28"/>
          <w:szCs w:val="28"/>
        </w:rPr>
      </w:pPr>
      <w:r w:rsidRPr="00AC01B2">
        <w:rPr>
          <w:rFonts w:ascii="Arial" w:hAnsi="Arial" w:cs="Arial"/>
          <w:b/>
          <w:sz w:val="32"/>
          <w:szCs w:val="32"/>
        </w:rPr>
        <w:t>PAR 2015.GADU</w:t>
      </w: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center"/>
        <w:rPr>
          <w:rFonts w:ascii="Arial" w:eastAsia="Times New Roman" w:hAnsi="Arial" w:cs="Arial"/>
          <w:b/>
          <w:sz w:val="25"/>
          <w:szCs w:val="25"/>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rPr>
          <w:rFonts w:ascii="Arial" w:eastAsia="Times New Roman" w:hAnsi="Arial" w:cs="Arial"/>
          <w:sz w:val="30"/>
          <w:szCs w:val="3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4B22F6" w:rsidP="004B22F6">
      <w:pPr>
        <w:spacing w:after="0" w:line="240" w:lineRule="auto"/>
        <w:jc w:val="both"/>
        <w:rPr>
          <w:rFonts w:ascii="Arial" w:eastAsia="Times New Roman" w:hAnsi="Arial" w:cs="Arial"/>
          <w:sz w:val="40"/>
          <w:szCs w:val="40"/>
          <w:lang w:eastAsia="lv-LV"/>
        </w:rPr>
      </w:pPr>
    </w:p>
    <w:p w:rsidR="004B22F6" w:rsidRPr="00AC01B2" w:rsidRDefault="00F10E19" w:rsidP="004B22F6">
      <w:pPr>
        <w:spacing w:after="0" w:line="240" w:lineRule="auto"/>
        <w:jc w:val="center"/>
        <w:rPr>
          <w:rFonts w:ascii="Arial" w:eastAsia="Times New Roman" w:hAnsi="Arial" w:cs="Arial"/>
          <w:b/>
          <w:sz w:val="24"/>
          <w:szCs w:val="24"/>
          <w:lang w:eastAsia="lv-LV"/>
        </w:rPr>
      </w:pPr>
      <w:r>
        <w:rPr>
          <w:rFonts w:ascii="Arial" w:eastAsia="Times New Roman" w:hAnsi="Arial" w:cs="Arial"/>
          <w:b/>
          <w:noProof/>
          <w:sz w:val="24"/>
          <w:szCs w:val="24"/>
          <w:lang w:eastAsia="lv-LV"/>
        </w:rPr>
        <w:pict>
          <v:rect id="Rectangle 103" o:spid="_x0000_s1026" style="position:absolute;left:0;text-align:left;margin-left:412.25pt;margin-top:14.7pt;width:32.25pt;height:33pt;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" fillcolor="white [3212]" stroked="f" strokeweight="1.5pt">
            <v:stroke endcap="round"/>
          </v:rect>
        </w:pict>
      </w:r>
      <w:r w:rsidR="004B22F6" w:rsidRPr="00AC01B2">
        <w:rPr>
          <w:rFonts w:ascii="Arial" w:eastAsia="Times New Roman" w:hAnsi="Arial" w:cs="Arial"/>
          <w:b/>
          <w:sz w:val="24"/>
          <w:szCs w:val="24"/>
          <w:lang w:eastAsia="lv-LV"/>
        </w:rPr>
        <w:t>Ķekava, 2016</w:t>
      </w:r>
    </w:p>
    <w:p w:rsidR="004B22F6" w:rsidRPr="00411C81" w:rsidRDefault="004B22F6" w:rsidP="004B22F6">
      <w:pPr>
        <w:spacing w:after="0" w:line="240" w:lineRule="auto"/>
        <w:jc w:val="center"/>
        <w:rPr>
          <w:rFonts w:ascii="Times New Roman" w:eastAsia="Times New Roman" w:hAnsi="Times New Roman" w:cs="Times New Roman"/>
          <w:b/>
          <w:sz w:val="24"/>
          <w:szCs w:val="24"/>
          <w:lang w:eastAsia="lv-LV"/>
        </w:rPr>
      </w:pPr>
    </w:p>
    <w:p w:rsidR="004B22F6" w:rsidRPr="00AC01B2" w:rsidRDefault="004B22F6" w:rsidP="004B22F6">
      <w:pPr>
        <w:spacing w:after="0" w:line="240" w:lineRule="auto"/>
        <w:jc w:val="center"/>
        <w:rPr>
          <w:rFonts w:ascii="Arial" w:eastAsia="Times New Roman" w:hAnsi="Arial" w:cs="Arial"/>
          <w:b/>
          <w:lang w:eastAsia="lv-LV"/>
        </w:rPr>
      </w:pPr>
      <w:r w:rsidRPr="00AC01B2">
        <w:rPr>
          <w:rFonts w:ascii="Arial" w:eastAsia="Times New Roman" w:hAnsi="Arial" w:cs="Arial"/>
          <w:b/>
          <w:lang w:eastAsia="lv-LV"/>
        </w:rPr>
        <w:lastRenderedPageBreak/>
        <w:t>Saturs</w:t>
      </w: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DC0BD8">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Pr="00AC01B2">
        <w:rPr>
          <w:rFonts w:ascii="Arial" w:eastAsia="Times New Roman" w:hAnsi="Arial" w:cs="Arial"/>
          <w:b/>
          <w:lang w:eastAsia="lv-LV"/>
        </w:rPr>
        <w:t>Ievads</w:t>
      </w:r>
      <w:r w:rsidRPr="00AC01B2">
        <w:rPr>
          <w:rFonts w:ascii="Arial" w:eastAsia="Times New Roman" w:hAnsi="Arial" w:cs="Arial"/>
          <w:lang w:eastAsia="lv-LV"/>
        </w:rPr>
        <w:t>............................................................................................</w:t>
      </w:r>
      <w:r w:rsidR="00896B54">
        <w:rPr>
          <w:rFonts w:ascii="Arial" w:eastAsia="Times New Roman" w:hAnsi="Arial" w:cs="Arial"/>
          <w:lang w:eastAsia="lv-LV"/>
        </w:rPr>
        <w:t>...............................</w:t>
      </w:r>
      <w:r w:rsidRPr="00AC01B2">
        <w:rPr>
          <w:rFonts w:ascii="Arial" w:eastAsia="Times New Roman" w:hAnsi="Arial" w:cs="Arial"/>
          <w:lang w:eastAsia="lv-LV"/>
        </w:rPr>
        <w:t>3</w:t>
      </w:r>
    </w:p>
    <w:p w:rsidR="004B22F6" w:rsidRPr="00AC01B2" w:rsidRDefault="004B22F6" w:rsidP="00DC0BD8">
      <w:pPr>
        <w:spacing w:after="0"/>
        <w:jc w:val="both"/>
        <w:rPr>
          <w:rFonts w:ascii="Arial" w:eastAsia="Times New Roman" w:hAnsi="Arial" w:cs="Arial"/>
          <w:lang w:eastAsia="lv-LV"/>
        </w:rPr>
      </w:pPr>
    </w:p>
    <w:p w:rsidR="004B22F6" w:rsidRPr="00AC01B2" w:rsidRDefault="004B22F6" w:rsidP="00DC0BD8">
      <w:pPr>
        <w:pStyle w:val="ListParagraph"/>
        <w:numPr>
          <w:ilvl w:val="0"/>
          <w:numId w:val="20"/>
        </w:numPr>
        <w:spacing w:after="0"/>
        <w:contextualSpacing/>
        <w:jc w:val="both"/>
        <w:rPr>
          <w:rFonts w:ascii="Arial" w:hAnsi="Arial" w:cs="Arial"/>
          <w:b/>
        </w:rPr>
      </w:pPr>
      <w:r w:rsidRPr="00AC01B2">
        <w:rPr>
          <w:rFonts w:ascii="Arial" w:hAnsi="Arial" w:cs="Arial"/>
          <w:b/>
        </w:rPr>
        <w:t xml:space="preserve">Ķekavas novada ilgtspējīgas attīstības stratēģijas līdz 2030.gadam </w:t>
      </w:r>
    </w:p>
    <w:p w:rsidR="004B22F6" w:rsidRPr="00AC01B2" w:rsidRDefault="004B22F6" w:rsidP="00DC0BD8">
      <w:pPr>
        <w:pStyle w:val="ListParagraph"/>
        <w:spacing w:after="0"/>
        <w:jc w:val="both"/>
        <w:rPr>
          <w:rFonts w:ascii="Arial" w:hAnsi="Arial" w:cs="Arial"/>
        </w:rPr>
      </w:pPr>
      <w:r w:rsidRPr="00AC01B2">
        <w:rPr>
          <w:rFonts w:ascii="Arial" w:hAnsi="Arial" w:cs="Arial"/>
          <w:b/>
        </w:rPr>
        <w:t>sasniedzamo rezultātu novērtējums</w:t>
      </w:r>
      <w:r w:rsidRPr="00AC01B2">
        <w:rPr>
          <w:rFonts w:ascii="Arial" w:hAnsi="Arial" w:cs="Arial"/>
        </w:rPr>
        <w:t>.....................................................................</w:t>
      </w:r>
      <w:r w:rsidR="00896B54">
        <w:rPr>
          <w:rFonts w:ascii="Arial" w:hAnsi="Arial" w:cs="Arial"/>
        </w:rPr>
        <w:t>..</w:t>
      </w:r>
      <w:r w:rsidRPr="00AC01B2">
        <w:rPr>
          <w:rFonts w:ascii="Arial" w:hAnsi="Arial" w:cs="Arial"/>
        </w:rPr>
        <w:t>5</w:t>
      </w:r>
    </w:p>
    <w:p w:rsidR="004B22F6" w:rsidRPr="00AC01B2" w:rsidRDefault="004B22F6" w:rsidP="00DC0BD8">
      <w:pPr>
        <w:pStyle w:val="ListParagraph"/>
        <w:spacing w:after="0"/>
        <w:jc w:val="both"/>
        <w:rPr>
          <w:rFonts w:ascii="Arial" w:hAnsi="Arial" w:cs="Arial"/>
        </w:rPr>
      </w:pPr>
    </w:p>
    <w:p w:rsidR="004B22F6" w:rsidRPr="00AC01B2" w:rsidRDefault="004B22F6" w:rsidP="00DC0BD8">
      <w:pPr>
        <w:pStyle w:val="ListParagraph"/>
        <w:numPr>
          <w:ilvl w:val="1"/>
          <w:numId w:val="20"/>
        </w:numPr>
        <w:tabs>
          <w:tab w:val="left" w:pos="1134"/>
        </w:tabs>
        <w:spacing w:after="0"/>
        <w:ind w:hanging="11"/>
        <w:contextualSpacing/>
        <w:jc w:val="both"/>
        <w:rPr>
          <w:rFonts w:ascii="Arial" w:hAnsi="Arial" w:cs="Arial"/>
        </w:rPr>
      </w:pPr>
      <w:r w:rsidRPr="00AC01B2">
        <w:rPr>
          <w:rFonts w:ascii="Arial" w:hAnsi="Arial" w:cs="Arial"/>
        </w:rPr>
        <w:t>Stratēģijas ilgtermiņa uzraudzības pamatrādītāji.............................................</w:t>
      </w:r>
      <w:r w:rsidR="00090494">
        <w:rPr>
          <w:rFonts w:ascii="Arial" w:hAnsi="Arial" w:cs="Arial"/>
        </w:rPr>
        <w:t>.</w:t>
      </w:r>
      <w:r w:rsidR="00DC0BD8">
        <w:rPr>
          <w:rFonts w:ascii="Arial" w:hAnsi="Arial" w:cs="Arial"/>
        </w:rPr>
        <w:t>.</w:t>
      </w:r>
      <w:r w:rsidR="00896B54">
        <w:rPr>
          <w:rFonts w:ascii="Arial" w:hAnsi="Arial" w:cs="Arial"/>
        </w:rPr>
        <w:t>....</w:t>
      </w:r>
      <w:r w:rsidRPr="00AC01B2">
        <w:rPr>
          <w:rFonts w:ascii="Arial" w:hAnsi="Arial" w:cs="Arial"/>
        </w:rPr>
        <w:t>5</w:t>
      </w:r>
    </w:p>
    <w:p w:rsidR="004B22F6" w:rsidRPr="00AC01B2" w:rsidRDefault="004B22F6" w:rsidP="00DC0BD8">
      <w:pPr>
        <w:pStyle w:val="ListParagraph"/>
        <w:numPr>
          <w:ilvl w:val="1"/>
          <w:numId w:val="20"/>
        </w:numPr>
        <w:tabs>
          <w:tab w:val="left" w:pos="1134"/>
          <w:tab w:val="left" w:pos="1276"/>
        </w:tabs>
        <w:spacing w:after="0"/>
        <w:ind w:hanging="11"/>
        <w:contextualSpacing/>
        <w:jc w:val="both"/>
        <w:rPr>
          <w:rFonts w:ascii="Arial" w:hAnsi="Arial" w:cs="Arial"/>
        </w:rPr>
      </w:pPr>
      <w:r w:rsidRPr="00AC01B2">
        <w:rPr>
          <w:rFonts w:ascii="Arial" w:hAnsi="Arial" w:cs="Arial"/>
        </w:rPr>
        <w:t xml:space="preserve"> Secinājumi par stratēģijas ilgtermiņa uzraudzība</w:t>
      </w:r>
      <w:r w:rsidR="00090494">
        <w:rPr>
          <w:rFonts w:ascii="Arial" w:hAnsi="Arial" w:cs="Arial"/>
        </w:rPr>
        <w:t>s pamatrādītājiem...........</w:t>
      </w:r>
      <w:r w:rsidR="00DC0BD8">
        <w:rPr>
          <w:rFonts w:ascii="Arial" w:hAnsi="Arial" w:cs="Arial"/>
        </w:rPr>
        <w:t>......</w:t>
      </w:r>
      <w:r w:rsidR="00896B54">
        <w:rPr>
          <w:rFonts w:ascii="Arial" w:hAnsi="Arial" w:cs="Arial"/>
        </w:rPr>
        <w:t>.......</w:t>
      </w:r>
      <w:r w:rsidRPr="00AC01B2">
        <w:rPr>
          <w:rFonts w:ascii="Arial" w:hAnsi="Arial" w:cs="Arial"/>
        </w:rPr>
        <w:t>6</w:t>
      </w:r>
    </w:p>
    <w:p w:rsidR="004B22F6" w:rsidRPr="00AC01B2" w:rsidRDefault="004B22F6" w:rsidP="00DC0BD8">
      <w:pPr>
        <w:pStyle w:val="ListParagraph"/>
        <w:tabs>
          <w:tab w:val="left" w:pos="8647"/>
        </w:tabs>
        <w:jc w:val="both"/>
        <w:rPr>
          <w:rFonts w:ascii="Arial" w:hAnsi="Arial" w:cs="Arial"/>
        </w:rPr>
      </w:pPr>
    </w:p>
    <w:p w:rsidR="004B22F6" w:rsidRPr="00AC01B2" w:rsidRDefault="004B22F6" w:rsidP="00DC0BD8">
      <w:pPr>
        <w:pStyle w:val="ListParagraph"/>
        <w:numPr>
          <w:ilvl w:val="0"/>
          <w:numId w:val="20"/>
        </w:numPr>
        <w:spacing w:after="0"/>
        <w:contextualSpacing/>
        <w:jc w:val="both"/>
        <w:rPr>
          <w:rFonts w:ascii="Arial" w:hAnsi="Arial" w:cs="Arial"/>
          <w:b/>
        </w:rPr>
      </w:pPr>
      <w:r w:rsidRPr="00AC01B2">
        <w:rPr>
          <w:rFonts w:ascii="Arial" w:hAnsi="Arial" w:cs="Arial"/>
          <w:b/>
        </w:rPr>
        <w:t xml:space="preserve">Ķekavas novada attīstības programmas 2014.-2020.gadam </w:t>
      </w:r>
    </w:p>
    <w:p w:rsidR="004B22F6" w:rsidRPr="00AC01B2" w:rsidRDefault="004B22F6" w:rsidP="00DC0BD8">
      <w:pPr>
        <w:spacing w:after="0"/>
        <w:jc w:val="both"/>
        <w:rPr>
          <w:rFonts w:ascii="Arial" w:eastAsia="Times New Roman" w:hAnsi="Arial" w:cs="Arial"/>
          <w:lang w:eastAsia="lv-LV"/>
        </w:rPr>
      </w:pPr>
      <w:r w:rsidRPr="00AC01B2">
        <w:rPr>
          <w:rFonts w:ascii="Arial" w:eastAsia="Times New Roman" w:hAnsi="Arial" w:cs="Arial"/>
          <w:b/>
          <w:lang w:eastAsia="lv-LV"/>
        </w:rPr>
        <w:t xml:space="preserve">            sasniedzamo rezultātu novērtējums</w:t>
      </w:r>
      <w:r w:rsidRPr="00AC01B2">
        <w:rPr>
          <w:rFonts w:ascii="Arial" w:eastAsia="Times New Roman" w:hAnsi="Arial" w:cs="Arial"/>
          <w:lang w:eastAsia="lv-LV"/>
        </w:rPr>
        <w:t>....................................................................</w:t>
      </w:r>
      <w:r w:rsidR="00090494">
        <w:rPr>
          <w:rFonts w:ascii="Arial" w:eastAsia="Times New Roman" w:hAnsi="Arial" w:cs="Arial"/>
          <w:lang w:eastAsia="lv-LV"/>
        </w:rPr>
        <w:t>.</w:t>
      </w:r>
      <w:r w:rsidR="00896B54">
        <w:rPr>
          <w:rFonts w:ascii="Arial" w:eastAsia="Times New Roman" w:hAnsi="Arial" w:cs="Arial"/>
          <w:lang w:eastAsia="lv-LV"/>
        </w:rPr>
        <w:t>.</w:t>
      </w:r>
      <w:r w:rsidRPr="00AC01B2">
        <w:rPr>
          <w:rFonts w:ascii="Arial" w:eastAsia="Times New Roman" w:hAnsi="Arial" w:cs="Arial"/>
          <w:lang w:eastAsia="lv-LV"/>
        </w:rPr>
        <w:t>7</w:t>
      </w:r>
    </w:p>
    <w:p w:rsidR="004B22F6" w:rsidRPr="00AC01B2" w:rsidRDefault="004B22F6" w:rsidP="00DC0BD8">
      <w:pPr>
        <w:spacing w:after="0"/>
        <w:jc w:val="both"/>
        <w:rPr>
          <w:rFonts w:ascii="Arial" w:eastAsia="Times New Roman" w:hAnsi="Arial" w:cs="Arial"/>
          <w:lang w:eastAsia="lv-LV"/>
        </w:rPr>
      </w:pPr>
    </w:p>
    <w:p w:rsidR="004B22F6" w:rsidRPr="00AC01B2" w:rsidRDefault="004B22F6" w:rsidP="00DC0BD8">
      <w:pPr>
        <w:pStyle w:val="ListParagraph"/>
        <w:numPr>
          <w:ilvl w:val="1"/>
          <w:numId w:val="20"/>
        </w:numPr>
        <w:tabs>
          <w:tab w:val="left" w:pos="1134"/>
        </w:tabs>
        <w:spacing w:after="0"/>
        <w:ind w:hanging="11"/>
        <w:contextualSpacing/>
        <w:jc w:val="both"/>
        <w:rPr>
          <w:rFonts w:ascii="Arial" w:hAnsi="Arial" w:cs="Arial"/>
        </w:rPr>
      </w:pPr>
      <w:r w:rsidRPr="00AC01B2">
        <w:rPr>
          <w:rFonts w:ascii="Arial" w:hAnsi="Arial" w:cs="Arial"/>
        </w:rPr>
        <w:t>Pārskats par attīstības programmas saturu.......................................................</w:t>
      </w:r>
      <w:r w:rsidR="00896B54">
        <w:rPr>
          <w:rFonts w:ascii="Arial" w:hAnsi="Arial" w:cs="Arial"/>
        </w:rPr>
        <w:t>..</w:t>
      </w:r>
      <w:r w:rsidRPr="00AC01B2">
        <w:rPr>
          <w:rFonts w:ascii="Arial" w:hAnsi="Arial" w:cs="Arial"/>
        </w:rPr>
        <w:t>7</w:t>
      </w:r>
    </w:p>
    <w:p w:rsidR="004B22F6" w:rsidRPr="00AC01B2" w:rsidRDefault="004B22F6" w:rsidP="00DC0BD8">
      <w:pPr>
        <w:pStyle w:val="ListParagraph"/>
        <w:numPr>
          <w:ilvl w:val="1"/>
          <w:numId w:val="20"/>
        </w:numPr>
        <w:tabs>
          <w:tab w:val="left" w:pos="1134"/>
        </w:tabs>
        <w:spacing w:after="0"/>
        <w:ind w:hanging="11"/>
        <w:contextualSpacing/>
        <w:jc w:val="both"/>
        <w:rPr>
          <w:rFonts w:ascii="Arial" w:hAnsi="Arial" w:cs="Arial"/>
        </w:rPr>
      </w:pPr>
      <w:r w:rsidRPr="00AC01B2">
        <w:rPr>
          <w:rFonts w:ascii="Arial" w:hAnsi="Arial" w:cs="Arial"/>
        </w:rPr>
        <w:t xml:space="preserve">Pārskats par attīstības programmā noteiktajiem stratēģiskajiem mērķiem </w:t>
      </w:r>
    </w:p>
    <w:p w:rsidR="004B22F6" w:rsidRPr="00AC01B2" w:rsidRDefault="004B22F6" w:rsidP="00DC0BD8">
      <w:pPr>
        <w:pStyle w:val="ListParagraph"/>
        <w:tabs>
          <w:tab w:val="left" w:pos="1134"/>
        </w:tabs>
        <w:spacing w:after="0"/>
        <w:jc w:val="both"/>
        <w:rPr>
          <w:rFonts w:ascii="Arial" w:hAnsi="Arial" w:cs="Arial"/>
        </w:rPr>
      </w:pPr>
      <w:r w:rsidRPr="00AC01B2">
        <w:rPr>
          <w:rFonts w:ascii="Arial" w:hAnsi="Arial" w:cs="Arial"/>
        </w:rPr>
        <w:t xml:space="preserve">       ilgtermiņa attīstības prioritātēm un vidējā termiņa prioritātēm.......................</w:t>
      </w:r>
      <w:r w:rsidR="00090494">
        <w:rPr>
          <w:rFonts w:ascii="Arial" w:hAnsi="Arial" w:cs="Arial"/>
        </w:rPr>
        <w:t>..</w:t>
      </w:r>
      <w:r w:rsidR="00DC0BD8">
        <w:rPr>
          <w:rFonts w:ascii="Arial" w:hAnsi="Arial" w:cs="Arial"/>
        </w:rPr>
        <w:t>..</w:t>
      </w:r>
      <w:r w:rsidR="00896B54">
        <w:rPr>
          <w:rFonts w:ascii="Arial" w:hAnsi="Arial" w:cs="Arial"/>
        </w:rPr>
        <w:t>...</w:t>
      </w:r>
      <w:r w:rsidRPr="00AC01B2">
        <w:rPr>
          <w:rFonts w:ascii="Arial" w:hAnsi="Arial" w:cs="Arial"/>
        </w:rPr>
        <w:t>8</w:t>
      </w:r>
    </w:p>
    <w:p w:rsidR="004B22F6" w:rsidRPr="00AC01B2" w:rsidRDefault="004B22F6" w:rsidP="00DC0BD8">
      <w:pPr>
        <w:pStyle w:val="ListParagraph"/>
        <w:numPr>
          <w:ilvl w:val="1"/>
          <w:numId w:val="20"/>
        </w:numPr>
        <w:tabs>
          <w:tab w:val="left" w:pos="1134"/>
        </w:tabs>
        <w:spacing w:after="0"/>
        <w:ind w:hanging="11"/>
        <w:contextualSpacing/>
        <w:jc w:val="both"/>
        <w:rPr>
          <w:rFonts w:ascii="Arial" w:hAnsi="Arial" w:cs="Arial"/>
        </w:rPr>
      </w:pPr>
      <w:r w:rsidRPr="00AC01B2">
        <w:rPr>
          <w:rFonts w:ascii="Arial" w:hAnsi="Arial" w:cs="Arial"/>
        </w:rPr>
        <w:t xml:space="preserve"> Ķekavas novada attīstības programmas 2014.-2020.gadam vidējā termiņā </w:t>
      </w:r>
    </w:p>
    <w:p w:rsidR="004B22F6" w:rsidRPr="00AC01B2" w:rsidRDefault="004B22F6" w:rsidP="00DC0BD8">
      <w:pPr>
        <w:pStyle w:val="ListParagraph"/>
        <w:tabs>
          <w:tab w:val="left" w:pos="1134"/>
        </w:tabs>
        <w:spacing w:after="0"/>
        <w:jc w:val="both"/>
        <w:rPr>
          <w:rFonts w:ascii="Arial" w:hAnsi="Arial" w:cs="Arial"/>
        </w:rPr>
      </w:pPr>
      <w:r w:rsidRPr="00AC01B2">
        <w:rPr>
          <w:rFonts w:ascii="Arial" w:hAnsi="Arial" w:cs="Arial"/>
        </w:rPr>
        <w:t xml:space="preserve">        sasniedzamo prioritāšu rezultātu novērtējums...............................................</w:t>
      </w:r>
      <w:r w:rsidR="00090494">
        <w:rPr>
          <w:rFonts w:ascii="Arial" w:hAnsi="Arial" w:cs="Arial"/>
        </w:rPr>
        <w:t>..</w:t>
      </w:r>
      <w:r w:rsidR="00896B54">
        <w:rPr>
          <w:rFonts w:ascii="Arial" w:hAnsi="Arial" w:cs="Arial"/>
        </w:rPr>
        <w:t>.</w:t>
      </w:r>
      <w:r w:rsidRPr="00AC01B2">
        <w:rPr>
          <w:rFonts w:ascii="Arial" w:hAnsi="Arial" w:cs="Arial"/>
        </w:rPr>
        <w:t>10</w:t>
      </w:r>
    </w:p>
    <w:p w:rsidR="004B22F6" w:rsidRPr="00AC01B2" w:rsidRDefault="004B22F6" w:rsidP="00DC0BD8">
      <w:pPr>
        <w:pStyle w:val="ListParagraph"/>
        <w:numPr>
          <w:ilvl w:val="1"/>
          <w:numId w:val="20"/>
        </w:numPr>
        <w:tabs>
          <w:tab w:val="left" w:pos="1134"/>
        </w:tabs>
        <w:spacing w:after="0"/>
        <w:ind w:hanging="11"/>
        <w:contextualSpacing/>
        <w:jc w:val="both"/>
        <w:rPr>
          <w:rFonts w:ascii="Arial" w:hAnsi="Arial" w:cs="Arial"/>
        </w:rPr>
      </w:pPr>
      <w:r w:rsidRPr="00AC01B2">
        <w:rPr>
          <w:rFonts w:ascii="Arial" w:hAnsi="Arial" w:cs="Arial"/>
        </w:rPr>
        <w:t xml:space="preserve">Secinājumi par attīstības programmas vidējā termiņā sasniedzamo rezultātu </w:t>
      </w:r>
    </w:p>
    <w:p w:rsidR="004B22F6" w:rsidRPr="00AC01B2" w:rsidRDefault="004B22F6" w:rsidP="00DC0BD8">
      <w:pPr>
        <w:pStyle w:val="ListParagraph"/>
        <w:tabs>
          <w:tab w:val="left" w:pos="1134"/>
        </w:tabs>
        <w:spacing w:after="0"/>
        <w:jc w:val="both"/>
        <w:rPr>
          <w:rFonts w:ascii="Arial" w:hAnsi="Arial" w:cs="Arial"/>
        </w:rPr>
      </w:pPr>
      <w:r w:rsidRPr="00AC01B2">
        <w:rPr>
          <w:rFonts w:ascii="Arial" w:hAnsi="Arial" w:cs="Arial"/>
        </w:rPr>
        <w:t xml:space="preserve">        vidēja termiņa prioritāšu novērtēšanu............................................................</w:t>
      </w:r>
      <w:r w:rsidR="00090494">
        <w:rPr>
          <w:rFonts w:ascii="Arial" w:hAnsi="Arial" w:cs="Arial"/>
        </w:rPr>
        <w:t>...</w:t>
      </w:r>
      <w:r w:rsidR="00896B54">
        <w:rPr>
          <w:rFonts w:ascii="Arial" w:hAnsi="Arial" w:cs="Arial"/>
        </w:rPr>
        <w:t>.</w:t>
      </w:r>
      <w:r w:rsidRPr="00AC01B2">
        <w:rPr>
          <w:rFonts w:ascii="Arial" w:hAnsi="Arial" w:cs="Arial"/>
        </w:rPr>
        <w:t>26</w:t>
      </w:r>
    </w:p>
    <w:p w:rsidR="004B22F6" w:rsidRPr="00AC01B2" w:rsidRDefault="004B22F6" w:rsidP="004B22F6">
      <w:pPr>
        <w:pStyle w:val="ListParagraph"/>
        <w:spacing w:after="0"/>
        <w:rPr>
          <w:rFonts w:ascii="Arial" w:hAnsi="Arial" w:cs="Arial"/>
        </w:rPr>
      </w:pPr>
    </w:p>
    <w:p w:rsidR="004B22F6" w:rsidRPr="00AC01B2" w:rsidRDefault="004B22F6" w:rsidP="004B22F6">
      <w:pPr>
        <w:spacing w:line="360" w:lineRule="auto"/>
        <w:rPr>
          <w:rFonts w:ascii="Arial" w:eastAsia="TTE2121428t00" w:hAnsi="Arial" w:cs="Arial"/>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4B22F6" w:rsidRPr="00AC01B2" w:rsidRDefault="004B22F6" w:rsidP="004B22F6">
      <w:pPr>
        <w:spacing w:after="0" w:line="240" w:lineRule="auto"/>
        <w:jc w:val="both"/>
        <w:rPr>
          <w:rFonts w:ascii="Arial" w:eastAsia="Times New Roman" w:hAnsi="Arial" w:cs="Arial"/>
          <w:b/>
          <w:lang w:eastAsia="lv-LV"/>
        </w:rPr>
      </w:pPr>
    </w:p>
    <w:p w:rsidR="00090494" w:rsidRDefault="00090494">
      <w:pPr>
        <w:spacing w:after="0" w:line="240" w:lineRule="auto"/>
        <w:rPr>
          <w:rFonts w:ascii="Arial" w:eastAsia="Times New Roman" w:hAnsi="Arial" w:cs="Arial"/>
          <w:b/>
          <w:lang w:eastAsia="lv-LV"/>
        </w:rPr>
      </w:pPr>
      <w:r>
        <w:rPr>
          <w:rFonts w:ascii="Arial" w:eastAsia="Times New Roman" w:hAnsi="Arial" w:cs="Arial"/>
          <w:b/>
          <w:lang w:eastAsia="lv-LV"/>
        </w:rPr>
        <w:br w:type="page"/>
      </w:r>
    </w:p>
    <w:p w:rsidR="004B22F6" w:rsidRPr="00AC01B2" w:rsidRDefault="004B22F6" w:rsidP="00C23720">
      <w:pPr>
        <w:spacing w:after="0"/>
        <w:jc w:val="center"/>
        <w:rPr>
          <w:rFonts w:ascii="Arial" w:eastAsia="Times New Roman" w:hAnsi="Arial" w:cs="Arial"/>
          <w:b/>
          <w:lang w:eastAsia="lv-LV"/>
        </w:rPr>
      </w:pPr>
      <w:r w:rsidRPr="00AC01B2">
        <w:rPr>
          <w:rFonts w:ascii="Arial" w:eastAsia="Times New Roman" w:hAnsi="Arial" w:cs="Arial"/>
          <w:b/>
          <w:lang w:eastAsia="lv-LV"/>
        </w:rPr>
        <w:lastRenderedPageBreak/>
        <w:t>Ievads</w:t>
      </w:r>
    </w:p>
    <w:p w:rsidR="004B22F6" w:rsidRPr="00AC01B2" w:rsidRDefault="004B22F6" w:rsidP="00C23720">
      <w:pPr>
        <w:spacing w:after="0"/>
        <w:jc w:val="both"/>
        <w:rPr>
          <w:rFonts w:ascii="Arial" w:eastAsia="Times New Roman" w:hAnsi="Arial" w:cs="Arial"/>
          <w:b/>
          <w:lang w:eastAsia="lv-LV"/>
        </w:rPr>
      </w:pPr>
    </w:p>
    <w:p w:rsidR="004B22F6" w:rsidRPr="00AC01B2" w:rsidRDefault="004B22F6" w:rsidP="00C23720">
      <w:pPr>
        <w:tabs>
          <w:tab w:val="left" w:pos="284"/>
        </w:tabs>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C23720">
        <w:rPr>
          <w:rFonts w:ascii="Arial" w:eastAsia="Times New Roman" w:hAnsi="Arial" w:cs="Arial"/>
          <w:lang w:eastAsia="lv-LV"/>
        </w:rPr>
        <w:tab/>
      </w:r>
      <w:r w:rsidRPr="00AC01B2">
        <w:rPr>
          <w:rFonts w:ascii="Arial" w:eastAsia="Times New Roman" w:hAnsi="Arial" w:cs="Arial"/>
          <w:lang w:eastAsia="lv-LV"/>
        </w:rPr>
        <w:t xml:space="preserve">Ķekavas novada attīstības plānošanas dokumenti „Ķekavas novada ilgtspējīgas attīstības stratēģija līdz 2030.gadam” (turpmāk – Stratēģija) un „Ķekavas novada attīstības programma 2014.-2020.gadam” (turpmāk – Attīstības programma) tika apstiprināti ar Ķekavas novada domes 2012.gada 13.decembra lēmumiem Nr. </w:t>
      </w:r>
      <w:r w:rsidRPr="00AC01B2">
        <w:rPr>
          <w:rFonts w:ascii="Arial" w:hAnsi="Arial" w:cs="Arial"/>
          <w:bCs/>
        </w:rPr>
        <w:t xml:space="preserve">1..§ 3. un Nr. 1..§ 4. </w:t>
      </w:r>
      <w:r w:rsidRPr="00AC01B2">
        <w:rPr>
          <w:rFonts w:ascii="Arial" w:hAnsi="Arial" w:cs="Arial"/>
        </w:rPr>
        <w:t>(protokola Nr.</w:t>
      </w:r>
      <w:r w:rsidRPr="00AC01B2">
        <w:rPr>
          <w:rFonts w:ascii="Arial" w:hAnsi="Arial" w:cs="Arial"/>
          <w:bCs/>
        </w:rPr>
        <w:t>25).</w:t>
      </w:r>
    </w:p>
    <w:p w:rsidR="004B22F6" w:rsidRPr="00AC01B2" w:rsidRDefault="004B22F6" w:rsidP="00C23720">
      <w:pPr>
        <w:tabs>
          <w:tab w:val="left" w:pos="567"/>
        </w:tabs>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C23720">
        <w:rPr>
          <w:rFonts w:ascii="Arial" w:eastAsia="Times New Roman" w:hAnsi="Arial" w:cs="Arial"/>
          <w:lang w:eastAsia="lv-LV"/>
        </w:rPr>
        <w:tab/>
      </w:r>
      <w:r w:rsidRPr="00AC01B2">
        <w:rPr>
          <w:rFonts w:ascii="Arial" w:eastAsia="Times New Roman" w:hAnsi="Arial" w:cs="Arial"/>
          <w:lang w:eastAsia="lv-LV"/>
        </w:rPr>
        <w:t>Stratēģija ir ilgtermiņa plānošanas dokuments, kurā izvirzīts novada attīstības ilgtermiņa redzējums, stratēģiskie mērķi un ilgtermiņa prioritārie mērķi. Attīstības programma ir vidēja termiņa attīstības plānošanas dokuments ar vidējam termiņam noteiktu novada attīstības vīziju, attīstības prioritātēm, stratēģiskajiem mērķiem un to sasniegšanai noteiktajiem pasākumiem un rīcībām jeb uzdevumiem 7 gadu periodam. Stratēģijas īstenošana ir tieši saistīta ar novada Attīstības programmas īstenošanu un programmā noteiktām</w:t>
      </w:r>
      <w:r w:rsidR="00090494">
        <w:rPr>
          <w:rFonts w:ascii="Arial" w:eastAsia="Times New Roman" w:hAnsi="Arial" w:cs="Arial"/>
          <w:lang w:eastAsia="lv-LV"/>
        </w:rPr>
        <w:t xml:space="preserve"> rīcībām septiņu gadu periodam.</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C23720">
        <w:rPr>
          <w:rFonts w:ascii="Arial" w:eastAsia="Times New Roman" w:hAnsi="Arial" w:cs="Arial"/>
          <w:lang w:eastAsia="lv-LV"/>
        </w:rPr>
        <w:tab/>
      </w:r>
      <w:r w:rsidRPr="00AC01B2">
        <w:rPr>
          <w:rFonts w:ascii="Arial" w:eastAsia="Times New Roman" w:hAnsi="Arial" w:cs="Arial"/>
          <w:lang w:eastAsia="lv-LV"/>
        </w:rPr>
        <w:t>Attīstības programmas aktualizēšana var notikt ne biežāk kā reizi trīs gados, bet nemainot programmas prioritātes un stratēģiskos mērķus. Attīstības programmas aktualizācija var attiekties uz plānotajiem pasākumiem un rīcībām. Investīciju plānu kā Attīstības programmas sastāvdaļu var aktualizēt katru gadu (nemainot pašu programmu). Investīciju plānā tiek attēlotas pašvaldības attīstību veicinošās projektu idejas vai projekti, kuri tiek izstrādāti un ieviesti, pamatojoties uz stratēģisko daļu. Projektu īstenošanai tiek piesaistīti pašvaldības, valsts, Eiropas Savienības un citi finanšu resursi. Perioda noslēgumā, pamatojoties uz stratēģisko mērķu sasniegšanas progresu, tiks veikts situācijas novērtējums, un analīze Attīstības programmas stratēģiskajai daļai un gatavoti priekšlikumi novada Attīstības programma</w:t>
      </w:r>
      <w:r w:rsidR="00090494">
        <w:rPr>
          <w:rFonts w:ascii="Arial" w:eastAsia="Times New Roman" w:hAnsi="Arial" w:cs="Arial"/>
          <w:lang w:eastAsia="lv-LV"/>
        </w:rPr>
        <w:t>s izstrādei nākamajam periodam.</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 xml:space="preserve">Īstenojot Stratēģiju un Attīstības programmu, tiek veikta nepārtraukta situācijas un paveikto darbu uzraudzība, atbilstoši noteiktajai Stratēģijas un Attīstības programmas īstenošanas uzraudzības kārtībai, sākotnējiem un rezultātu sasniegšanas rādītājiem. Attīstības programmā ir noteikti stratēģisko mērķu sasniedzamie kvantitatīvie un kvalitatīvie darbības rezultāti un to rezultatīvie rādītāji, kas dod iespēju izvērtēt </w:t>
      </w:r>
      <w:r w:rsidR="00090494">
        <w:rPr>
          <w:rFonts w:ascii="Arial" w:eastAsia="Times New Roman" w:hAnsi="Arial" w:cs="Arial"/>
          <w:lang w:eastAsia="lv-LV"/>
        </w:rPr>
        <w:t>programmas ieviešanas progresu.</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Īstenošanas uzraudzības un novērtēšanas kārtību, kurā noteikti rezultatīvie rādītāji un uzraudzības pārskatu sniegšanas biežums un saturs, nosaka:</w:t>
      </w:r>
    </w:p>
    <w:p w:rsidR="004B22F6" w:rsidRPr="00090494" w:rsidRDefault="004B22F6" w:rsidP="00C23720">
      <w:pPr>
        <w:pStyle w:val="ListParagraph"/>
        <w:numPr>
          <w:ilvl w:val="0"/>
          <w:numId w:val="28"/>
        </w:numPr>
        <w:spacing w:after="0"/>
        <w:jc w:val="both"/>
        <w:rPr>
          <w:rFonts w:ascii="Arial" w:hAnsi="Arial" w:cs="Arial"/>
        </w:rPr>
      </w:pPr>
      <w:r w:rsidRPr="00090494">
        <w:rPr>
          <w:rFonts w:ascii="Arial" w:hAnsi="Arial" w:cs="Arial"/>
        </w:rPr>
        <w:t>14.10.2014. MK Noteikumi Nr. 628 „Noteikumi par pašvaldību teritorijas attīstības plānošanas dokumentiem” (stājas spēkā 01.05.2015.);</w:t>
      </w:r>
    </w:p>
    <w:p w:rsidR="004B22F6" w:rsidRPr="00090494" w:rsidRDefault="004B22F6" w:rsidP="00C23720">
      <w:pPr>
        <w:pStyle w:val="ListParagraph"/>
        <w:numPr>
          <w:ilvl w:val="0"/>
          <w:numId w:val="28"/>
        </w:numPr>
        <w:spacing w:after="0"/>
        <w:jc w:val="both"/>
        <w:rPr>
          <w:rFonts w:ascii="Arial" w:hAnsi="Arial" w:cs="Arial"/>
        </w:rPr>
      </w:pPr>
      <w:r w:rsidRPr="00090494">
        <w:rPr>
          <w:rFonts w:ascii="Arial" w:hAnsi="Arial" w:cs="Arial"/>
        </w:rPr>
        <w:t>13.10.2011. likums „Teritorijas</w:t>
      </w:r>
      <w:r w:rsidR="00090494" w:rsidRPr="00090494">
        <w:rPr>
          <w:rFonts w:ascii="Arial" w:hAnsi="Arial" w:cs="Arial"/>
        </w:rPr>
        <w:t xml:space="preserve"> attīstības plānošanas likums”.</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Stratēģijas un Attīstības programmas uzraudzības mērķis – nodrošināt nepārtrauktu plānošanas dokumenta ieviešanas novērtējumu, lai tas būtu efektīvs instruments un pamats, pieņemot lēmumus par šādiem jautājumiem:</w:t>
      </w:r>
    </w:p>
    <w:p w:rsidR="004B22F6" w:rsidRPr="00090494" w:rsidRDefault="004B22F6" w:rsidP="00C23720">
      <w:pPr>
        <w:pStyle w:val="ListParagraph"/>
        <w:numPr>
          <w:ilvl w:val="0"/>
          <w:numId w:val="29"/>
        </w:numPr>
        <w:spacing w:after="0"/>
        <w:rPr>
          <w:rFonts w:ascii="Arial" w:hAnsi="Arial" w:cs="Arial"/>
        </w:rPr>
      </w:pPr>
      <w:r w:rsidRPr="00090494">
        <w:rPr>
          <w:rFonts w:ascii="Arial" w:hAnsi="Arial" w:cs="Arial"/>
        </w:rPr>
        <w:t>pašvaldības budžeta sastādīšana;</w:t>
      </w:r>
    </w:p>
    <w:p w:rsidR="004B22F6" w:rsidRPr="00090494" w:rsidRDefault="004B22F6" w:rsidP="00C23720">
      <w:pPr>
        <w:pStyle w:val="ListParagraph"/>
        <w:numPr>
          <w:ilvl w:val="0"/>
          <w:numId w:val="29"/>
        </w:numPr>
        <w:spacing w:after="0"/>
        <w:rPr>
          <w:rFonts w:ascii="Arial" w:hAnsi="Arial" w:cs="Arial"/>
        </w:rPr>
      </w:pPr>
      <w:r w:rsidRPr="00090494">
        <w:rPr>
          <w:rFonts w:ascii="Arial" w:hAnsi="Arial" w:cs="Arial"/>
        </w:rPr>
        <w:t>projektu izstrāde un to īstenošana;</w:t>
      </w:r>
    </w:p>
    <w:p w:rsidR="004B22F6" w:rsidRPr="00090494" w:rsidRDefault="004B22F6" w:rsidP="00C23720">
      <w:pPr>
        <w:pStyle w:val="ListParagraph"/>
        <w:numPr>
          <w:ilvl w:val="0"/>
          <w:numId w:val="29"/>
        </w:numPr>
        <w:spacing w:after="0"/>
        <w:rPr>
          <w:rFonts w:ascii="Arial" w:hAnsi="Arial" w:cs="Arial"/>
        </w:rPr>
      </w:pPr>
      <w:r w:rsidRPr="00090494">
        <w:rPr>
          <w:rFonts w:ascii="Arial" w:hAnsi="Arial" w:cs="Arial"/>
        </w:rPr>
        <w:t>sabiedrības informēšana attiecībā uz novada attīstību un plānošanu u.c.</w:t>
      </w:r>
    </w:p>
    <w:p w:rsidR="004B22F6" w:rsidRPr="00AC01B2" w:rsidRDefault="004B22F6" w:rsidP="00C23720">
      <w:pPr>
        <w:spacing w:after="0"/>
        <w:rPr>
          <w:rFonts w:ascii="Arial" w:hAnsi="Arial" w:cs="Arial"/>
        </w:rPr>
      </w:pPr>
      <w:r w:rsidRPr="00AC01B2">
        <w:rPr>
          <w:rFonts w:ascii="Arial" w:hAnsi="Arial" w:cs="Arial"/>
        </w:rPr>
        <w:t xml:space="preserve">    </w:t>
      </w:r>
      <w:r w:rsidR="002844F6">
        <w:rPr>
          <w:rFonts w:ascii="Arial" w:hAnsi="Arial" w:cs="Arial"/>
        </w:rPr>
        <w:tab/>
      </w:r>
      <w:r w:rsidRPr="00AC01B2">
        <w:rPr>
          <w:rFonts w:ascii="Arial" w:hAnsi="Arial" w:cs="Arial"/>
        </w:rPr>
        <w:t>Uzraudzības uzdevumi:</w:t>
      </w:r>
    </w:p>
    <w:p w:rsidR="004B22F6" w:rsidRPr="002844F6" w:rsidRDefault="004B22F6" w:rsidP="002844F6">
      <w:pPr>
        <w:pStyle w:val="ListParagraph"/>
        <w:numPr>
          <w:ilvl w:val="0"/>
          <w:numId w:val="32"/>
        </w:numPr>
        <w:tabs>
          <w:tab w:val="left" w:pos="284"/>
        </w:tabs>
        <w:spacing w:after="0"/>
        <w:jc w:val="both"/>
        <w:rPr>
          <w:rFonts w:ascii="Arial" w:hAnsi="Arial" w:cs="Arial"/>
        </w:rPr>
      </w:pPr>
      <w:r w:rsidRPr="002844F6">
        <w:rPr>
          <w:rFonts w:ascii="Arial" w:hAnsi="Arial" w:cs="Arial"/>
        </w:rPr>
        <w:t>sistemātiski vākt un apkopot kvalitatīvos un kvantitatīvos rādītājus atbilstoši attīstības plānošanas dokumentos noteiktajiem rādītājiem;</w:t>
      </w:r>
    </w:p>
    <w:p w:rsidR="004B22F6" w:rsidRPr="00090494" w:rsidRDefault="004B22F6" w:rsidP="00C23720">
      <w:pPr>
        <w:pStyle w:val="ListParagraph"/>
        <w:numPr>
          <w:ilvl w:val="0"/>
          <w:numId w:val="30"/>
        </w:numPr>
        <w:spacing w:after="0"/>
        <w:rPr>
          <w:rFonts w:ascii="Arial" w:hAnsi="Arial" w:cs="Arial"/>
        </w:rPr>
      </w:pPr>
      <w:r w:rsidRPr="00090494">
        <w:rPr>
          <w:rFonts w:ascii="Arial" w:hAnsi="Arial" w:cs="Arial"/>
        </w:rPr>
        <w:t>identificēt izmaiņas rādītājos;</w:t>
      </w:r>
    </w:p>
    <w:p w:rsidR="004B22F6" w:rsidRPr="00090494" w:rsidRDefault="004B22F6" w:rsidP="00C23720">
      <w:pPr>
        <w:pStyle w:val="ListParagraph"/>
        <w:numPr>
          <w:ilvl w:val="0"/>
          <w:numId w:val="30"/>
        </w:numPr>
        <w:spacing w:after="0"/>
        <w:jc w:val="both"/>
        <w:rPr>
          <w:rFonts w:ascii="Arial" w:hAnsi="Arial" w:cs="Arial"/>
        </w:rPr>
      </w:pPr>
      <w:r w:rsidRPr="00090494">
        <w:rPr>
          <w:rFonts w:ascii="Arial" w:hAnsi="Arial" w:cs="Arial"/>
        </w:rPr>
        <w:t>sistemātiski izvērtēt plānošanas dokumentu ieviešanas gaitu un rezultātus;</w:t>
      </w:r>
    </w:p>
    <w:p w:rsidR="004B22F6" w:rsidRPr="00090494" w:rsidRDefault="004B22F6" w:rsidP="00C23720">
      <w:pPr>
        <w:pStyle w:val="ListParagraph"/>
        <w:numPr>
          <w:ilvl w:val="0"/>
          <w:numId w:val="30"/>
        </w:numPr>
        <w:spacing w:after="0"/>
        <w:jc w:val="both"/>
        <w:rPr>
          <w:rFonts w:ascii="Arial" w:hAnsi="Arial" w:cs="Arial"/>
        </w:rPr>
      </w:pPr>
      <w:r w:rsidRPr="00090494">
        <w:rPr>
          <w:rFonts w:ascii="Arial" w:hAnsi="Arial" w:cs="Arial"/>
        </w:rPr>
        <w:t>sniegt informāciju sabiedrībai, lēmējvarai un citām ieinteresētajām pusēm par pašvaldības darbību un sasniegumiem.</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 xml:space="preserve">Ķekavas novada ilgtspējīgas attīstības stratēģijas līdz 2030.gadam un attīstības programmas 2014.-2020.gadam īstenošanas uzraudzības ziņojums tiek gatavots katru gadu, bet reizi trīs gados rīcības plāna izvērtējums Attīstības programmai, sagatavojot ziņojumu par </w:t>
      </w:r>
      <w:r w:rsidRPr="00AC01B2">
        <w:rPr>
          <w:rFonts w:ascii="Arial" w:eastAsia="Times New Roman" w:hAnsi="Arial" w:cs="Arial"/>
          <w:lang w:eastAsia="lv-LV"/>
        </w:rPr>
        <w:lastRenderedPageBreak/>
        <w:t xml:space="preserve">plānošanas dokumentos noteikto rīcību ietekmi vai rezultātiem, izmantojot uzraudzības pamatrādītājus. </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 xml:space="preserve">Ar 2014. gada 7.augusta </w:t>
      </w:r>
      <w:r w:rsidR="002D6D82">
        <w:rPr>
          <w:rFonts w:ascii="Arial" w:eastAsia="Times New Roman" w:hAnsi="Arial" w:cs="Arial"/>
          <w:lang w:eastAsia="lv-LV"/>
        </w:rPr>
        <w:t>domes lēmumu (prot. Nr.20, 1§3.</w:t>
      </w:r>
      <w:r w:rsidRPr="00AC01B2">
        <w:rPr>
          <w:rFonts w:ascii="Arial" w:eastAsia="Times New Roman" w:hAnsi="Arial" w:cs="Arial"/>
          <w:lang w:eastAsia="lv-LV"/>
        </w:rPr>
        <w:t>) ”Par Ķekavas novada ilgtspējīgas attīstības stratēģijas līdz 2030. gadam un Ķekavas novada attīstības programmas 2014. – 202</w:t>
      </w:r>
      <w:r w:rsidR="002D6D82">
        <w:rPr>
          <w:rFonts w:ascii="Arial" w:eastAsia="Times New Roman" w:hAnsi="Arial" w:cs="Arial"/>
          <w:lang w:eastAsia="lv-LV"/>
        </w:rPr>
        <w:t xml:space="preserve">0.gadam ieviešanas uzraudzību” ir apstiprināta uzraudzības darba grupa, </w:t>
      </w:r>
      <w:r w:rsidRPr="00AC01B2">
        <w:rPr>
          <w:rFonts w:ascii="Arial" w:eastAsia="Times New Roman" w:hAnsi="Arial" w:cs="Arial"/>
          <w:lang w:eastAsia="lv-LV"/>
        </w:rPr>
        <w:t>kuras kompetencē ir izstrādāt i</w:t>
      </w:r>
      <w:r w:rsidR="002844F6">
        <w:rPr>
          <w:rFonts w:ascii="Arial" w:eastAsia="Times New Roman" w:hAnsi="Arial" w:cs="Arial"/>
          <w:lang w:eastAsia="lv-LV"/>
        </w:rPr>
        <w:t>kgadējos uzraudzības ziņojumus.</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Sākot ar Stratēģijas un Attīstības programmas spēkā stāšanās gadu, pamatojoties uz aktuālajiem rezultatīvajiem rādītājiem un citiem apkopotajiem datiem, darba grupa, sadarbojoties ar pašvaldības iestādēm, struktūrvienībām un uzņēmumiem sagatavo ikgadējo uzraudzības ziņojumu par Stratēģijas un A</w:t>
      </w:r>
      <w:r w:rsidR="002844F6">
        <w:rPr>
          <w:rFonts w:ascii="Arial" w:eastAsia="Times New Roman" w:hAnsi="Arial" w:cs="Arial"/>
          <w:lang w:eastAsia="lv-LV"/>
        </w:rPr>
        <w:t>ttīstības programmas ieviešanu.</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Šis ir otrais Ķekavas novada ilgtspējīgas attīstības stratēģijas līdz 2030.</w:t>
      </w:r>
      <w:r w:rsidR="00D365AD" w:rsidRPr="00AC01B2">
        <w:rPr>
          <w:rFonts w:ascii="Arial" w:eastAsia="Times New Roman" w:hAnsi="Arial" w:cs="Arial"/>
          <w:lang w:eastAsia="lv-LV"/>
        </w:rPr>
        <w:t xml:space="preserve"> </w:t>
      </w:r>
      <w:r w:rsidRPr="00AC01B2">
        <w:rPr>
          <w:rFonts w:ascii="Arial" w:eastAsia="Times New Roman" w:hAnsi="Arial" w:cs="Arial"/>
          <w:lang w:eastAsia="lv-LV"/>
        </w:rPr>
        <w:t>gadam un Ķekavas novada attīstības programmas 2014.-2020.gadam īstenošanas monitoringa ziņojums, kas ir sagatavots par 2015.gadu (bāzes gads Stratēģijai – 2011., Attīstības programmai - 2012.). Stratēģijas un Attīstības programmas īstenošanas uzraudzības ziņojumam galvenokārt ir informatīvs un analītisks raksturs, lai identificētu sasniegumus, pieļautās kļūdas, kā arī norādītu uz nepieciešamajā</w:t>
      </w:r>
      <w:r w:rsidR="002844F6">
        <w:rPr>
          <w:rFonts w:ascii="Arial" w:eastAsia="Times New Roman" w:hAnsi="Arial" w:cs="Arial"/>
          <w:lang w:eastAsia="lv-LV"/>
        </w:rPr>
        <w:t>m izmaiņām.</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Uzraudzības ziņojums sastāv no ievada un divām nodaļām. Pirmajā nodaļā sniegti Stratēģijas uzraudzības radītāji un to vērtējums, otrajā nodaļā – īss At</w:t>
      </w:r>
      <w:r w:rsidR="002D6D82">
        <w:rPr>
          <w:rFonts w:ascii="Arial" w:eastAsia="Times New Roman" w:hAnsi="Arial" w:cs="Arial"/>
          <w:lang w:eastAsia="lv-LV"/>
        </w:rPr>
        <w:t xml:space="preserve">tīstības programmas struktūras </w:t>
      </w:r>
      <w:r w:rsidRPr="00AC01B2">
        <w:rPr>
          <w:rFonts w:ascii="Arial" w:eastAsia="Times New Roman" w:hAnsi="Arial" w:cs="Arial"/>
          <w:lang w:eastAsia="lv-LV"/>
        </w:rPr>
        <w:t>izklāsts, Attīstības programmā noteikto stratēģisko mēr</w:t>
      </w:r>
      <w:r w:rsidR="002D6D82">
        <w:rPr>
          <w:rFonts w:ascii="Arial" w:eastAsia="Times New Roman" w:hAnsi="Arial" w:cs="Arial"/>
          <w:lang w:eastAsia="lv-LV"/>
        </w:rPr>
        <w:t xml:space="preserve">ķu (SM), </w:t>
      </w:r>
      <w:r w:rsidRPr="00AC01B2">
        <w:rPr>
          <w:rFonts w:ascii="Arial" w:eastAsia="Times New Roman" w:hAnsi="Arial" w:cs="Arial"/>
          <w:lang w:eastAsia="lv-LV"/>
        </w:rPr>
        <w:t>ilgtermiņa attīstības pri</w:t>
      </w:r>
      <w:r w:rsidR="002D6D82">
        <w:rPr>
          <w:rFonts w:ascii="Arial" w:eastAsia="Times New Roman" w:hAnsi="Arial" w:cs="Arial"/>
          <w:lang w:eastAsia="lv-LV"/>
        </w:rPr>
        <w:t>oritāšu (IAP) un vidējā termiņa</w:t>
      </w:r>
      <w:r w:rsidRPr="00AC01B2">
        <w:rPr>
          <w:rFonts w:ascii="Arial" w:eastAsia="Times New Roman" w:hAnsi="Arial" w:cs="Arial"/>
          <w:lang w:eastAsia="lv-LV"/>
        </w:rPr>
        <w:t xml:space="preserve"> prioritāšu (VTP) uzskaitījums un vidējā termiņā sasniedzamo VTP rezultātu novē</w:t>
      </w:r>
      <w:r w:rsidR="002844F6">
        <w:rPr>
          <w:rFonts w:ascii="Arial" w:eastAsia="Times New Roman" w:hAnsi="Arial" w:cs="Arial"/>
          <w:lang w:eastAsia="lv-LV"/>
        </w:rPr>
        <w:t>rtējums, un sniegti secinājumi.</w:t>
      </w:r>
    </w:p>
    <w:p w:rsidR="004B22F6" w:rsidRPr="00AC01B2"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Uzraudzības ziņojumu sagatavoja Ķekavas novada pašvaldības Attīstības daļa sadarbībā</w:t>
      </w:r>
      <w:r w:rsidR="002D6D82">
        <w:rPr>
          <w:rFonts w:ascii="Arial" w:eastAsia="Times New Roman" w:hAnsi="Arial" w:cs="Arial"/>
          <w:lang w:eastAsia="lv-LV"/>
        </w:rPr>
        <w:t xml:space="preserve"> ar Telpiskās plānošanas daļu, </w:t>
      </w:r>
      <w:r w:rsidRPr="00AC01B2">
        <w:rPr>
          <w:rFonts w:ascii="Arial" w:eastAsia="Times New Roman" w:hAnsi="Arial" w:cs="Arial"/>
          <w:lang w:eastAsia="lv-LV"/>
        </w:rPr>
        <w:t xml:space="preserve">pašvaldības iestādēm, </w:t>
      </w:r>
      <w:r w:rsidR="002844F6">
        <w:rPr>
          <w:rFonts w:ascii="Arial" w:eastAsia="Times New Roman" w:hAnsi="Arial" w:cs="Arial"/>
          <w:lang w:eastAsia="lv-LV"/>
        </w:rPr>
        <w:t>struktūrvienībām un uzņēmumiem.</w:t>
      </w:r>
    </w:p>
    <w:p w:rsidR="004B22F6" w:rsidRPr="002844F6" w:rsidRDefault="004B22F6" w:rsidP="00C23720">
      <w:pPr>
        <w:spacing w:after="0"/>
        <w:jc w:val="both"/>
        <w:rPr>
          <w:rFonts w:ascii="Arial" w:eastAsia="Times New Roman" w:hAnsi="Arial" w:cs="Arial"/>
          <w:sz w:val="14"/>
          <w:szCs w:val="14"/>
          <w:lang w:eastAsia="lv-LV"/>
        </w:rPr>
      </w:pPr>
    </w:p>
    <w:p w:rsidR="004B22F6" w:rsidRPr="00AC01B2" w:rsidRDefault="004B22F6" w:rsidP="00C23720">
      <w:pPr>
        <w:pStyle w:val="ListParagraph"/>
        <w:numPr>
          <w:ilvl w:val="0"/>
          <w:numId w:val="21"/>
        </w:numPr>
        <w:spacing w:after="0"/>
        <w:jc w:val="center"/>
        <w:rPr>
          <w:rFonts w:ascii="Arial" w:hAnsi="Arial" w:cs="Arial"/>
          <w:b/>
        </w:rPr>
      </w:pPr>
      <w:r w:rsidRPr="00AC01B2">
        <w:rPr>
          <w:rFonts w:ascii="Arial" w:hAnsi="Arial" w:cs="Arial"/>
          <w:b/>
        </w:rPr>
        <w:t>Ķekavas novada ilgtspējīgas attīstības stratēģijas līdz 2030.gadam</w:t>
      </w:r>
    </w:p>
    <w:p w:rsidR="004B22F6" w:rsidRPr="00AC01B2" w:rsidRDefault="004B22F6" w:rsidP="00C23720">
      <w:pPr>
        <w:spacing w:after="0"/>
        <w:jc w:val="center"/>
        <w:rPr>
          <w:rFonts w:ascii="Arial" w:eastAsia="Times New Roman" w:hAnsi="Arial" w:cs="Arial"/>
          <w:b/>
          <w:lang w:eastAsia="lv-LV"/>
        </w:rPr>
      </w:pPr>
      <w:r w:rsidRPr="00AC01B2">
        <w:rPr>
          <w:rFonts w:ascii="Arial" w:eastAsia="Times New Roman" w:hAnsi="Arial" w:cs="Arial"/>
          <w:b/>
          <w:lang w:eastAsia="lv-LV"/>
        </w:rPr>
        <w:t>sasniedzamo rezultātu novērtējums</w:t>
      </w:r>
    </w:p>
    <w:p w:rsidR="004B22F6" w:rsidRPr="002844F6" w:rsidRDefault="004B22F6" w:rsidP="00C23720">
      <w:pPr>
        <w:spacing w:after="0"/>
        <w:jc w:val="center"/>
        <w:rPr>
          <w:rFonts w:ascii="Arial" w:eastAsia="Times New Roman" w:hAnsi="Arial" w:cs="Arial"/>
          <w:sz w:val="14"/>
          <w:szCs w:val="14"/>
          <w:lang w:eastAsia="lv-LV"/>
        </w:rPr>
      </w:pPr>
    </w:p>
    <w:p w:rsidR="004B22F6" w:rsidRPr="00AC01B2" w:rsidRDefault="004B22F6" w:rsidP="00C23720">
      <w:pPr>
        <w:pStyle w:val="ListParagraph"/>
        <w:numPr>
          <w:ilvl w:val="1"/>
          <w:numId w:val="21"/>
        </w:numPr>
        <w:spacing w:after="0"/>
        <w:jc w:val="center"/>
        <w:rPr>
          <w:rFonts w:ascii="Arial" w:hAnsi="Arial" w:cs="Arial"/>
          <w:b/>
        </w:rPr>
      </w:pPr>
      <w:r w:rsidRPr="00AC01B2">
        <w:rPr>
          <w:rFonts w:ascii="Arial" w:hAnsi="Arial" w:cs="Arial"/>
          <w:b/>
        </w:rPr>
        <w:t>Stratēģijas ilgtermiņa uzraudzības pamatrādītāji</w:t>
      </w:r>
    </w:p>
    <w:p w:rsidR="004B22F6" w:rsidRPr="002844F6" w:rsidRDefault="004B22F6" w:rsidP="00C23720">
      <w:pPr>
        <w:pStyle w:val="ListParagraph"/>
        <w:spacing w:after="0"/>
        <w:rPr>
          <w:rFonts w:ascii="Arial" w:hAnsi="Arial" w:cs="Arial"/>
          <w:b/>
          <w:sz w:val="14"/>
          <w:szCs w:val="14"/>
        </w:rPr>
      </w:pPr>
    </w:p>
    <w:p w:rsidR="00D365AD" w:rsidRPr="002844F6" w:rsidRDefault="004B22F6" w:rsidP="00C23720">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Ķekavas novada ilgtspējīgas attīstības stratēģijas līdz 2030.gadam īstenošana ir tieši saistīta ar Ķekavas novada attīstības programmas 2014.-2020.gadam īstenošanu un programmā noteikto rīcību septiņu gadu periodam, kas savukārt tiešā veidā īsteno Stratēģij</w:t>
      </w:r>
      <w:r w:rsidR="002844F6">
        <w:rPr>
          <w:rFonts w:ascii="Arial" w:eastAsia="Times New Roman" w:hAnsi="Arial" w:cs="Arial"/>
          <w:lang w:eastAsia="lv-LV"/>
        </w:rPr>
        <w:t xml:space="preserve">ā noteiktos ilgtermiņa mērķus. </w:t>
      </w:r>
    </w:p>
    <w:p w:rsidR="004B22F6" w:rsidRPr="00AC01B2" w:rsidRDefault="004B22F6" w:rsidP="00C23720">
      <w:pPr>
        <w:spacing w:after="0"/>
        <w:jc w:val="both"/>
        <w:rPr>
          <w:rFonts w:ascii="Arial" w:hAnsi="Arial" w:cs="Arial"/>
        </w:rPr>
      </w:pPr>
      <w:r w:rsidRPr="00AC01B2">
        <w:rPr>
          <w:rFonts w:ascii="Arial" w:hAnsi="Arial" w:cs="Arial"/>
        </w:rPr>
        <w:t xml:space="preserve">      </w:t>
      </w:r>
      <w:r w:rsidR="002844F6">
        <w:rPr>
          <w:rFonts w:ascii="Arial" w:hAnsi="Arial" w:cs="Arial"/>
        </w:rPr>
        <w:tab/>
      </w:r>
      <w:r w:rsidRPr="00AC01B2">
        <w:rPr>
          <w:rFonts w:ascii="Arial" w:hAnsi="Arial" w:cs="Arial"/>
        </w:rPr>
        <w:t>Saskaņā ar Stratēģijā minēto uzraudzības ziņojuma par plānošanas dokumentos noteikto rīcību ietekmi vai rezultātiem sagatavošanā, izmantojami zemāk 1.tabulā minētie uzraudzības pamatrādītāji.</w:t>
      </w:r>
    </w:p>
    <w:p w:rsidR="004B22F6" w:rsidRPr="00AC01B2" w:rsidRDefault="004B22F6" w:rsidP="004B22F6">
      <w:pPr>
        <w:spacing w:after="0"/>
        <w:jc w:val="right"/>
        <w:rPr>
          <w:rFonts w:ascii="Arial" w:hAnsi="Arial" w:cs="Arial"/>
          <w:b/>
          <w:i/>
        </w:rPr>
      </w:pPr>
      <w:r w:rsidRPr="00AC01B2">
        <w:rPr>
          <w:rFonts w:ascii="Arial" w:hAnsi="Arial" w:cs="Arial"/>
          <w:b/>
          <w:i/>
        </w:rPr>
        <w:t>1.tabula. Ilgtermiņa uzraudzības pamatrādītāji</w:t>
      </w:r>
    </w:p>
    <w:p w:rsidR="00D365AD" w:rsidRPr="002844F6" w:rsidRDefault="00D365AD" w:rsidP="004B22F6">
      <w:pPr>
        <w:spacing w:after="0"/>
        <w:jc w:val="right"/>
        <w:rPr>
          <w:rFonts w:ascii="Arial" w:hAnsi="Arial" w:cs="Arial"/>
          <w:b/>
          <w:i/>
          <w:sz w:val="14"/>
          <w:szCs w:val="14"/>
        </w:rPr>
      </w:pPr>
    </w:p>
    <w:tbl>
      <w:tblPr>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0"/>
        <w:gridCol w:w="1606"/>
        <w:gridCol w:w="1040"/>
        <w:gridCol w:w="939"/>
        <w:gridCol w:w="947"/>
        <w:gridCol w:w="949"/>
        <w:gridCol w:w="919"/>
        <w:gridCol w:w="1229"/>
        <w:gridCol w:w="1275"/>
      </w:tblGrid>
      <w:tr w:rsidR="004B22F6" w:rsidRPr="00AC01B2" w:rsidTr="00CF40AB">
        <w:trPr>
          <w:trHeight w:val="1303"/>
          <w:jc w:val="center"/>
        </w:trPr>
        <w:tc>
          <w:tcPr>
            <w:tcW w:w="500" w:type="dxa"/>
            <w:shd w:val="clear" w:color="auto" w:fill="F2F2F2"/>
            <w:vAlign w:val="center"/>
          </w:tcPr>
          <w:p w:rsidR="004B22F6" w:rsidRPr="00AC01B2" w:rsidRDefault="004B22F6" w:rsidP="00CF40AB">
            <w:pPr>
              <w:spacing w:after="0" w:line="240" w:lineRule="auto"/>
              <w:jc w:val="center"/>
              <w:rPr>
                <w:rFonts w:ascii="Arial" w:hAnsi="Arial" w:cs="Arial"/>
              </w:rPr>
            </w:pPr>
            <w:r w:rsidRPr="00AC01B2">
              <w:rPr>
                <w:rFonts w:ascii="Arial" w:hAnsi="Arial" w:cs="Arial"/>
              </w:rPr>
              <w:t>Nr</w:t>
            </w:r>
          </w:p>
        </w:tc>
        <w:tc>
          <w:tcPr>
            <w:tcW w:w="1606" w:type="dxa"/>
            <w:shd w:val="clear" w:color="auto" w:fill="F2F2F2"/>
            <w:vAlign w:val="center"/>
          </w:tcPr>
          <w:p w:rsidR="004B22F6" w:rsidRPr="00AC01B2" w:rsidRDefault="004B22F6" w:rsidP="00CF40AB">
            <w:pPr>
              <w:spacing w:after="0" w:line="240" w:lineRule="auto"/>
              <w:jc w:val="center"/>
              <w:rPr>
                <w:rFonts w:ascii="Arial" w:hAnsi="Arial" w:cs="Arial"/>
              </w:rPr>
            </w:pPr>
            <w:r w:rsidRPr="00AC01B2">
              <w:rPr>
                <w:rFonts w:ascii="Arial" w:hAnsi="Arial" w:cs="Arial"/>
              </w:rPr>
              <w:t>Rādītājs</w:t>
            </w:r>
          </w:p>
        </w:tc>
        <w:tc>
          <w:tcPr>
            <w:tcW w:w="1040" w:type="dxa"/>
            <w:shd w:val="clear" w:color="auto" w:fill="F2F2F2"/>
            <w:vAlign w:val="center"/>
          </w:tcPr>
          <w:p w:rsidR="004B22F6" w:rsidRPr="00AC01B2" w:rsidRDefault="004B22F6" w:rsidP="00CF40AB">
            <w:pPr>
              <w:spacing w:after="0" w:line="240" w:lineRule="auto"/>
              <w:jc w:val="center"/>
              <w:rPr>
                <w:rFonts w:ascii="Arial" w:hAnsi="Arial" w:cs="Arial"/>
              </w:rPr>
            </w:pPr>
            <w:r w:rsidRPr="00AC01B2">
              <w:rPr>
                <w:rFonts w:ascii="Arial" w:hAnsi="Arial" w:cs="Arial"/>
              </w:rPr>
              <w:t>2011,</w:t>
            </w:r>
          </w:p>
          <w:p w:rsidR="004B22F6" w:rsidRPr="00AC01B2" w:rsidRDefault="004B22F6" w:rsidP="00CF40AB">
            <w:pPr>
              <w:spacing w:after="0" w:line="240" w:lineRule="auto"/>
              <w:jc w:val="center"/>
              <w:rPr>
                <w:rFonts w:ascii="Arial" w:hAnsi="Arial" w:cs="Arial"/>
              </w:rPr>
            </w:pPr>
            <w:r w:rsidRPr="00AC01B2">
              <w:rPr>
                <w:rFonts w:ascii="Arial" w:hAnsi="Arial" w:cs="Arial"/>
              </w:rPr>
              <w:t>vieta starp 110 novad.</w:t>
            </w:r>
          </w:p>
        </w:tc>
        <w:tc>
          <w:tcPr>
            <w:tcW w:w="939" w:type="dxa"/>
            <w:shd w:val="clear" w:color="auto" w:fill="F2F2F2"/>
          </w:tcPr>
          <w:p w:rsidR="004B22F6" w:rsidRPr="00AC01B2" w:rsidRDefault="004B22F6" w:rsidP="00CF40AB">
            <w:pPr>
              <w:spacing w:after="0" w:line="240" w:lineRule="auto"/>
              <w:jc w:val="center"/>
              <w:rPr>
                <w:rFonts w:ascii="Arial" w:hAnsi="Arial" w:cs="Arial"/>
              </w:rPr>
            </w:pPr>
            <w:r w:rsidRPr="00AC01B2">
              <w:rPr>
                <w:rFonts w:ascii="Arial" w:hAnsi="Arial" w:cs="Arial"/>
              </w:rPr>
              <w:t>2012, vieta starp 110 novad.</w:t>
            </w:r>
          </w:p>
        </w:tc>
        <w:tc>
          <w:tcPr>
            <w:tcW w:w="947" w:type="dxa"/>
            <w:shd w:val="clear" w:color="auto" w:fill="F2F2F2"/>
          </w:tcPr>
          <w:p w:rsidR="004B22F6" w:rsidRPr="00AC01B2" w:rsidRDefault="004B22F6" w:rsidP="00CF40AB">
            <w:pPr>
              <w:spacing w:after="0" w:line="240" w:lineRule="auto"/>
              <w:jc w:val="center"/>
              <w:rPr>
                <w:rFonts w:ascii="Arial" w:hAnsi="Arial" w:cs="Arial"/>
              </w:rPr>
            </w:pPr>
            <w:r w:rsidRPr="00AC01B2">
              <w:rPr>
                <w:rFonts w:ascii="Arial" w:hAnsi="Arial" w:cs="Arial"/>
              </w:rPr>
              <w:t>2013, vieta starp 110 novad.</w:t>
            </w:r>
          </w:p>
        </w:tc>
        <w:tc>
          <w:tcPr>
            <w:tcW w:w="949" w:type="dxa"/>
            <w:shd w:val="clear" w:color="auto" w:fill="F2F2F2"/>
          </w:tcPr>
          <w:p w:rsidR="004B22F6" w:rsidRPr="00AC01B2" w:rsidRDefault="004B22F6" w:rsidP="00CF40AB">
            <w:pPr>
              <w:spacing w:after="0" w:line="240" w:lineRule="auto"/>
              <w:jc w:val="center"/>
              <w:rPr>
                <w:rFonts w:ascii="Arial" w:hAnsi="Arial" w:cs="Arial"/>
              </w:rPr>
            </w:pPr>
            <w:r w:rsidRPr="00AC01B2">
              <w:rPr>
                <w:rFonts w:ascii="Arial" w:hAnsi="Arial" w:cs="Arial"/>
              </w:rPr>
              <w:t>2014, vieta starp 110 novad.</w:t>
            </w:r>
          </w:p>
        </w:tc>
        <w:tc>
          <w:tcPr>
            <w:tcW w:w="919" w:type="dxa"/>
            <w:shd w:val="clear" w:color="auto" w:fill="F2F2F2"/>
          </w:tcPr>
          <w:p w:rsidR="004B22F6" w:rsidRPr="00AC01B2" w:rsidRDefault="004B22F6" w:rsidP="00CF40AB">
            <w:pPr>
              <w:spacing w:after="0" w:line="240" w:lineRule="auto"/>
              <w:jc w:val="center"/>
              <w:rPr>
                <w:rFonts w:ascii="Arial" w:hAnsi="Arial" w:cs="Arial"/>
              </w:rPr>
            </w:pPr>
            <w:r w:rsidRPr="00AC01B2">
              <w:rPr>
                <w:rFonts w:ascii="Arial" w:hAnsi="Arial" w:cs="Arial"/>
              </w:rPr>
              <w:t>2015, vieta starp 110 novad</w:t>
            </w:r>
          </w:p>
        </w:tc>
        <w:tc>
          <w:tcPr>
            <w:tcW w:w="1229" w:type="dxa"/>
            <w:shd w:val="clear" w:color="auto" w:fill="F2F2F2"/>
            <w:vAlign w:val="center"/>
          </w:tcPr>
          <w:p w:rsidR="004B22F6" w:rsidRPr="00AC01B2" w:rsidRDefault="004B22F6" w:rsidP="00CF40AB">
            <w:pPr>
              <w:spacing w:after="0" w:line="240" w:lineRule="auto"/>
              <w:jc w:val="center"/>
              <w:rPr>
                <w:rFonts w:ascii="Arial" w:hAnsi="Arial" w:cs="Arial"/>
              </w:rPr>
            </w:pPr>
            <w:r w:rsidRPr="00AC01B2">
              <w:rPr>
                <w:rFonts w:ascii="Arial" w:hAnsi="Arial" w:cs="Arial"/>
              </w:rPr>
              <w:t>Vēlamās attīstības tendences 2030. gadā</w:t>
            </w:r>
          </w:p>
        </w:tc>
        <w:tc>
          <w:tcPr>
            <w:tcW w:w="1275" w:type="dxa"/>
            <w:shd w:val="clear" w:color="auto" w:fill="F2F2F2"/>
            <w:vAlign w:val="center"/>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Avots</w:t>
            </w:r>
          </w:p>
        </w:tc>
      </w:tr>
      <w:tr w:rsidR="004B22F6" w:rsidRPr="00AC01B2" w:rsidTr="00CF40AB">
        <w:trPr>
          <w:trHeight w:val="1218"/>
          <w:jc w:val="center"/>
        </w:trPr>
        <w:tc>
          <w:tcPr>
            <w:tcW w:w="500" w:type="dxa"/>
          </w:tcPr>
          <w:p w:rsidR="004B22F6" w:rsidRPr="00AC01B2" w:rsidRDefault="004B22F6" w:rsidP="00CF40AB">
            <w:pPr>
              <w:spacing w:after="0" w:line="240" w:lineRule="auto"/>
              <w:rPr>
                <w:rFonts w:ascii="Arial" w:hAnsi="Arial" w:cs="Arial"/>
              </w:rPr>
            </w:pPr>
            <w:r w:rsidRPr="00AC01B2">
              <w:rPr>
                <w:rFonts w:ascii="Arial" w:hAnsi="Arial" w:cs="Arial"/>
              </w:rPr>
              <w:t>1.</w:t>
            </w:r>
          </w:p>
        </w:tc>
        <w:tc>
          <w:tcPr>
            <w:tcW w:w="1606" w:type="dxa"/>
          </w:tcPr>
          <w:p w:rsidR="004B22F6" w:rsidRPr="00AC01B2" w:rsidRDefault="004B22F6" w:rsidP="00CF40AB">
            <w:pPr>
              <w:spacing w:after="0" w:line="240" w:lineRule="auto"/>
              <w:jc w:val="center"/>
              <w:rPr>
                <w:rFonts w:ascii="Arial" w:hAnsi="Arial" w:cs="Arial"/>
              </w:rPr>
            </w:pPr>
            <w:r w:rsidRPr="00AC01B2">
              <w:rPr>
                <w:rFonts w:ascii="Arial" w:hAnsi="Arial" w:cs="Arial"/>
              </w:rPr>
              <w:t>Teritorijas attīstības gada indeksa rangs</w:t>
            </w: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 xml:space="preserve">6. vieta </w:t>
            </w:r>
          </w:p>
          <w:p w:rsidR="004B22F6" w:rsidRPr="00AC01B2" w:rsidRDefault="004B22F6" w:rsidP="00CF40AB">
            <w:pPr>
              <w:spacing w:after="0" w:line="240" w:lineRule="auto"/>
              <w:jc w:val="center"/>
              <w:rPr>
                <w:rFonts w:ascii="Arial" w:hAnsi="Arial" w:cs="Arial"/>
              </w:rPr>
            </w:pPr>
            <w:r w:rsidRPr="00AC01B2">
              <w:rPr>
                <w:rFonts w:ascii="Arial" w:hAnsi="Arial" w:cs="Arial"/>
              </w:rPr>
              <w:t>1.595</w:t>
            </w:r>
          </w:p>
        </w:tc>
        <w:tc>
          <w:tcPr>
            <w:tcW w:w="939" w:type="dxa"/>
          </w:tcPr>
          <w:p w:rsidR="004B22F6" w:rsidRPr="00AC01B2" w:rsidRDefault="004B22F6" w:rsidP="00CF40AB">
            <w:pPr>
              <w:spacing w:after="0" w:line="240" w:lineRule="auto"/>
              <w:rPr>
                <w:rFonts w:ascii="Arial" w:hAnsi="Arial" w:cs="Arial"/>
                <w:noProof/>
                <w:u w:val="single"/>
              </w:rPr>
            </w:pPr>
            <w:r w:rsidRPr="00AC01B2">
              <w:rPr>
                <w:rFonts w:ascii="Arial" w:hAnsi="Arial" w:cs="Arial"/>
                <w:noProof/>
                <w:u w:val="single"/>
              </w:rPr>
              <w:t>_</w:t>
            </w:r>
            <w:r w:rsidRPr="00AC01B2">
              <w:rPr>
                <w:rFonts w:ascii="Arial" w:hAnsi="Arial" w:cs="Arial"/>
                <w:noProof/>
              </w:rPr>
              <w:t>vieta</w:t>
            </w:r>
            <w:r w:rsidRPr="00AC01B2">
              <w:rPr>
                <w:rFonts w:ascii="Arial" w:hAnsi="Arial" w:cs="Arial"/>
                <w:b/>
                <w:noProof/>
              </w:rPr>
              <w:t>¹</w:t>
            </w:r>
          </w:p>
          <w:p w:rsidR="004B22F6" w:rsidRPr="00AC01B2" w:rsidRDefault="004B22F6" w:rsidP="00CF40AB">
            <w:pPr>
              <w:spacing w:after="0" w:line="240" w:lineRule="auto"/>
              <w:rPr>
                <w:rFonts w:ascii="Arial" w:hAnsi="Arial" w:cs="Arial"/>
                <w:noProof/>
              </w:rPr>
            </w:pPr>
            <w:r w:rsidRPr="00AC01B2">
              <w:rPr>
                <w:rFonts w:ascii="Arial" w:hAnsi="Arial" w:cs="Arial"/>
                <w:noProof/>
              </w:rPr>
              <w:t>0.679</w:t>
            </w:r>
            <w:r w:rsidRPr="00AC01B2">
              <w:rPr>
                <w:rFonts w:ascii="Arial" w:hAnsi="Arial" w:cs="Arial"/>
                <w:b/>
                <w:noProof/>
              </w:rPr>
              <w:t>¹</w:t>
            </w:r>
          </w:p>
          <w:p w:rsidR="004B22F6" w:rsidRPr="00AC01B2" w:rsidRDefault="004B22F6" w:rsidP="00CF40AB">
            <w:pPr>
              <w:spacing w:after="0" w:line="240" w:lineRule="auto"/>
              <w:rPr>
                <w:rFonts w:ascii="Arial" w:hAnsi="Arial" w:cs="Arial"/>
                <w:noProof/>
              </w:rPr>
            </w:pPr>
          </w:p>
        </w:tc>
        <w:tc>
          <w:tcPr>
            <w:tcW w:w="947"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5.vieta</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8" o:spid="_x0000_s1128" type="#_x0000_t13" style="position:absolute;margin-left:4.8pt;margin-top:20.75pt;width:23.65pt;height:14.25pt;rotation:-1971655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" fillcolor="#92d050"/>
              </w:pict>
            </w:r>
            <w:r w:rsidR="004B22F6" w:rsidRPr="00AC01B2">
              <w:rPr>
                <w:rFonts w:ascii="Arial" w:hAnsi="Arial" w:cs="Arial"/>
                <w:noProof/>
              </w:rPr>
              <w:t>1.646</w:t>
            </w:r>
          </w:p>
        </w:tc>
        <w:tc>
          <w:tcPr>
            <w:tcW w:w="94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3.vieta</w:t>
            </w:r>
          </w:p>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79" o:spid="_x0000_s1127" type="#_x0000_t13" style="position:absolute;left:0;text-align:left;margin-left:4.15pt;margin-top:20.75pt;width:23.65pt;height:14.25pt;rotation:-1971655fd;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" fillcolor="#92d050"/>
              </w:pict>
            </w:r>
            <w:r w:rsidR="004B22F6" w:rsidRPr="00AC01B2">
              <w:rPr>
                <w:rFonts w:ascii="Arial" w:hAnsi="Arial" w:cs="Arial"/>
                <w:noProof/>
              </w:rPr>
              <w:t>1.714</w:t>
            </w:r>
          </w:p>
        </w:tc>
        <w:tc>
          <w:tcPr>
            <w:tcW w:w="919" w:type="dxa"/>
          </w:tcPr>
          <w:p w:rsidR="004B22F6" w:rsidRPr="00AC01B2" w:rsidRDefault="004B22F6" w:rsidP="00CF40AB">
            <w:pPr>
              <w:spacing w:after="0" w:line="240" w:lineRule="auto"/>
              <w:rPr>
                <w:rFonts w:ascii="Arial" w:hAnsi="Arial" w:cs="Arial"/>
                <w:b/>
                <w:noProof/>
              </w:rPr>
            </w:pPr>
            <w:r w:rsidRPr="00AC01B2">
              <w:rPr>
                <w:rFonts w:ascii="Arial" w:hAnsi="Arial" w:cs="Arial"/>
                <w:noProof/>
              </w:rPr>
              <w:t>_vieta²</w:t>
            </w:r>
          </w:p>
          <w:p w:rsidR="004B22F6" w:rsidRPr="00AC01B2" w:rsidRDefault="004B22F6" w:rsidP="00CF40AB">
            <w:pPr>
              <w:spacing w:after="0" w:line="240" w:lineRule="auto"/>
              <w:rPr>
                <w:rFonts w:ascii="Arial" w:hAnsi="Arial" w:cs="Arial"/>
                <w:noProof/>
              </w:rPr>
            </w:pP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24" o:spid="_x0000_s1126" type="#_x0000_t13" style="position:absolute;margin-left:2.1pt;margin-top:11.3pt;width:38.25pt;height:14.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" adj="16207,5381"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VRAA</w:t>
            </w:r>
          </w:p>
        </w:tc>
      </w:tr>
      <w:tr w:rsidR="004B22F6" w:rsidRPr="00AC01B2" w:rsidTr="00CF40AB">
        <w:trPr>
          <w:trHeight w:val="420"/>
          <w:jc w:val="center"/>
        </w:trPr>
        <w:tc>
          <w:tcPr>
            <w:tcW w:w="500" w:type="dxa"/>
          </w:tcPr>
          <w:p w:rsidR="004B22F6" w:rsidRPr="00AC01B2" w:rsidRDefault="004B22F6" w:rsidP="00CF40AB">
            <w:pPr>
              <w:spacing w:after="0" w:line="240" w:lineRule="auto"/>
              <w:rPr>
                <w:rFonts w:ascii="Arial" w:hAnsi="Arial" w:cs="Arial"/>
              </w:rPr>
            </w:pPr>
            <w:r w:rsidRPr="00AC01B2">
              <w:rPr>
                <w:rFonts w:ascii="Arial" w:hAnsi="Arial" w:cs="Arial"/>
              </w:rPr>
              <w:t>2.</w:t>
            </w:r>
          </w:p>
        </w:tc>
        <w:tc>
          <w:tcPr>
            <w:tcW w:w="1606" w:type="dxa"/>
          </w:tcPr>
          <w:p w:rsidR="004B22F6" w:rsidRPr="00AC01B2" w:rsidRDefault="004B22F6" w:rsidP="00CF40AB">
            <w:pPr>
              <w:spacing w:after="0" w:line="240" w:lineRule="auto"/>
              <w:jc w:val="center"/>
              <w:rPr>
                <w:rFonts w:ascii="Arial" w:hAnsi="Arial" w:cs="Arial"/>
              </w:rPr>
            </w:pPr>
            <w:r w:rsidRPr="00AC01B2">
              <w:rPr>
                <w:rFonts w:ascii="Arial" w:hAnsi="Arial" w:cs="Arial"/>
              </w:rPr>
              <w:t>Iedzīvotāju skaits</w:t>
            </w: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22 118</w:t>
            </w:r>
          </w:p>
        </w:tc>
        <w:tc>
          <w:tcPr>
            <w:tcW w:w="93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22 412</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33" o:spid="_x0000_s1125" type="#_x0000_t13" style="position:absolute;margin-left:2.9pt;margin-top:4.7pt;width:23.65pt;height:14.25pt;rotation:-1971655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" fillcolor="#92d050"/>
              </w:pict>
            </w:r>
          </w:p>
        </w:tc>
        <w:tc>
          <w:tcPr>
            <w:tcW w:w="947"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22 446</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32" o:spid="_x0000_s1124" type="#_x0000_t13" style="position:absolute;margin-left:4.8pt;margin-top:4.7pt;width:23.65pt;height:14.25pt;rotation:-1971655fd;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" fillcolor="#92d050"/>
              </w:pict>
            </w:r>
          </w:p>
        </w:tc>
        <w:tc>
          <w:tcPr>
            <w:tcW w:w="949" w:type="dxa"/>
          </w:tcPr>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22788</w:t>
            </w:r>
          </w:p>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36" o:spid="_x0000_s1123" type="#_x0000_t13" style="position:absolute;left:0;text-align:left;margin-left:4.15pt;margin-top:6.95pt;width:23.65pt;height:14.25pt;rotation:-1971655fd;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" fillcolor="#92d050"/>
              </w:pict>
            </w:r>
          </w:p>
          <w:p w:rsidR="004B22F6" w:rsidRPr="00AC01B2" w:rsidRDefault="004B22F6" w:rsidP="00CF40AB">
            <w:pPr>
              <w:spacing w:after="0" w:line="240" w:lineRule="auto"/>
              <w:jc w:val="center"/>
              <w:rPr>
                <w:rFonts w:ascii="Arial" w:hAnsi="Arial" w:cs="Arial"/>
                <w:noProof/>
              </w:rPr>
            </w:pPr>
          </w:p>
        </w:tc>
        <w:tc>
          <w:tcPr>
            <w:tcW w:w="919" w:type="dxa"/>
          </w:tcPr>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5" o:spid="_x0000_s1122" type="#_x0000_t13" style="position:absolute;margin-left:-.95pt;margin-top:18.5pt;width:23.65pt;height:14.25pt;rotation:-1971655fd;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" fillcolor="#92d050"/>
              </w:pict>
            </w:r>
            <w:r w:rsidR="004B22F6" w:rsidRPr="00AC01B2">
              <w:rPr>
                <w:rFonts w:ascii="Arial" w:hAnsi="Arial" w:cs="Arial"/>
                <w:noProof/>
              </w:rPr>
              <w:t>23181</w:t>
            </w: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25" o:spid="_x0000_s1121" type="#_x0000_t13" style="position:absolute;margin-left:2.1pt;margin-top:11.1pt;width:38.25pt;height:14.25pt;rotation:-1971655fd;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PMLP</w:t>
            </w:r>
          </w:p>
        </w:tc>
      </w:tr>
      <w:tr w:rsidR="004B22F6" w:rsidRPr="00AC01B2" w:rsidTr="00CF40AB">
        <w:trPr>
          <w:trHeight w:val="496"/>
          <w:jc w:val="center"/>
        </w:trPr>
        <w:tc>
          <w:tcPr>
            <w:tcW w:w="500" w:type="dxa"/>
          </w:tcPr>
          <w:p w:rsidR="004B22F6" w:rsidRPr="00AC01B2" w:rsidRDefault="004B22F6" w:rsidP="00CF40AB">
            <w:pPr>
              <w:spacing w:after="0" w:line="240" w:lineRule="auto"/>
              <w:rPr>
                <w:rFonts w:ascii="Arial" w:hAnsi="Arial" w:cs="Arial"/>
              </w:rPr>
            </w:pPr>
            <w:r w:rsidRPr="00AC01B2">
              <w:rPr>
                <w:rFonts w:ascii="Arial" w:hAnsi="Arial" w:cs="Arial"/>
              </w:rPr>
              <w:lastRenderedPageBreak/>
              <w:t>3.</w:t>
            </w:r>
          </w:p>
        </w:tc>
        <w:tc>
          <w:tcPr>
            <w:tcW w:w="1606" w:type="dxa"/>
          </w:tcPr>
          <w:p w:rsidR="004B22F6" w:rsidRPr="00AC01B2" w:rsidRDefault="004B22F6" w:rsidP="00CF40AB">
            <w:pPr>
              <w:spacing w:after="0" w:line="240" w:lineRule="auto"/>
              <w:jc w:val="center"/>
              <w:rPr>
                <w:rFonts w:ascii="Arial" w:hAnsi="Arial" w:cs="Arial"/>
              </w:rPr>
            </w:pPr>
            <w:r w:rsidRPr="00AC01B2">
              <w:rPr>
                <w:rFonts w:ascii="Arial" w:hAnsi="Arial" w:cs="Arial"/>
              </w:rPr>
              <w:t>Demogrāfiskā slodze</w:t>
            </w: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521,9</w:t>
            </w:r>
          </w:p>
        </w:tc>
        <w:tc>
          <w:tcPr>
            <w:tcW w:w="93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534.2</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35" o:spid="_x0000_s1120" type="#_x0000_t13" style="position:absolute;margin-left:2.9pt;margin-top:6.7pt;width:23.65pt;height:14.25pt;rotation:-1971655fd;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" fillcolor="red"/>
              </w:pict>
            </w:r>
          </w:p>
        </w:tc>
        <w:tc>
          <w:tcPr>
            <w:tcW w:w="947"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550.4</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34" o:spid="_x0000_s1119" type="#_x0000_t13" style="position:absolute;margin-left:4.8pt;margin-top:6.7pt;width:23.65pt;height:14.25pt;rotation:-1971655fd;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" fillcolor="red"/>
              </w:pict>
            </w:r>
          </w:p>
          <w:p w:rsidR="004B22F6" w:rsidRPr="00AC01B2" w:rsidRDefault="004B22F6" w:rsidP="00CF40AB">
            <w:pPr>
              <w:spacing w:after="0" w:line="240" w:lineRule="auto"/>
              <w:rPr>
                <w:rFonts w:ascii="Arial" w:hAnsi="Arial" w:cs="Arial"/>
                <w:noProof/>
              </w:rPr>
            </w:pPr>
          </w:p>
        </w:tc>
        <w:tc>
          <w:tcPr>
            <w:tcW w:w="949" w:type="dxa"/>
          </w:tcPr>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573.6</w:t>
            </w:r>
          </w:p>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44" o:spid="_x0000_s1118" type="#_x0000_t13" style="position:absolute;left:0;text-align:left;margin-left:4.15pt;margin-top:6.7pt;width:23.65pt;height:14.25pt;rotation:-1971655fd;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" fillcolor="red"/>
              </w:pict>
            </w:r>
          </w:p>
        </w:tc>
        <w:tc>
          <w:tcPr>
            <w:tcW w:w="919" w:type="dxa"/>
          </w:tcPr>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589.6</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3" o:spid="_x0000_s1117" type="#_x0000_t13" style="position:absolute;margin-left:4.3pt;margin-top:6.7pt;width:23.65pt;height:14.25pt;rotation:-1971655fd;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" fillcolor="red"/>
              </w:pict>
            </w: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26" o:spid="_x0000_s1116" type="#_x0000_t13" style="position:absolute;margin-left:2.1pt;margin-top:12.3pt;width:38.25pt;height:14.25pt;rotation:2154290fd;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CSP</w:t>
            </w:r>
          </w:p>
        </w:tc>
      </w:tr>
      <w:tr w:rsidR="004B22F6" w:rsidRPr="00AC01B2" w:rsidTr="00CF40AB">
        <w:trPr>
          <w:trHeight w:val="420"/>
          <w:jc w:val="center"/>
        </w:trPr>
        <w:tc>
          <w:tcPr>
            <w:tcW w:w="500" w:type="dxa"/>
            <w:vMerge w:val="restart"/>
          </w:tcPr>
          <w:p w:rsidR="004B22F6" w:rsidRPr="00AC01B2" w:rsidRDefault="004B22F6" w:rsidP="00CF40AB">
            <w:pPr>
              <w:spacing w:after="0" w:line="240" w:lineRule="auto"/>
              <w:rPr>
                <w:rFonts w:ascii="Arial" w:hAnsi="Arial" w:cs="Arial"/>
              </w:rPr>
            </w:pPr>
            <w:r w:rsidRPr="00AC01B2">
              <w:rPr>
                <w:rFonts w:ascii="Arial" w:hAnsi="Arial" w:cs="Arial"/>
              </w:rPr>
              <w:t>4.</w:t>
            </w:r>
          </w:p>
        </w:tc>
        <w:tc>
          <w:tcPr>
            <w:tcW w:w="1606" w:type="dxa"/>
            <w:vMerge w:val="restart"/>
          </w:tcPr>
          <w:p w:rsidR="004B22F6" w:rsidRPr="00AC01B2" w:rsidRDefault="004B22F6" w:rsidP="00CF40AB">
            <w:pPr>
              <w:spacing w:after="0" w:line="240" w:lineRule="auto"/>
              <w:jc w:val="center"/>
              <w:rPr>
                <w:rFonts w:ascii="Arial" w:hAnsi="Arial" w:cs="Arial"/>
              </w:rPr>
            </w:pPr>
            <w:r w:rsidRPr="00AC01B2">
              <w:rPr>
                <w:rFonts w:ascii="Arial" w:hAnsi="Arial" w:cs="Arial"/>
              </w:rPr>
              <w:t>Bezdarba līmenis, %</w:t>
            </w: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4,0</w:t>
            </w:r>
          </w:p>
        </w:tc>
        <w:tc>
          <w:tcPr>
            <w:tcW w:w="939" w:type="dxa"/>
          </w:tcPr>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3.4</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61" o:spid="_x0000_s1115" type="#_x0000_t13" style="position:absolute;margin-left:2.9pt;margin-top:4.7pt;width:23.65pt;height:14.25pt;rotation:2860956fd;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" fillcolor="#92d050"/>
              </w:pict>
            </w:r>
          </w:p>
          <w:p w:rsidR="004B22F6" w:rsidRPr="00AC01B2" w:rsidRDefault="004B22F6" w:rsidP="00CF40AB">
            <w:pPr>
              <w:spacing w:after="0" w:line="240" w:lineRule="auto"/>
              <w:rPr>
                <w:rFonts w:ascii="Arial" w:hAnsi="Arial" w:cs="Arial"/>
                <w:noProof/>
              </w:rPr>
            </w:pPr>
          </w:p>
        </w:tc>
        <w:tc>
          <w:tcPr>
            <w:tcW w:w="947" w:type="dxa"/>
          </w:tcPr>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62" o:spid="_x0000_s1114" type="#_x0000_t13" style="position:absolute;left:0;text-align:left;margin-left:4.8pt;margin-top:18.5pt;width:23.65pt;height:14.2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" fillcolor="#6e90a0 [1951]"/>
              </w:pict>
            </w:r>
            <w:r w:rsidR="004B22F6" w:rsidRPr="00AC01B2">
              <w:rPr>
                <w:rFonts w:ascii="Arial" w:hAnsi="Arial" w:cs="Arial"/>
                <w:noProof/>
              </w:rPr>
              <w:t>3.4</w:t>
            </w:r>
          </w:p>
        </w:tc>
        <w:tc>
          <w:tcPr>
            <w:tcW w:w="949" w:type="dxa"/>
          </w:tcPr>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63" o:spid="_x0000_s1113" type="#_x0000_t13" style="position:absolute;left:0;text-align:left;margin-left:4.15pt;margin-top:18.5pt;width:23.65pt;height:14.25pt;rotation:2860956fd;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" fillcolor="#92d050"/>
              </w:pict>
            </w:r>
            <w:r w:rsidR="004B22F6" w:rsidRPr="00AC01B2">
              <w:rPr>
                <w:rFonts w:ascii="Arial" w:hAnsi="Arial" w:cs="Arial"/>
                <w:noProof/>
              </w:rPr>
              <w:t>3.00</w:t>
            </w:r>
          </w:p>
        </w:tc>
        <w:tc>
          <w:tcPr>
            <w:tcW w:w="919" w:type="dxa"/>
          </w:tcPr>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64" o:spid="_x0000_s1112" type="#_x0000_t13" style="position:absolute;margin-left:4.3pt;margin-top:18.5pt;width:23.65pt;height:14.25pt;rotation:-1971655fd;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" fillcolor="red"/>
              </w:pict>
            </w:r>
            <w:r w:rsidR="004B22F6" w:rsidRPr="00AC01B2">
              <w:rPr>
                <w:rFonts w:ascii="Arial" w:hAnsi="Arial" w:cs="Arial"/>
                <w:noProof/>
              </w:rPr>
              <w:t>3.20</w:t>
            </w: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60" o:spid="_x0000_s1111" type="#_x0000_t13" style="position:absolute;margin-left:2.1pt;margin-top:10pt;width:38.25pt;height:14.2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NVA</w:t>
            </w:r>
          </w:p>
        </w:tc>
      </w:tr>
      <w:tr w:rsidR="004B22F6" w:rsidRPr="00AC01B2" w:rsidTr="00CF40AB">
        <w:trPr>
          <w:trHeight w:val="764"/>
          <w:jc w:val="center"/>
        </w:trPr>
        <w:tc>
          <w:tcPr>
            <w:tcW w:w="500" w:type="dxa"/>
            <w:vMerge/>
          </w:tcPr>
          <w:p w:rsidR="004B22F6" w:rsidRPr="00AC01B2" w:rsidRDefault="004B22F6" w:rsidP="00CF40AB">
            <w:pPr>
              <w:spacing w:after="0" w:line="240" w:lineRule="auto"/>
              <w:rPr>
                <w:rFonts w:ascii="Arial" w:hAnsi="Arial" w:cs="Arial"/>
              </w:rPr>
            </w:pPr>
          </w:p>
        </w:tc>
        <w:tc>
          <w:tcPr>
            <w:tcW w:w="1606" w:type="dxa"/>
            <w:vMerge/>
          </w:tcPr>
          <w:p w:rsidR="004B22F6" w:rsidRPr="00AC01B2" w:rsidRDefault="004B22F6" w:rsidP="00CF40AB">
            <w:pPr>
              <w:spacing w:after="0" w:line="240" w:lineRule="auto"/>
              <w:jc w:val="center"/>
              <w:rPr>
                <w:rFonts w:ascii="Arial" w:hAnsi="Arial" w:cs="Arial"/>
              </w:rPr>
            </w:pP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w:t>
            </w:r>
          </w:p>
        </w:tc>
        <w:tc>
          <w:tcPr>
            <w:tcW w:w="939" w:type="dxa"/>
          </w:tcPr>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w:t>
            </w:r>
          </w:p>
        </w:tc>
        <w:tc>
          <w:tcPr>
            <w:tcW w:w="947" w:type="dxa"/>
          </w:tcPr>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65" o:spid="_x0000_s1110" type="#_x0000_t13" style="position:absolute;left:0;text-align:left;margin-left:4.8pt;margin-top:18.5pt;width:23.65pt;height:14.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" fillcolor="#6e90a0 [1951]"/>
              </w:pict>
            </w:r>
            <w:r w:rsidR="004B22F6" w:rsidRPr="00AC01B2">
              <w:rPr>
                <w:rFonts w:ascii="Arial" w:hAnsi="Arial" w:cs="Arial"/>
                <w:noProof/>
              </w:rPr>
              <w:t>3.63</w:t>
            </w:r>
          </w:p>
        </w:tc>
        <w:tc>
          <w:tcPr>
            <w:tcW w:w="949" w:type="dxa"/>
          </w:tcPr>
          <w:p w:rsidR="004B22F6" w:rsidRPr="00AC01B2" w:rsidRDefault="00F10E19" w:rsidP="00CF40AB">
            <w:pPr>
              <w:spacing w:after="0" w:line="240" w:lineRule="auto"/>
              <w:jc w:val="center"/>
              <w:rPr>
                <w:rFonts w:ascii="Arial" w:hAnsi="Arial" w:cs="Arial"/>
                <w:noProof/>
              </w:rPr>
            </w:pPr>
            <w:r>
              <w:rPr>
                <w:rFonts w:ascii="Arial" w:hAnsi="Arial" w:cs="Arial"/>
                <w:noProof/>
                <w:lang w:eastAsia="lv-LV"/>
              </w:rPr>
              <w:pict>
                <v:shape id="AutoShape 166" o:spid="_x0000_s1109" type="#_x0000_t13" style="position:absolute;left:0;text-align:left;margin-left:4.15pt;margin-top:18.5pt;width:23.65pt;height:14.25pt;rotation:2860956fd;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" fillcolor="#92d050"/>
              </w:pict>
            </w:r>
            <w:r w:rsidR="004B22F6" w:rsidRPr="00AC01B2">
              <w:rPr>
                <w:rFonts w:ascii="Arial" w:hAnsi="Arial" w:cs="Arial"/>
                <w:noProof/>
              </w:rPr>
              <w:t>3.15</w:t>
            </w:r>
          </w:p>
        </w:tc>
        <w:tc>
          <w:tcPr>
            <w:tcW w:w="919" w:type="dxa"/>
          </w:tcPr>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68" o:spid="_x0000_s1108" type="#_x0000_t13" style="position:absolute;margin-left:-.95pt;margin-top:18.5pt;width:23.65pt;height:14.25pt;rotation:2860956fd;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" fillcolor="#92d050"/>
              </w:pict>
            </w:r>
            <w:r w:rsidR="004B22F6" w:rsidRPr="00AC01B2">
              <w:rPr>
                <w:rFonts w:ascii="Arial" w:hAnsi="Arial" w:cs="Arial"/>
                <w:noProof/>
              </w:rPr>
              <w:t>2.97</w:t>
            </w:r>
          </w:p>
        </w:tc>
        <w:tc>
          <w:tcPr>
            <w:tcW w:w="1229" w:type="dxa"/>
          </w:tcPr>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77" o:spid="_x0000_s1107" type="#_x0000_t13" style="position:absolute;margin-left:2.1pt;margin-top:11.85pt;width:38.25pt;height:14.2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VRAA (RAIM)</w:t>
            </w:r>
            <w:r w:rsidRPr="00AC01B2">
              <w:rPr>
                <w:rFonts w:ascii="Arial" w:hAnsi="Arial" w:cs="Arial"/>
                <w:b/>
              </w:rPr>
              <w:t>³</w:t>
            </w:r>
          </w:p>
        </w:tc>
      </w:tr>
      <w:tr w:rsidR="004B22F6" w:rsidRPr="00AC01B2" w:rsidTr="00CF40AB">
        <w:trPr>
          <w:trHeight w:val="551"/>
          <w:jc w:val="center"/>
        </w:trPr>
        <w:tc>
          <w:tcPr>
            <w:tcW w:w="500" w:type="dxa"/>
          </w:tcPr>
          <w:p w:rsidR="004B22F6" w:rsidRPr="00AC01B2" w:rsidRDefault="004B22F6" w:rsidP="00CF40AB">
            <w:pPr>
              <w:spacing w:after="0" w:line="240" w:lineRule="auto"/>
              <w:rPr>
                <w:rFonts w:ascii="Arial" w:hAnsi="Arial" w:cs="Arial"/>
              </w:rPr>
            </w:pPr>
            <w:r w:rsidRPr="00AC01B2">
              <w:rPr>
                <w:rFonts w:ascii="Arial" w:hAnsi="Arial" w:cs="Arial"/>
              </w:rPr>
              <w:t>5.</w:t>
            </w:r>
          </w:p>
        </w:tc>
        <w:tc>
          <w:tcPr>
            <w:tcW w:w="1606" w:type="dxa"/>
          </w:tcPr>
          <w:p w:rsidR="004B22F6" w:rsidRPr="00AC01B2" w:rsidRDefault="004B22F6" w:rsidP="00CF40AB">
            <w:pPr>
              <w:spacing w:after="0" w:line="240" w:lineRule="auto"/>
              <w:jc w:val="center"/>
              <w:rPr>
                <w:rFonts w:ascii="Arial" w:hAnsi="Arial" w:cs="Arial"/>
              </w:rPr>
            </w:pPr>
            <w:r w:rsidRPr="00AC01B2">
              <w:rPr>
                <w:rFonts w:ascii="Arial" w:hAnsi="Arial" w:cs="Arial"/>
              </w:rPr>
              <w:t xml:space="preserve">Iedzīvotāju ienākuma nodokļa ieņēmumi uz </w:t>
            </w:r>
          </w:p>
          <w:p w:rsidR="004B22F6" w:rsidRPr="00AC01B2" w:rsidRDefault="004B22F6" w:rsidP="00CF40AB">
            <w:pPr>
              <w:spacing w:after="0" w:line="240" w:lineRule="auto"/>
              <w:jc w:val="center"/>
              <w:rPr>
                <w:rFonts w:ascii="Arial" w:hAnsi="Arial" w:cs="Arial"/>
              </w:rPr>
            </w:pPr>
            <w:r w:rsidRPr="00AC01B2">
              <w:rPr>
                <w:rFonts w:ascii="Arial" w:hAnsi="Arial" w:cs="Arial"/>
              </w:rPr>
              <w:t>1 iedzīvotāju</w:t>
            </w:r>
          </w:p>
        </w:tc>
        <w:tc>
          <w:tcPr>
            <w:tcW w:w="1040" w:type="dxa"/>
          </w:tcPr>
          <w:p w:rsidR="004B22F6" w:rsidRPr="00AC01B2" w:rsidRDefault="004B22F6" w:rsidP="00CF40AB">
            <w:pPr>
              <w:spacing w:after="0" w:line="240" w:lineRule="auto"/>
              <w:jc w:val="center"/>
              <w:rPr>
                <w:rFonts w:ascii="Arial" w:hAnsi="Arial" w:cs="Arial"/>
              </w:rPr>
            </w:pPr>
            <w:r w:rsidRPr="00AC01B2">
              <w:rPr>
                <w:rFonts w:ascii="Arial" w:hAnsi="Arial" w:cs="Arial"/>
              </w:rPr>
              <w:t>LVL 451.6</w:t>
            </w:r>
          </w:p>
          <w:p w:rsidR="004B22F6" w:rsidRPr="00AC01B2" w:rsidRDefault="004B22F6" w:rsidP="00CF40AB">
            <w:pPr>
              <w:spacing w:after="0" w:line="240" w:lineRule="auto"/>
              <w:jc w:val="center"/>
              <w:rPr>
                <w:rFonts w:ascii="Arial" w:hAnsi="Arial" w:cs="Arial"/>
              </w:rPr>
            </w:pPr>
            <w:r w:rsidRPr="00AC01B2">
              <w:rPr>
                <w:rFonts w:ascii="Arial" w:hAnsi="Arial" w:cs="Arial"/>
              </w:rPr>
              <w:t>(EUR 642.6)</w:t>
            </w:r>
          </w:p>
          <w:p w:rsidR="004B22F6" w:rsidRPr="00AC01B2" w:rsidRDefault="004B22F6" w:rsidP="00CF40AB">
            <w:pPr>
              <w:spacing w:after="0" w:line="240" w:lineRule="auto"/>
              <w:jc w:val="center"/>
              <w:rPr>
                <w:rFonts w:ascii="Arial" w:hAnsi="Arial" w:cs="Arial"/>
              </w:rPr>
            </w:pPr>
          </w:p>
          <w:p w:rsidR="004B22F6" w:rsidRPr="00AC01B2" w:rsidRDefault="004B22F6" w:rsidP="00CF40AB">
            <w:pPr>
              <w:spacing w:after="0" w:line="240" w:lineRule="auto"/>
              <w:jc w:val="center"/>
              <w:rPr>
                <w:rFonts w:ascii="Arial" w:hAnsi="Arial" w:cs="Arial"/>
              </w:rPr>
            </w:pPr>
          </w:p>
        </w:tc>
        <w:tc>
          <w:tcPr>
            <w:tcW w:w="93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LVL 468.2</w:t>
            </w:r>
          </w:p>
          <w:p w:rsidR="004B22F6" w:rsidRPr="00AC01B2" w:rsidRDefault="004B22F6" w:rsidP="00CF40AB">
            <w:pPr>
              <w:spacing w:after="0" w:line="240" w:lineRule="auto"/>
              <w:rPr>
                <w:rFonts w:ascii="Arial" w:hAnsi="Arial" w:cs="Arial"/>
                <w:noProof/>
              </w:rPr>
            </w:pPr>
            <w:r w:rsidRPr="00AC01B2">
              <w:rPr>
                <w:rFonts w:ascii="Arial" w:hAnsi="Arial" w:cs="Arial"/>
                <w:noProof/>
              </w:rPr>
              <w:t>(EUR 666.2)</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0" o:spid="_x0000_s1106" type="#_x0000_t13" style="position:absolute;margin-left:2.9pt;margin-top:4.95pt;width:23.65pt;height:14.25pt;rotation:-1971655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" fillcolor="#92d050"/>
              </w:pict>
            </w:r>
          </w:p>
        </w:tc>
        <w:tc>
          <w:tcPr>
            <w:tcW w:w="947"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EUR</w:t>
            </w:r>
          </w:p>
          <w:p w:rsidR="004B22F6" w:rsidRPr="00AC01B2" w:rsidRDefault="004B22F6" w:rsidP="00CF40AB">
            <w:pPr>
              <w:spacing w:after="0" w:line="240" w:lineRule="auto"/>
              <w:rPr>
                <w:rFonts w:ascii="Arial" w:hAnsi="Arial" w:cs="Arial"/>
                <w:noProof/>
              </w:rPr>
            </w:pPr>
            <w:r w:rsidRPr="00AC01B2">
              <w:rPr>
                <w:rFonts w:ascii="Arial" w:hAnsi="Arial" w:cs="Arial"/>
                <w:noProof/>
              </w:rPr>
              <w:t>708.2</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1" o:spid="_x0000_s1105" type="#_x0000_t13" style="position:absolute;margin-left:4.8pt;margin-top:32.55pt;width:23.65pt;height:14.25pt;rotation:-1971655fd;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" fillcolor="#92d050"/>
              </w:pict>
            </w:r>
          </w:p>
        </w:tc>
        <w:tc>
          <w:tcPr>
            <w:tcW w:w="94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EUR</w:t>
            </w:r>
          </w:p>
          <w:p w:rsidR="004B22F6" w:rsidRPr="00AC01B2" w:rsidRDefault="004B22F6" w:rsidP="00CF40AB">
            <w:pPr>
              <w:spacing w:after="0" w:line="240" w:lineRule="auto"/>
              <w:rPr>
                <w:rFonts w:ascii="Arial" w:hAnsi="Arial" w:cs="Arial"/>
                <w:noProof/>
              </w:rPr>
            </w:pPr>
            <w:r w:rsidRPr="00AC01B2">
              <w:rPr>
                <w:rFonts w:ascii="Arial" w:hAnsi="Arial" w:cs="Arial"/>
                <w:noProof/>
              </w:rPr>
              <w:t>786.5</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2" o:spid="_x0000_s1104" type="#_x0000_t13" style="position:absolute;margin-left:4.15pt;margin-top:30.3pt;width:23.65pt;height:14.25pt;rotation:-1971655fd;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" fillcolor="#92d050"/>
              </w:pict>
            </w:r>
          </w:p>
        </w:tc>
        <w:tc>
          <w:tcPr>
            <w:tcW w:w="919" w:type="dxa"/>
          </w:tcPr>
          <w:p w:rsidR="004B22F6" w:rsidRPr="00AC01B2" w:rsidRDefault="004B22F6" w:rsidP="00CF40AB">
            <w:pPr>
              <w:spacing w:after="0" w:line="240" w:lineRule="auto"/>
              <w:rPr>
                <w:rFonts w:ascii="Arial" w:hAnsi="Arial" w:cs="Arial"/>
                <w:noProof/>
              </w:rPr>
            </w:pPr>
            <w:r w:rsidRPr="00AC01B2">
              <w:rPr>
                <w:rFonts w:ascii="Arial" w:hAnsi="Arial" w:cs="Arial"/>
                <w:noProof/>
              </w:rPr>
              <w:t>EUR</w:t>
            </w:r>
          </w:p>
          <w:p w:rsidR="004B22F6" w:rsidRPr="00AC01B2" w:rsidRDefault="004B22F6" w:rsidP="00CF40AB">
            <w:pPr>
              <w:spacing w:after="0" w:line="240" w:lineRule="auto"/>
              <w:rPr>
                <w:rFonts w:ascii="Arial" w:hAnsi="Arial" w:cs="Arial"/>
                <w:noProof/>
              </w:rPr>
            </w:pPr>
            <w:r w:rsidRPr="00AC01B2">
              <w:rPr>
                <w:rFonts w:ascii="Arial" w:hAnsi="Arial" w:cs="Arial"/>
                <w:noProof/>
              </w:rPr>
              <w:t>767.7</w:t>
            </w:r>
          </w:p>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49" o:spid="_x0000_s1103" type="#_x0000_t13" style="position:absolute;margin-left:4.3pt;margin-top:32.55pt;width:23.65pt;height:14.25pt;rotation:2719713fd;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" fillcolor="red"/>
              </w:pict>
            </w: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28" o:spid="_x0000_s1102" type="#_x0000_t13" style="position:absolute;margin-left:2.1pt;margin-top:28.4pt;width:38.25pt;height:14.25pt;rotation:-1971655fd;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Ķekavas nov. pašv.</w:t>
            </w:r>
          </w:p>
        </w:tc>
      </w:tr>
      <w:tr w:rsidR="004B22F6" w:rsidRPr="00AC01B2" w:rsidTr="00CF40AB">
        <w:trPr>
          <w:trHeight w:val="474"/>
          <w:jc w:val="center"/>
        </w:trPr>
        <w:tc>
          <w:tcPr>
            <w:tcW w:w="500" w:type="dxa"/>
          </w:tcPr>
          <w:p w:rsidR="004B22F6" w:rsidRPr="00AC01B2" w:rsidRDefault="004B22F6" w:rsidP="00CF40AB">
            <w:pPr>
              <w:spacing w:after="0" w:line="240" w:lineRule="auto"/>
              <w:rPr>
                <w:rFonts w:ascii="Arial" w:hAnsi="Arial" w:cs="Arial"/>
              </w:rPr>
            </w:pPr>
            <w:r w:rsidRPr="00AC01B2">
              <w:rPr>
                <w:rFonts w:ascii="Arial" w:hAnsi="Arial" w:cs="Arial"/>
              </w:rPr>
              <w:t>6.</w:t>
            </w:r>
          </w:p>
        </w:tc>
        <w:tc>
          <w:tcPr>
            <w:tcW w:w="1606" w:type="dxa"/>
          </w:tcPr>
          <w:p w:rsidR="004B22F6" w:rsidRPr="00AC01B2" w:rsidRDefault="004B22F6" w:rsidP="00CF40AB">
            <w:pPr>
              <w:spacing w:after="0" w:line="240" w:lineRule="auto"/>
              <w:jc w:val="center"/>
              <w:rPr>
                <w:rFonts w:ascii="Arial" w:hAnsi="Arial" w:cs="Arial"/>
              </w:rPr>
            </w:pPr>
            <w:r w:rsidRPr="00AC01B2">
              <w:rPr>
                <w:rFonts w:ascii="Arial" w:hAnsi="Arial" w:cs="Arial"/>
              </w:rPr>
              <w:t>Iedzīvotāju apmierinātība ar dzīvi novadā</w:t>
            </w:r>
          </w:p>
        </w:tc>
        <w:tc>
          <w:tcPr>
            <w:tcW w:w="1040"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29" o:spid="_x0000_s1101" type="#_x0000_t13" style="position:absolute;margin-left:.6pt;margin-top:11pt;width:38.25pt;height:14.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" fillcolor="#f2f2f2"/>
              </w:pict>
            </w:r>
          </w:p>
        </w:tc>
        <w:tc>
          <w:tcPr>
            <w:tcW w:w="939" w:type="dxa"/>
          </w:tcPr>
          <w:p w:rsidR="004B22F6" w:rsidRPr="00AC01B2" w:rsidRDefault="004B22F6" w:rsidP="00CF40AB">
            <w:pPr>
              <w:spacing w:after="0" w:line="240" w:lineRule="auto"/>
              <w:jc w:val="center"/>
              <w:rPr>
                <w:rFonts w:ascii="Arial" w:hAnsi="Arial" w:cs="Arial"/>
                <w:noProof/>
              </w:rPr>
            </w:pPr>
          </w:p>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_</w:t>
            </w:r>
            <m:oMath>
              <m:r>
                <m:rPr>
                  <m:sty m:val="bi"/>
                </m:rPr>
                <w:rPr>
                  <w:rFonts w:ascii="Cambria Math" w:hAnsi="Cambria Math" w:cs="Arial"/>
                  <w:noProof/>
                  <w:vertAlign w:val="superscript"/>
                </w:rPr>
                <m:t>⁴</m:t>
              </m:r>
            </m:oMath>
          </w:p>
        </w:tc>
        <w:tc>
          <w:tcPr>
            <w:tcW w:w="947" w:type="dxa"/>
          </w:tcPr>
          <w:p w:rsidR="004B22F6" w:rsidRPr="00AC01B2" w:rsidRDefault="004B22F6" w:rsidP="00CF40AB">
            <w:pPr>
              <w:spacing w:after="0" w:line="240" w:lineRule="auto"/>
              <w:rPr>
                <w:rFonts w:ascii="Arial" w:hAnsi="Arial" w:cs="Arial"/>
                <w:noProof/>
              </w:rPr>
            </w:pPr>
          </w:p>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_</w:t>
            </w:r>
            <m:oMath>
              <m:r>
                <m:rPr>
                  <m:sty m:val="bi"/>
                </m:rPr>
                <w:rPr>
                  <w:rFonts w:ascii="Cambria Math" w:hAnsi="Cambria Math" w:cs="Arial"/>
                  <w:noProof/>
                  <w:vertAlign w:val="superscript"/>
                </w:rPr>
                <m:t>⁴</m:t>
              </m:r>
            </m:oMath>
          </w:p>
        </w:tc>
        <w:tc>
          <w:tcPr>
            <w:tcW w:w="949" w:type="dxa"/>
          </w:tcPr>
          <w:p w:rsidR="004B22F6" w:rsidRPr="00AC01B2" w:rsidRDefault="00F10E19" w:rsidP="00CF40AB">
            <w:pPr>
              <w:spacing w:after="0" w:line="240" w:lineRule="auto"/>
              <w:rPr>
                <w:rFonts w:ascii="Arial" w:hAnsi="Arial" w:cs="Arial"/>
                <w:noProof/>
              </w:rPr>
            </w:pPr>
            <w:r>
              <w:rPr>
                <w:rFonts w:ascii="Arial" w:hAnsi="Arial" w:cs="Arial"/>
                <w:noProof/>
                <w:lang w:eastAsia="lv-LV"/>
              </w:rPr>
              <w:pict>
                <v:shape id="AutoShape 139" o:spid="_x0000_s1100" type="#_x0000_t13" style="position:absolute;margin-left:4.15pt;margin-top:18.3pt;width:23.65pt;height:14.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" fillcolor="#6e90a0 [1951]"/>
              </w:pict>
            </w:r>
          </w:p>
        </w:tc>
        <w:tc>
          <w:tcPr>
            <w:tcW w:w="919" w:type="dxa"/>
          </w:tcPr>
          <w:p w:rsidR="004B22F6" w:rsidRPr="00AC01B2" w:rsidRDefault="004B22F6" w:rsidP="00CF40AB">
            <w:pPr>
              <w:spacing w:after="0" w:line="240" w:lineRule="auto"/>
              <w:rPr>
                <w:rFonts w:ascii="Arial" w:hAnsi="Arial" w:cs="Arial"/>
                <w:noProof/>
              </w:rPr>
            </w:pPr>
          </w:p>
          <w:p w:rsidR="004B22F6" w:rsidRPr="00AC01B2" w:rsidRDefault="004B22F6" w:rsidP="00CF40AB">
            <w:pPr>
              <w:spacing w:after="0" w:line="240" w:lineRule="auto"/>
              <w:jc w:val="center"/>
              <w:rPr>
                <w:rFonts w:ascii="Arial" w:hAnsi="Arial" w:cs="Arial"/>
                <w:noProof/>
              </w:rPr>
            </w:pPr>
            <w:r w:rsidRPr="00AC01B2">
              <w:rPr>
                <w:rFonts w:ascii="Arial" w:hAnsi="Arial" w:cs="Arial"/>
                <w:noProof/>
              </w:rPr>
              <w:t>_</w:t>
            </w:r>
            <w:r w:rsidRPr="00AC01B2">
              <w:rPr>
                <w:rFonts w:ascii="Arial" w:hAnsi="Arial" w:cs="Arial"/>
                <w:vertAlign w:val="superscript"/>
              </w:rPr>
              <w:t xml:space="preserve">5 </w:t>
            </w:r>
          </w:p>
        </w:tc>
        <w:tc>
          <w:tcPr>
            <w:tcW w:w="1229" w:type="dxa"/>
          </w:tcPr>
          <w:p w:rsidR="004B22F6" w:rsidRPr="00AC01B2" w:rsidRDefault="00F10E19" w:rsidP="00CF40AB">
            <w:pPr>
              <w:spacing w:after="0" w:line="240" w:lineRule="auto"/>
              <w:rPr>
                <w:rFonts w:ascii="Arial" w:hAnsi="Arial" w:cs="Arial"/>
              </w:rPr>
            </w:pPr>
            <w:r>
              <w:rPr>
                <w:rFonts w:ascii="Arial" w:hAnsi="Arial" w:cs="Arial"/>
                <w:noProof/>
                <w:lang w:eastAsia="lv-LV"/>
              </w:rPr>
              <w:pict>
                <v:shape id="AutoShape 130" o:spid="_x0000_s1099" type="#_x0000_t13" style="position:absolute;margin-left:2.1pt;margin-top:11pt;width:38.25pt;height:14.25pt;rotation:-1971655fd;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" fillcolor="#f2f2f2"/>
              </w:pict>
            </w:r>
          </w:p>
        </w:tc>
        <w:tc>
          <w:tcPr>
            <w:tcW w:w="1275" w:type="dxa"/>
          </w:tcPr>
          <w:p w:rsidR="004B22F6" w:rsidRPr="00AC01B2" w:rsidRDefault="004B22F6" w:rsidP="00CF40AB">
            <w:pPr>
              <w:spacing w:after="0" w:line="240" w:lineRule="auto"/>
              <w:ind w:right="38"/>
              <w:jc w:val="center"/>
              <w:rPr>
                <w:rFonts w:ascii="Arial" w:hAnsi="Arial" w:cs="Arial"/>
              </w:rPr>
            </w:pPr>
            <w:r w:rsidRPr="00AC01B2">
              <w:rPr>
                <w:rFonts w:ascii="Arial" w:hAnsi="Arial" w:cs="Arial"/>
              </w:rPr>
              <w:t>Ķekavas nov. pašv. organizēta aptauja</w:t>
            </w:r>
          </w:p>
        </w:tc>
      </w:tr>
    </w:tbl>
    <w:p w:rsidR="004B22F6" w:rsidRPr="00AC01B2" w:rsidRDefault="004B22F6" w:rsidP="004B22F6">
      <w:pPr>
        <w:rPr>
          <w:rFonts w:ascii="Arial" w:hAnsi="Arial" w:cs="Arial"/>
          <w:b/>
        </w:rPr>
      </w:pPr>
    </w:p>
    <w:p w:rsidR="004B22F6" w:rsidRPr="00AC01B2" w:rsidRDefault="004B22F6" w:rsidP="004B22F6">
      <w:pPr>
        <w:jc w:val="both"/>
        <w:rPr>
          <w:rFonts w:ascii="Arial" w:hAnsi="Arial" w:cs="Arial"/>
        </w:rPr>
      </w:pPr>
      <w:r w:rsidRPr="00AC01B2">
        <w:rPr>
          <w:rFonts w:ascii="Arial" w:hAnsi="Arial" w:cs="Arial"/>
          <w:b/>
          <w:vertAlign w:val="superscript"/>
        </w:rPr>
        <w:t>1</w:t>
      </w:r>
      <w:r w:rsidR="00D365AD" w:rsidRPr="00AC01B2">
        <w:rPr>
          <w:rFonts w:ascii="Arial" w:hAnsi="Arial" w:cs="Arial"/>
          <w:b/>
        </w:rPr>
        <w:t xml:space="preserve"> </w:t>
      </w:r>
      <w:r w:rsidRPr="00AC01B2">
        <w:rPr>
          <w:rFonts w:ascii="Arial" w:hAnsi="Arial" w:cs="Arial"/>
        </w:rPr>
        <w:t xml:space="preserve">Teritorijas attīstības gada indeksa rangs – 2012.gada griezumā nav pieejami ticami rādītāji, tabulā esošais rādītājs iegūts 2014.gada aprīlī no Valsts reģionālās attīstības aģentūras (VRAA) uzturētā Reģionālās attīstības indikatoru moduļa (RAIM). </w:t>
      </w:r>
    </w:p>
    <w:p w:rsidR="004B22F6" w:rsidRPr="00AC01B2" w:rsidRDefault="004B22F6" w:rsidP="004B22F6">
      <w:pPr>
        <w:jc w:val="both"/>
        <w:rPr>
          <w:rFonts w:ascii="Arial" w:hAnsi="Arial" w:cs="Arial"/>
        </w:rPr>
      </w:pPr>
      <w:r w:rsidRPr="00AC01B2">
        <w:rPr>
          <w:rFonts w:ascii="Arial" w:hAnsi="Arial" w:cs="Arial"/>
          <w:b/>
          <w:vertAlign w:val="superscript"/>
        </w:rPr>
        <w:t>2</w:t>
      </w:r>
      <w:r w:rsidRPr="00AC01B2">
        <w:rPr>
          <w:rFonts w:ascii="Arial" w:hAnsi="Arial" w:cs="Arial"/>
          <w:vertAlign w:val="superscript"/>
        </w:rPr>
        <w:t xml:space="preserve">  </w:t>
      </w:r>
      <w:r w:rsidRPr="00AC01B2">
        <w:rPr>
          <w:rFonts w:ascii="Arial" w:hAnsi="Arial" w:cs="Arial"/>
        </w:rPr>
        <w:t>Par 2015.gadu uzraudzības ziņojuma sagatavošanas brīdī dati vēl nav pieejami.</w:t>
      </w:r>
    </w:p>
    <w:p w:rsidR="004B22F6" w:rsidRPr="00AC01B2" w:rsidRDefault="004B22F6" w:rsidP="004B22F6">
      <w:pPr>
        <w:jc w:val="both"/>
        <w:rPr>
          <w:rFonts w:ascii="Arial" w:hAnsi="Arial" w:cs="Arial"/>
        </w:rPr>
      </w:pPr>
      <w:r w:rsidRPr="00AC01B2">
        <w:rPr>
          <w:rFonts w:ascii="Arial" w:hAnsi="Arial" w:cs="Arial"/>
          <w:b/>
          <w:vertAlign w:val="superscript"/>
        </w:rPr>
        <w:t>3</w:t>
      </w:r>
      <w:r w:rsidR="00D365AD" w:rsidRPr="00AC01B2">
        <w:rPr>
          <w:rFonts w:ascii="Arial" w:hAnsi="Arial" w:cs="Arial"/>
          <w:vertAlign w:val="superscript"/>
        </w:rPr>
        <w:t xml:space="preserve"> </w:t>
      </w:r>
      <w:r w:rsidRPr="00AC01B2">
        <w:rPr>
          <w:rFonts w:ascii="Arial" w:hAnsi="Arial" w:cs="Arial"/>
        </w:rPr>
        <w:t>Bezdarba līmeņa rādītājs saskaņā ar informāciju RAIM tiek aprēķināts atšķirīgi  no NVA izmantotās metodikas.</w:t>
      </w:r>
    </w:p>
    <w:p w:rsidR="004B22F6" w:rsidRPr="00AC01B2" w:rsidRDefault="004B22F6" w:rsidP="004B22F6">
      <w:pPr>
        <w:jc w:val="both"/>
        <w:rPr>
          <w:rFonts w:ascii="Arial" w:hAnsi="Arial" w:cs="Arial"/>
        </w:rPr>
      </w:pPr>
      <w:r w:rsidRPr="00AC01B2">
        <w:rPr>
          <w:rFonts w:ascii="Arial" w:hAnsi="Arial" w:cs="Arial"/>
          <w:b/>
          <w:vertAlign w:val="superscript"/>
        </w:rPr>
        <w:t xml:space="preserve">4 </w:t>
      </w:r>
      <w:r w:rsidRPr="00AC01B2">
        <w:rPr>
          <w:rFonts w:ascii="Arial" w:hAnsi="Arial" w:cs="Arial"/>
        </w:rPr>
        <w:t>Aptauja par iedzīvotāju apmierinātību ar dzīvi novadā 2012., 2013. un 2015.gadā nav</w:t>
      </w:r>
      <w:r w:rsidR="00D365AD" w:rsidRPr="00AC01B2">
        <w:rPr>
          <w:rFonts w:ascii="Arial" w:hAnsi="Arial" w:cs="Arial"/>
        </w:rPr>
        <w:t xml:space="preserve"> </w:t>
      </w:r>
      <w:r w:rsidRPr="00AC01B2">
        <w:rPr>
          <w:rFonts w:ascii="Arial" w:hAnsi="Arial" w:cs="Arial"/>
        </w:rPr>
        <w:t xml:space="preserve">veikta. </w:t>
      </w:r>
    </w:p>
    <w:p w:rsidR="004B22F6" w:rsidRPr="00AC01B2" w:rsidRDefault="004B22F6" w:rsidP="004B22F6">
      <w:pPr>
        <w:jc w:val="both"/>
        <w:rPr>
          <w:rFonts w:ascii="Arial" w:hAnsi="Arial" w:cs="Arial"/>
        </w:rPr>
      </w:pPr>
      <w:r w:rsidRPr="00AC01B2">
        <w:rPr>
          <w:rFonts w:ascii="Arial" w:hAnsi="Arial" w:cs="Arial"/>
          <w:b/>
          <w:vertAlign w:val="superscript"/>
        </w:rPr>
        <w:t>5</w:t>
      </w:r>
      <w:r w:rsidRPr="00AC01B2">
        <w:rPr>
          <w:rFonts w:ascii="Arial" w:hAnsi="Arial" w:cs="Arial"/>
          <w:vertAlign w:val="superscript"/>
        </w:rPr>
        <w:t xml:space="preserve"> </w:t>
      </w:r>
      <w:r w:rsidRPr="00AC01B2">
        <w:rPr>
          <w:rFonts w:ascii="Arial" w:hAnsi="Arial" w:cs="Arial"/>
        </w:rPr>
        <w:t xml:space="preserve">Aptauja par iedzīvotāju apmierinātību ar dzīvi novadā plānots atkārtot 2016.gada beigās vai 2017.gada sākumā. </w:t>
      </w:r>
    </w:p>
    <w:p w:rsidR="004B22F6" w:rsidRPr="00AC01B2" w:rsidRDefault="004B22F6" w:rsidP="002844F6">
      <w:pPr>
        <w:pStyle w:val="ListParagraph"/>
        <w:numPr>
          <w:ilvl w:val="1"/>
          <w:numId w:val="21"/>
        </w:numPr>
        <w:contextualSpacing/>
        <w:jc w:val="center"/>
        <w:rPr>
          <w:rFonts w:ascii="Arial" w:hAnsi="Arial" w:cs="Arial"/>
          <w:b/>
        </w:rPr>
      </w:pPr>
      <w:r w:rsidRPr="00AC01B2">
        <w:rPr>
          <w:rFonts w:ascii="Arial" w:hAnsi="Arial" w:cs="Arial"/>
          <w:b/>
        </w:rPr>
        <w:t>Secinājumi par stratēģijas ilgtermiņa uzraudzības pamatrādītājiem</w:t>
      </w:r>
    </w:p>
    <w:p w:rsidR="004B22F6" w:rsidRPr="00AC01B2" w:rsidRDefault="004B22F6" w:rsidP="002844F6">
      <w:pPr>
        <w:spacing w:after="0"/>
        <w:jc w:val="both"/>
        <w:rPr>
          <w:rFonts w:ascii="Arial" w:eastAsia="Times New Roman" w:hAnsi="Arial" w:cs="Arial"/>
          <w:lang w:eastAsia="lv-LV"/>
        </w:rPr>
      </w:pPr>
      <w:r w:rsidRPr="00AC01B2">
        <w:rPr>
          <w:rFonts w:ascii="Arial" w:eastAsia="Times New Roman" w:hAnsi="Arial" w:cs="Arial"/>
          <w:lang w:eastAsia="lv-LV"/>
        </w:rPr>
        <w:t xml:space="preserve">       </w:t>
      </w:r>
      <w:r w:rsidR="002844F6">
        <w:rPr>
          <w:rFonts w:ascii="Arial" w:eastAsia="Times New Roman" w:hAnsi="Arial" w:cs="Arial"/>
          <w:lang w:eastAsia="lv-LV"/>
        </w:rPr>
        <w:tab/>
      </w:r>
      <w:r w:rsidRPr="00AC01B2">
        <w:rPr>
          <w:rFonts w:ascii="Arial" w:eastAsia="Times New Roman" w:hAnsi="Arial" w:cs="Arial"/>
          <w:lang w:eastAsia="lv-LV"/>
        </w:rPr>
        <w:t xml:space="preserve">Kopumā ilgtermiņa uzraudzības pamatrādītāji par iedzīvotāju skaitu, demogrāfisko slodzi, bezdarba līmeni un iedzīvotāju ienākuma nodokļa ieņēmumiem uz 1 iedzīvotāju atbilst Ķekavas novada ilgtspējīgas attīstības stratēģijā līdz 2030.gadam noteiktajām vēlamajām tendencēm. Tomēr arī šobrīd (salīdzinājumā ar pirmo ziņojumu 2015.gadā) pieejamie rādītāji četru gadu griezumā ir vērtējami kā vispārīgi </w:t>
      </w:r>
      <w:r w:rsidR="002844F6">
        <w:rPr>
          <w:rFonts w:ascii="Arial" w:eastAsia="Times New Roman" w:hAnsi="Arial" w:cs="Arial"/>
          <w:lang w:eastAsia="lv-LV"/>
        </w:rPr>
        <w:t xml:space="preserve">ar pozitīvu sākotnējo ievirzi. </w:t>
      </w:r>
    </w:p>
    <w:p w:rsidR="004B22F6" w:rsidRPr="00AC01B2" w:rsidRDefault="004B22F6" w:rsidP="002844F6">
      <w:pPr>
        <w:spacing w:after="0"/>
        <w:ind w:firstLine="720"/>
        <w:jc w:val="both"/>
        <w:rPr>
          <w:rFonts w:ascii="Arial" w:eastAsia="Times New Roman" w:hAnsi="Arial" w:cs="Arial"/>
          <w:lang w:eastAsia="lv-LV"/>
        </w:rPr>
      </w:pPr>
      <w:r w:rsidRPr="00AC01B2">
        <w:rPr>
          <w:rFonts w:ascii="Arial" w:eastAsia="Times New Roman" w:hAnsi="Arial" w:cs="Arial"/>
          <w:lang w:eastAsia="lv-LV"/>
        </w:rPr>
        <w:t>Apkopojot datus par pamatrādītājiem secināms, ka (salīdzinājumā ar pirmo ziņojumu 2015.</w:t>
      </w:r>
      <w:r w:rsidR="0019356E">
        <w:rPr>
          <w:rFonts w:ascii="Arial" w:eastAsia="Times New Roman" w:hAnsi="Arial" w:cs="Arial"/>
          <w:lang w:eastAsia="lv-LV"/>
        </w:rPr>
        <w:t xml:space="preserve"> </w:t>
      </w:r>
      <w:r w:rsidRPr="00AC01B2">
        <w:rPr>
          <w:rFonts w:ascii="Arial" w:eastAsia="Times New Roman" w:hAnsi="Arial" w:cs="Arial"/>
          <w:lang w:eastAsia="lv-LV"/>
        </w:rPr>
        <w:t>gadā) Teritorijas attīstības gada indekss pagaidām ir salīdzināms ar iepriekšējiem gadiem izņemot 2012.</w:t>
      </w:r>
      <w:r w:rsidR="0019356E">
        <w:rPr>
          <w:rFonts w:ascii="Arial" w:eastAsia="Times New Roman" w:hAnsi="Arial" w:cs="Arial"/>
          <w:lang w:eastAsia="lv-LV"/>
        </w:rPr>
        <w:t xml:space="preserve"> </w:t>
      </w:r>
      <w:r w:rsidRPr="00AC01B2">
        <w:rPr>
          <w:rFonts w:ascii="Arial" w:eastAsia="Times New Roman" w:hAnsi="Arial" w:cs="Arial"/>
          <w:lang w:eastAsia="lv-LV"/>
        </w:rPr>
        <w:t>gadu, kura aprēķinā</w:t>
      </w:r>
      <w:r w:rsidR="002D6D82">
        <w:rPr>
          <w:rFonts w:ascii="Arial" w:eastAsia="Times New Roman" w:hAnsi="Arial" w:cs="Arial"/>
          <w:lang w:eastAsia="lv-LV"/>
        </w:rPr>
        <w:t>,</w:t>
      </w:r>
      <w:r w:rsidRPr="00AC01B2">
        <w:rPr>
          <w:rFonts w:ascii="Arial" w:eastAsia="Times New Roman" w:hAnsi="Arial" w:cs="Arial"/>
          <w:lang w:eastAsia="lv-LV"/>
        </w:rPr>
        <w:t xml:space="preserve"> iespējams</w:t>
      </w:r>
      <w:r w:rsidR="002D6D82">
        <w:rPr>
          <w:rFonts w:ascii="Arial" w:eastAsia="Times New Roman" w:hAnsi="Arial" w:cs="Arial"/>
          <w:lang w:eastAsia="lv-LV"/>
        </w:rPr>
        <w:t>,</w:t>
      </w:r>
      <w:r w:rsidRPr="00AC01B2">
        <w:rPr>
          <w:rFonts w:ascii="Arial" w:eastAsia="Times New Roman" w:hAnsi="Arial" w:cs="Arial"/>
          <w:lang w:eastAsia="lv-LV"/>
        </w:rPr>
        <w:t xml:space="preserve"> tika izmantoti atšķirīgi bāzes rādītāji. Secināms, ka teritorijas attīstības gada indekss Ķekavas novadam ir viens no augstākajiem starp Latvijas novadiem kopumā.</w:t>
      </w:r>
    </w:p>
    <w:p w:rsidR="004B22F6" w:rsidRPr="00AC01B2" w:rsidRDefault="004B22F6" w:rsidP="002844F6">
      <w:pPr>
        <w:spacing w:after="0"/>
        <w:ind w:firstLine="720"/>
        <w:jc w:val="both"/>
        <w:rPr>
          <w:rFonts w:ascii="Arial" w:eastAsia="Times New Roman" w:hAnsi="Arial" w:cs="Arial"/>
          <w:lang w:eastAsia="lv-LV"/>
        </w:rPr>
      </w:pPr>
      <w:r w:rsidRPr="00AC01B2">
        <w:rPr>
          <w:rFonts w:ascii="Arial" w:eastAsia="Times New Roman" w:hAnsi="Arial" w:cs="Arial"/>
          <w:lang w:eastAsia="lv-LV"/>
        </w:rPr>
        <w:t>Bezdarba līmeņa rādītājs gan pa gadiem, gan</w:t>
      </w:r>
      <w:r w:rsidR="0019356E">
        <w:rPr>
          <w:rFonts w:ascii="Arial" w:eastAsia="Times New Roman" w:hAnsi="Arial" w:cs="Arial"/>
          <w:lang w:eastAsia="lv-LV"/>
        </w:rPr>
        <w:t>,</w:t>
      </w:r>
      <w:r w:rsidRPr="00AC01B2">
        <w:rPr>
          <w:rFonts w:ascii="Arial" w:eastAsia="Times New Roman" w:hAnsi="Arial" w:cs="Arial"/>
          <w:lang w:eastAsia="lv-LV"/>
        </w:rPr>
        <w:t xml:space="preserve"> salīdzinot dažādas datu bāzes kopumā</w:t>
      </w:r>
      <w:r w:rsidR="0019356E">
        <w:rPr>
          <w:rFonts w:ascii="Arial" w:eastAsia="Times New Roman" w:hAnsi="Arial" w:cs="Arial"/>
          <w:lang w:eastAsia="lv-LV"/>
        </w:rPr>
        <w:t>,</w:t>
      </w:r>
      <w:r w:rsidRPr="00AC01B2">
        <w:rPr>
          <w:rFonts w:ascii="Arial" w:eastAsia="Times New Roman" w:hAnsi="Arial" w:cs="Arial"/>
          <w:lang w:eastAsia="lv-LV"/>
        </w:rPr>
        <w:t xml:space="preserve"> Ķekavas novada teritorijā</w:t>
      </w:r>
      <w:r w:rsidR="002D6D82">
        <w:rPr>
          <w:rFonts w:ascii="Arial" w:eastAsia="Times New Roman" w:hAnsi="Arial" w:cs="Arial"/>
          <w:lang w:eastAsia="lv-LV"/>
        </w:rPr>
        <w:t xml:space="preserve"> ir uzskatāms kā zems rādītājs.</w:t>
      </w:r>
    </w:p>
    <w:p w:rsidR="002844F6" w:rsidRPr="00AC01B2" w:rsidRDefault="004B22F6" w:rsidP="002844F6">
      <w:pPr>
        <w:spacing w:after="0"/>
        <w:jc w:val="both"/>
        <w:rPr>
          <w:rFonts w:ascii="Arial" w:hAnsi="Arial" w:cs="Arial"/>
        </w:rPr>
      </w:pPr>
      <w:r w:rsidRPr="00AC01B2">
        <w:rPr>
          <w:rFonts w:ascii="Arial" w:eastAsia="Times New Roman" w:hAnsi="Arial" w:cs="Arial"/>
          <w:lang w:eastAsia="lv-LV"/>
        </w:rPr>
        <w:t xml:space="preserve">      </w:t>
      </w:r>
      <w:r w:rsidR="002844F6">
        <w:rPr>
          <w:rFonts w:ascii="Arial" w:hAnsi="Arial" w:cs="Arial"/>
        </w:rPr>
        <w:t xml:space="preserve">  </w:t>
      </w:r>
      <w:r w:rsidR="002844F6">
        <w:rPr>
          <w:rFonts w:ascii="Arial" w:hAnsi="Arial" w:cs="Arial"/>
        </w:rPr>
        <w:tab/>
      </w:r>
      <w:r w:rsidRPr="00AC01B2">
        <w:rPr>
          <w:rFonts w:ascii="Arial" w:hAnsi="Arial" w:cs="Arial"/>
        </w:rPr>
        <w:t>Aptauja par iedzīvotāju apmierinātību ar dzīvi novadā 2015.gadā netika veikta, bet tādu paredzēts atkārtot 2016.</w:t>
      </w:r>
      <w:r w:rsidR="0019356E">
        <w:rPr>
          <w:rFonts w:ascii="Arial" w:hAnsi="Arial" w:cs="Arial"/>
        </w:rPr>
        <w:t xml:space="preserve"> </w:t>
      </w:r>
      <w:r w:rsidRPr="00AC01B2">
        <w:rPr>
          <w:rFonts w:ascii="Arial" w:hAnsi="Arial" w:cs="Arial"/>
        </w:rPr>
        <w:t>gada beigās vai 2017.</w:t>
      </w:r>
      <w:r w:rsidR="0019356E">
        <w:rPr>
          <w:rFonts w:ascii="Arial" w:hAnsi="Arial" w:cs="Arial"/>
        </w:rPr>
        <w:t xml:space="preserve"> </w:t>
      </w:r>
      <w:r w:rsidRPr="00AC01B2">
        <w:rPr>
          <w:rFonts w:ascii="Arial" w:hAnsi="Arial" w:cs="Arial"/>
        </w:rPr>
        <w:t>gada sākumā un iegūtos rezultātus iekļaut nākamajā uzraudzības ziņojumā par 2016.</w:t>
      </w:r>
      <w:r w:rsidR="0019356E">
        <w:rPr>
          <w:rFonts w:ascii="Arial" w:hAnsi="Arial" w:cs="Arial"/>
        </w:rPr>
        <w:t xml:space="preserve"> </w:t>
      </w:r>
      <w:r w:rsidRPr="00AC01B2">
        <w:rPr>
          <w:rFonts w:ascii="Arial" w:hAnsi="Arial" w:cs="Arial"/>
        </w:rPr>
        <w:t>gadu.</w:t>
      </w:r>
    </w:p>
    <w:p w:rsidR="004B22F6" w:rsidRPr="00AC01B2" w:rsidRDefault="004B22F6" w:rsidP="002844F6">
      <w:pPr>
        <w:spacing w:after="0"/>
        <w:jc w:val="both"/>
        <w:rPr>
          <w:rFonts w:ascii="Arial" w:hAnsi="Arial" w:cs="Arial"/>
        </w:rPr>
      </w:pPr>
      <w:r w:rsidRPr="00AC01B2">
        <w:rPr>
          <w:rFonts w:ascii="Arial" w:hAnsi="Arial" w:cs="Arial"/>
        </w:rPr>
        <w:t xml:space="preserve"> </w:t>
      </w:r>
    </w:p>
    <w:p w:rsidR="004B22F6" w:rsidRPr="00AC01B2" w:rsidRDefault="004B22F6" w:rsidP="002844F6">
      <w:pPr>
        <w:pStyle w:val="ListParagraph"/>
        <w:numPr>
          <w:ilvl w:val="0"/>
          <w:numId w:val="21"/>
        </w:numPr>
        <w:spacing w:after="0"/>
        <w:contextualSpacing/>
        <w:jc w:val="center"/>
        <w:rPr>
          <w:rFonts w:ascii="Arial" w:hAnsi="Arial" w:cs="Arial"/>
          <w:b/>
        </w:rPr>
      </w:pPr>
      <w:r w:rsidRPr="00AC01B2">
        <w:rPr>
          <w:rFonts w:ascii="Arial" w:hAnsi="Arial" w:cs="Arial"/>
          <w:b/>
        </w:rPr>
        <w:lastRenderedPageBreak/>
        <w:t>Ķekavas novada attīstības programmas 2014.-2020.gadam</w:t>
      </w:r>
    </w:p>
    <w:p w:rsidR="004B22F6" w:rsidRPr="00AC01B2" w:rsidRDefault="004B22F6" w:rsidP="002844F6">
      <w:pPr>
        <w:jc w:val="center"/>
        <w:rPr>
          <w:rFonts w:ascii="Arial" w:eastAsia="Times New Roman" w:hAnsi="Arial" w:cs="Arial"/>
          <w:b/>
          <w:lang w:eastAsia="lv-LV"/>
        </w:rPr>
      </w:pPr>
      <w:r w:rsidRPr="00AC01B2">
        <w:rPr>
          <w:rFonts w:ascii="Arial" w:eastAsia="Times New Roman" w:hAnsi="Arial" w:cs="Arial"/>
          <w:b/>
          <w:lang w:eastAsia="lv-LV"/>
        </w:rPr>
        <w:t>sasniedzamo rezultātu novērtējums</w:t>
      </w:r>
    </w:p>
    <w:p w:rsidR="004B22F6" w:rsidRPr="00AC01B2" w:rsidRDefault="004B22F6" w:rsidP="002844F6">
      <w:pPr>
        <w:pStyle w:val="ListParagraph"/>
        <w:numPr>
          <w:ilvl w:val="1"/>
          <w:numId w:val="21"/>
        </w:numPr>
        <w:contextualSpacing/>
        <w:jc w:val="center"/>
        <w:rPr>
          <w:rFonts w:ascii="Arial" w:hAnsi="Arial" w:cs="Arial"/>
          <w:b/>
        </w:rPr>
      </w:pPr>
      <w:r w:rsidRPr="00AC01B2">
        <w:rPr>
          <w:rFonts w:ascii="Arial" w:hAnsi="Arial" w:cs="Arial"/>
          <w:b/>
        </w:rPr>
        <w:t>Pārskats par attīstības programmas saturu</w:t>
      </w:r>
    </w:p>
    <w:p w:rsidR="004B22F6" w:rsidRPr="00AC01B2" w:rsidRDefault="004B22F6" w:rsidP="002844F6">
      <w:pPr>
        <w:spacing w:after="0"/>
        <w:contextualSpacing/>
        <w:jc w:val="both"/>
        <w:rPr>
          <w:rFonts w:ascii="Arial" w:hAnsi="Arial" w:cs="Arial"/>
          <w:lang w:eastAsia="lv-LV"/>
        </w:rPr>
      </w:pPr>
      <w:r w:rsidRPr="00AC01B2">
        <w:rPr>
          <w:rFonts w:ascii="Arial" w:eastAsia="Times New Roman" w:hAnsi="Arial" w:cs="Arial"/>
          <w:lang w:eastAsia="lv-LV"/>
        </w:rPr>
        <w:t xml:space="preserve">      </w:t>
      </w:r>
      <w:r w:rsidR="006F17D4">
        <w:rPr>
          <w:rFonts w:ascii="Arial" w:eastAsia="Times New Roman" w:hAnsi="Arial" w:cs="Arial"/>
          <w:lang w:eastAsia="lv-LV"/>
        </w:rPr>
        <w:tab/>
      </w:r>
      <w:r w:rsidRPr="00AC01B2">
        <w:rPr>
          <w:rFonts w:ascii="Arial" w:hAnsi="Arial" w:cs="Arial"/>
        </w:rPr>
        <w:t xml:space="preserve">Ķekavas novada attīstības programma izstrādāta, izmantojot integrētu pieeju: ievērojot telpisko, tematisko un laika dimensiju. </w:t>
      </w:r>
      <w:r w:rsidRPr="00AC01B2">
        <w:rPr>
          <w:rFonts w:ascii="Arial" w:hAnsi="Arial" w:cs="Arial"/>
          <w:lang w:eastAsia="lv-LV"/>
        </w:rPr>
        <w:t>Attīstības programma sastāv no šādām daļām:</w:t>
      </w:r>
    </w:p>
    <w:p w:rsidR="004B22F6" w:rsidRPr="00AC01B2" w:rsidRDefault="004B22F6" w:rsidP="002844F6">
      <w:pPr>
        <w:pStyle w:val="ListParagraph"/>
        <w:spacing w:after="0"/>
        <w:ind w:left="360" w:firstLine="349"/>
        <w:jc w:val="both"/>
        <w:rPr>
          <w:rFonts w:ascii="Arial" w:hAnsi="Arial" w:cs="Arial"/>
        </w:rPr>
      </w:pPr>
      <w:r w:rsidRPr="00AC01B2">
        <w:rPr>
          <w:rFonts w:ascii="Arial" w:hAnsi="Arial" w:cs="Arial"/>
        </w:rPr>
        <w:t>I. daļa. Esošās situācijas un SVID analīze;</w:t>
      </w:r>
    </w:p>
    <w:p w:rsidR="004B22F6" w:rsidRPr="00AC01B2" w:rsidRDefault="004B22F6" w:rsidP="002844F6">
      <w:pPr>
        <w:pStyle w:val="ListParagraph"/>
        <w:spacing w:after="0"/>
        <w:ind w:left="360" w:firstLine="349"/>
        <w:jc w:val="both"/>
        <w:rPr>
          <w:rFonts w:ascii="Arial" w:hAnsi="Arial" w:cs="Arial"/>
        </w:rPr>
      </w:pPr>
      <w:r w:rsidRPr="00AC01B2">
        <w:rPr>
          <w:rFonts w:ascii="Arial" w:hAnsi="Arial" w:cs="Arial"/>
        </w:rPr>
        <w:t>II. daļa. Stratēģiskā daļa un rīcības plāns;</w:t>
      </w:r>
    </w:p>
    <w:p w:rsidR="004B22F6" w:rsidRPr="00AC01B2" w:rsidRDefault="004B22F6" w:rsidP="002844F6">
      <w:pPr>
        <w:pStyle w:val="ListParagraph"/>
        <w:spacing w:after="0"/>
        <w:ind w:left="360" w:firstLine="349"/>
        <w:jc w:val="both"/>
        <w:rPr>
          <w:rFonts w:ascii="Arial" w:hAnsi="Arial" w:cs="Arial"/>
        </w:rPr>
      </w:pPr>
      <w:r w:rsidRPr="00AC01B2">
        <w:rPr>
          <w:rFonts w:ascii="Arial" w:hAnsi="Arial" w:cs="Arial"/>
        </w:rPr>
        <w:t>Pielikumi.</w:t>
      </w:r>
    </w:p>
    <w:p w:rsidR="004B22F6" w:rsidRPr="00AC01B2" w:rsidRDefault="004B22F6" w:rsidP="002844F6">
      <w:pPr>
        <w:spacing w:after="0"/>
        <w:contextualSpacing/>
        <w:jc w:val="both"/>
        <w:rPr>
          <w:rFonts w:ascii="Arial" w:hAnsi="Arial" w:cs="Arial"/>
        </w:rPr>
      </w:pPr>
      <w:r w:rsidRPr="00AC01B2">
        <w:rPr>
          <w:rFonts w:ascii="Arial" w:hAnsi="Arial" w:cs="Arial"/>
        </w:rPr>
        <w:t xml:space="preserve">      </w:t>
      </w:r>
      <w:r w:rsidR="006F17D4">
        <w:rPr>
          <w:rFonts w:ascii="Arial" w:hAnsi="Arial" w:cs="Arial"/>
        </w:rPr>
        <w:tab/>
      </w:r>
      <w:r w:rsidRPr="00AC01B2">
        <w:rPr>
          <w:rFonts w:ascii="Arial" w:hAnsi="Arial" w:cs="Arial"/>
        </w:rPr>
        <w:t>Pirmajā daļā ir veikta esošās situācijas analīze – apzināti un novērtēti novada rīcībā pieejamie resursi (vides, sociālie un ekonomiskie), raksturotas teritorijas attīstības tendences, kā arī identificētas novada funkcionālās saites.  Šajā daļā tika veikts stipro pušu, vājo pušu, iespēju un draudu izvērtējums (SVID analīze) izvērtējot teritorijas attīstības perspektīvas, ņemot vērā pašreizējo situāciju</w:t>
      </w:r>
    </w:p>
    <w:p w:rsidR="004B22F6" w:rsidRPr="00AC01B2" w:rsidRDefault="004B22F6" w:rsidP="006F17D4">
      <w:pPr>
        <w:spacing w:after="0"/>
        <w:ind w:firstLine="720"/>
        <w:contextualSpacing/>
        <w:jc w:val="both"/>
        <w:rPr>
          <w:rFonts w:ascii="Arial" w:hAnsi="Arial" w:cs="Arial"/>
        </w:rPr>
      </w:pPr>
      <w:r w:rsidRPr="00AC01B2">
        <w:rPr>
          <w:rFonts w:ascii="Arial" w:hAnsi="Arial" w:cs="Arial"/>
        </w:rPr>
        <w:t xml:space="preserve">Otrajā daļā pamatojoties uz </w:t>
      </w:r>
      <w:r w:rsidRPr="00AC01B2">
        <w:rPr>
          <w:rFonts w:ascii="Arial" w:eastAsia="Times New Roman" w:hAnsi="Arial" w:cs="Arial"/>
        </w:rPr>
        <w:t>s</w:t>
      </w:r>
      <w:r w:rsidRPr="00AC01B2">
        <w:rPr>
          <w:rFonts w:ascii="Arial" w:eastAsia="Times New Roman" w:hAnsi="Arial" w:cs="Arial"/>
          <w:spacing w:val="1"/>
        </w:rPr>
        <w:t>i</w:t>
      </w:r>
      <w:r w:rsidRPr="00AC01B2">
        <w:rPr>
          <w:rFonts w:ascii="Arial" w:eastAsia="Times New Roman" w:hAnsi="Arial" w:cs="Arial"/>
          <w:spacing w:val="-1"/>
        </w:rPr>
        <w:t>t</w:t>
      </w:r>
      <w:r w:rsidRPr="00AC01B2">
        <w:rPr>
          <w:rFonts w:ascii="Arial" w:eastAsia="Times New Roman" w:hAnsi="Arial" w:cs="Arial"/>
        </w:rPr>
        <w:t>uā</w:t>
      </w:r>
      <w:r w:rsidRPr="00AC01B2">
        <w:rPr>
          <w:rFonts w:ascii="Arial" w:eastAsia="Times New Roman" w:hAnsi="Arial" w:cs="Arial"/>
          <w:spacing w:val="-2"/>
        </w:rPr>
        <w:t>c</w:t>
      </w:r>
      <w:r w:rsidRPr="00AC01B2">
        <w:rPr>
          <w:rFonts w:ascii="Arial" w:eastAsia="Times New Roman" w:hAnsi="Arial" w:cs="Arial"/>
          <w:spacing w:val="-1"/>
        </w:rPr>
        <w:t>i</w:t>
      </w:r>
      <w:r w:rsidRPr="00AC01B2">
        <w:rPr>
          <w:rFonts w:ascii="Arial" w:eastAsia="Times New Roman" w:hAnsi="Arial" w:cs="Arial"/>
          <w:spacing w:val="1"/>
        </w:rPr>
        <w:t>j</w:t>
      </w:r>
      <w:r w:rsidRPr="00AC01B2">
        <w:rPr>
          <w:rFonts w:ascii="Arial" w:eastAsia="Times New Roman" w:hAnsi="Arial" w:cs="Arial"/>
        </w:rPr>
        <w:t>as a</w:t>
      </w:r>
      <w:r w:rsidRPr="00AC01B2">
        <w:rPr>
          <w:rFonts w:ascii="Arial" w:eastAsia="Times New Roman" w:hAnsi="Arial" w:cs="Arial"/>
          <w:spacing w:val="-2"/>
        </w:rPr>
        <w:t>n</w:t>
      </w:r>
      <w:r w:rsidRPr="00AC01B2">
        <w:rPr>
          <w:rFonts w:ascii="Arial" w:eastAsia="Times New Roman" w:hAnsi="Arial" w:cs="Arial"/>
        </w:rPr>
        <w:t>a</w:t>
      </w:r>
      <w:r w:rsidRPr="00AC01B2">
        <w:rPr>
          <w:rFonts w:ascii="Arial" w:eastAsia="Times New Roman" w:hAnsi="Arial" w:cs="Arial"/>
          <w:spacing w:val="-1"/>
        </w:rPr>
        <w:t>l</w:t>
      </w:r>
      <w:r w:rsidRPr="00AC01B2">
        <w:rPr>
          <w:rFonts w:ascii="Arial" w:eastAsia="Times New Roman" w:hAnsi="Arial" w:cs="Arial"/>
          <w:spacing w:val="1"/>
        </w:rPr>
        <w:t>ī</w:t>
      </w:r>
      <w:r w:rsidRPr="00AC01B2">
        <w:rPr>
          <w:rFonts w:ascii="Arial" w:eastAsia="Times New Roman" w:hAnsi="Arial" w:cs="Arial"/>
          <w:spacing w:val="-2"/>
        </w:rPr>
        <w:t>z</w:t>
      </w:r>
      <w:r w:rsidRPr="00AC01B2">
        <w:rPr>
          <w:rFonts w:ascii="Arial" w:eastAsia="Times New Roman" w:hAnsi="Arial" w:cs="Arial"/>
        </w:rPr>
        <w:t xml:space="preserve">es </w:t>
      </w:r>
      <w:r w:rsidRPr="00AC01B2">
        <w:rPr>
          <w:rFonts w:ascii="Arial" w:eastAsia="Times New Roman" w:hAnsi="Arial" w:cs="Arial"/>
          <w:spacing w:val="1"/>
        </w:rPr>
        <w:t>r</w:t>
      </w:r>
      <w:r w:rsidRPr="00AC01B2">
        <w:rPr>
          <w:rFonts w:ascii="Arial" w:eastAsia="Times New Roman" w:hAnsi="Arial" w:cs="Arial"/>
        </w:rPr>
        <w:t>e</w:t>
      </w:r>
      <w:r w:rsidRPr="00AC01B2">
        <w:rPr>
          <w:rFonts w:ascii="Arial" w:eastAsia="Times New Roman" w:hAnsi="Arial" w:cs="Arial"/>
          <w:spacing w:val="-2"/>
        </w:rPr>
        <w:t>z</w:t>
      </w:r>
      <w:r w:rsidRPr="00AC01B2">
        <w:rPr>
          <w:rFonts w:ascii="Arial" w:eastAsia="Times New Roman" w:hAnsi="Arial" w:cs="Arial"/>
        </w:rPr>
        <w:t>u</w:t>
      </w:r>
      <w:r w:rsidRPr="00AC01B2">
        <w:rPr>
          <w:rFonts w:ascii="Arial" w:eastAsia="Times New Roman" w:hAnsi="Arial" w:cs="Arial"/>
          <w:spacing w:val="-1"/>
        </w:rPr>
        <w:t>l</w:t>
      </w:r>
      <w:r w:rsidRPr="00AC01B2">
        <w:rPr>
          <w:rFonts w:ascii="Arial" w:eastAsia="Times New Roman" w:hAnsi="Arial" w:cs="Arial"/>
          <w:spacing w:val="1"/>
        </w:rPr>
        <w:t>t</w:t>
      </w:r>
      <w:r w:rsidRPr="00AC01B2">
        <w:rPr>
          <w:rFonts w:ascii="Arial" w:eastAsia="Times New Roman" w:hAnsi="Arial" w:cs="Arial"/>
          <w:spacing w:val="-2"/>
        </w:rPr>
        <w:t>ā</w:t>
      </w:r>
      <w:r w:rsidRPr="00AC01B2">
        <w:rPr>
          <w:rFonts w:ascii="Arial" w:eastAsia="Times New Roman" w:hAnsi="Arial" w:cs="Arial"/>
          <w:spacing w:val="1"/>
        </w:rPr>
        <w:t>t</w:t>
      </w:r>
      <w:r w:rsidRPr="00AC01B2">
        <w:rPr>
          <w:rFonts w:ascii="Arial" w:eastAsia="Times New Roman" w:hAnsi="Arial" w:cs="Arial"/>
        </w:rPr>
        <w:t>iem,</w:t>
      </w:r>
      <w:r w:rsidRPr="00AC01B2">
        <w:rPr>
          <w:rFonts w:ascii="Arial" w:eastAsia="Times New Roman" w:hAnsi="Arial" w:cs="Arial"/>
          <w:spacing w:val="41"/>
        </w:rPr>
        <w:t xml:space="preserve"> </w:t>
      </w:r>
      <w:r w:rsidRPr="00AC01B2">
        <w:rPr>
          <w:rFonts w:ascii="Arial" w:eastAsia="Times New Roman" w:hAnsi="Arial" w:cs="Arial"/>
          <w:spacing w:val="-1"/>
        </w:rPr>
        <w:t>t</w:t>
      </w:r>
      <w:r w:rsidRPr="00AC01B2">
        <w:rPr>
          <w:rFonts w:ascii="Arial" w:eastAsia="Times New Roman" w:hAnsi="Arial" w:cs="Arial"/>
          <w:spacing w:val="1"/>
        </w:rPr>
        <w:t>i</w:t>
      </w:r>
      <w:r w:rsidRPr="00AC01B2">
        <w:rPr>
          <w:rFonts w:ascii="Arial" w:eastAsia="Times New Roman" w:hAnsi="Arial" w:cs="Arial"/>
          <w:spacing w:val="-2"/>
        </w:rPr>
        <w:t>k</w:t>
      </w:r>
      <w:r w:rsidRPr="00AC01B2">
        <w:rPr>
          <w:rFonts w:ascii="Arial" w:eastAsia="Times New Roman" w:hAnsi="Arial" w:cs="Arial"/>
        </w:rPr>
        <w:t>a</w:t>
      </w:r>
      <w:r w:rsidRPr="00AC01B2">
        <w:rPr>
          <w:rFonts w:ascii="Arial" w:eastAsia="Times New Roman" w:hAnsi="Arial" w:cs="Arial"/>
          <w:spacing w:val="43"/>
        </w:rPr>
        <w:t xml:space="preserve"> </w:t>
      </w:r>
      <w:r w:rsidRPr="00AC01B2">
        <w:rPr>
          <w:rFonts w:ascii="Arial" w:eastAsia="Times New Roman" w:hAnsi="Arial" w:cs="Arial"/>
        </w:rPr>
        <w:t>n</w:t>
      </w:r>
      <w:r w:rsidRPr="00AC01B2">
        <w:rPr>
          <w:rFonts w:ascii="Arial" w:eastAsia="Times New Roman" w:hAnsi="Arial" w:cs="Arial"/>
          <w:spacing w:val="-2"/>
        </w:rPr>
        <w:t>o</w:t>
      </w:r>
      <w:r w:rsidRPr="00AC01B2">
        <w:rPr>
          <w:rFonts w:ascii="Arial" w:eastAsia="Times New Roman" w:hAnsi="Arial" w:cs="Arial"/>
          <w:spacing w:val="1"/>
        </w:rPr>
        <w:t>f</w:t>
      </w:r>
      <w:r w:rsidRPr="00AC01B2">
        <w:rPr>
          <w:rFonts w:ascii="Arial" w:eastAsia="Times New Roman" w:hAnsi="Arial" w:cs="Arial"/>
        </w:rPr>
        <w:t>o</w:t>
      </w:r>
      <w:r w:rsidRPr="00AC01B2">
        <w:rPr>
          <w:rFonts w:ascii="Arial" w:eastAsia="Times New Roman" w:hAnsi="Arial" w:cs="Arial"/>
          <w:spacing w:val="1"/>
        </w:rPr>
        <w:t>r</w:t>
      </w:r>
      <w:r w:rsidRPr="00AC01B2">
        <w:rPr>
          <w:rFonts w:ascii="Arial" w:eastAsia="Times New Roman" w:hAnsi="Arial" w:cs="Arial"/>
          <w:spacing w:val="-4"/>
        </w:rPr>
        <w:t>m</w:t>
      </w:r>
      <w:r w:rsidRPr="00AC01B2">
        <w:rPr>
          <w:rFonts w:ascii="Arial" w:eastAsia="Times New Roman" w:hAnsi="Arial" w:cs="Arial"/>
        </w:rPr>
        <w:t>u</w:t>
      </w:r>
      <w:r w:rsidRPr="00AC01B2">
        <w:rPr>
          <w:rFonts w:ascii="Arial" w:eastAsia="Times New Roman" w:hAnsi="Arial" w:cs="Arial"/>
          <w:spacing w:val="1"/>
        </w:rPr>
        <w:t>l</w:t>
      </w:r>
      <w:r w:rsidRPr="00AC01B2">
        <w:rPr>
          <w:rFonts w:ascii="Arial" w:eastAsia="Times New Roman" w:hAnsi="Arial" w:cs="Arial"/>
          <w:spacing w:val="-2"/>
        </w:rPr>
        <w:t>ē</w:t>
      </w:r>
      <w:r w:rsidRPr="00AC01B2">
        <w:rPr>
          <w:rFonts w:ascii="Arial" w:eastAsia="Times New Roman" w:hAnsi="Arial" w:cs="Arial"/>
          <w:spacing w:val="-1"/>
        </w:rPr>
        <w:t>t</w:t>
      </w:r>
      <w:r w:rsidRPr="00AC01B2">
        <w:rPr>
          <w:rFonts w:ascii="Arial" w:eastAsia="Times New Roman" w:hAnsi="Arial" w:cs="Arial"/>
        </w:rPr>
        <w:t>i</w:t>
      </w:r>
      <w:r w:rsidRPr="00AC01B2">
        <w:rPr>
          <w:rFonts w:ascii="Arial" w:eastAsia="Times New Roman" w:hAnsi="Arial" w:cs="Arial"/>
          <w:spacing w:val="44"/>
        </w:rPr>
        <w:t xml:space="preserve"> </w:t>
      </w:r>
      <w:r w:rsidRPr="00AC01B2">
        <w:rPr>
          <w:rFonts w:ascii="Arial" w:hAnsi="Arial" w:cs="Arial"/>
        </w:rPr>
        <w:t xml:space="preserve">novada attīstības </w:t>
      </w:r>
      <w:r w:rsidRPr="00AC01B2">
        <w:rPr>
          <w:rFonts w:ascii="Arial" w:hAnsi="Arial" w:cs="Arial"/>
          <w:b/>
        </w:rPr>
        <w:t>vidēja termiņa mērķi</w:t>
      </w:r>
      <w:r w:rsidRPr="00AC01B2">
        <w:rPr>
          <w:rFonts w:ascii="Arial" w:hAnsi="Arial" w:cs="Arial"/>
        </w:rPr>
        <w:t xml:space="preserve"> </w:t>
      </w:r>
      <w:r w:rsidRPr="00AC01B2">
        <w:rPr>
          <w:rFonts w:ascii="Arial" w:hAnsi="Arial" w:cs="Arial"/>
          <w:b/>
        </w:rPr>
        <w:t>(VTM)</w:t>
      </w:r>
      <w:r w:rsidRPr="00AC01B2">
        <w:rPr>
          <w:rFonts w:ascii="Arial" w:hAnsi="Arial" w:cs="Arial"/>
        </w:rPr>
        <w:t xml:space="preserve"> un </w:t>
      </w:r>
      <w:r w:rsidRPr="00AC01B2">
        <w:rPr>
          <w:rFonts w:ascii="Arial" w:hAnsi="Arial" w:cs="Arial"/>
          <w:b/>
        </w:rPr>
        <w:t>vidēja termiņa prioritātes (VTP)</w:t>
      </w:r>
      <w:r w:rsidRPr="00AC01B2">
        <w:rPr>
          <w:rFonts w:ascii="Arial" w:hAnsi="Arial" w:cs="Arial"/>
        </w:rPr>
        <w:t xml:space="preserve">. Prioritātēm tika definēti (kvalitatīvi un kvantitatīvi) vidējā termiņā sasniedzamie rezultāti, kuru sasniegšanai ir definēti </w:t>
      </w:r>
      <w:r w:rsidRPr="00AC01B2">
        <w:rPr>
          <w:rFonts w:ascii="Arial" w:hAnsi="Arial" w:cs="Arial"/>
          <w:b/>
        </w:rPr>
        <w:t>rīcības virzieni</w:t>
      </w:r>
      <w:r w:rsidRPr="00AC01B2">
        <w:rPr>
          <w:rFonts w:ascii="Arial" w:hAnsi="Arial" w:cs="Arial"/>
        </w:rPr>
        <w:t>.</w:t>
      </w:r>
    </w:p>
    <w:p w:rsidR="004B22F6" w:rsidRPr="00AC01B2" w:rsidRDefault="004B22F6" w:rsidP="006F17D4">
      <w:pPr>
        <w:spacing w:after="0"/>
        <w:ind w:firstLine="720"/>
        <w:contextualSpacing/>
        <w:jc w:val="both"/>
        <w:rPr>
          <w:rFonts w:ascii="Arial" w:hAnsi="Arial" w:cs="Arial"/>
        </w:rPr>
      </w:pPr>
      <w:r w:rsidRPr="00AC01B2">
        <w:rPr>
          <w:rFonts w:ascii="Arial" w:hAnsi="Arial" w:cs="Arial"/>
        </w:rPr>
        <w:t xml:space="preserve">Rīcības plānā uzskaitītas attīstības programmas ietvaros veicamās </w:t>
      </w:r>
      <w:r w:rsidRPr="00AC01B2">
        <w:rPr>
          <w:rFonts w:ascii="Arial" w:hAnsi="Arial" w:cs="Arial"/>
          <w:b/>
        </w:rPr>
        <w:t>rīcības</w:t>
      </w:r>
      <w:r w:rsidRPr="00AC01B2">
        <w:rPr>
          <w:rFonts w:ascii="Arial" w:hAnsi="Arial" w:cs="Arial"/>
        </w:rPr>
        <w:t xml:space="preserve">.  Ir izveidots </w:t>
      </w:r>
      <w:r w:rsidRPr="00AC01B2">
        <w:rPr>
          <w:rFonts w:ascii="Arial" w:hAnsi="Arial" w:cs="Arial"/>
          <w:b/>
        </w:rPr>
        <w:t>investīciju plāns</w:t>
      </w:r>
      <w:r w:rsidRPr="00AC01B2">
        <w:rPr>
          <w:rFonts w:ascii="Arial" w:hAnsi="Arial" w:cs="Arial"/>
        </w:rPr>
        <w:t>, kur apkopotas rīcības, kurām ir definēts nepieciešamais finansējuma apjoms, finansējuma avoti, rīcības uzsākšanas un pabeigšanas termiņš un atbildīgais.</w:t>
      </w:r>
    </w:p>
    <w:p w:rsidR="004B22F6" w:rsidRPr="00AC01B2" w:rsidRDefault="004B22F6" w:rsidP="006F17D4">
      <w:pPr>
        <w:autoSpaceDE w:val="0"/>
        <w:autoSpaceDN w:val="0"/>
        <w:adjustRightInd w:val="0"/>
        <w:spacing w:after="0"/>
        <w:ind w:firstLine="720"/>
        <w:contextualSpacing/>
        <w:jc w:val="both"/>
        <w:rPr>
          <w:rFonts w:ascii="Arial" w:eastAsia="Times New Roman" w:hAnsi="Arial" w:cs="Arial"/>
          <w:lang w:eastAsia="lv-LV"/>
        </w:rPr>
      </w:pPr>
      <w:r w:rsidRPr="00AC01B2">
        <w:rPr>
          <w:rFonts w:ascii="Arial" w:hAnsi="Arial" w:cs="Arial"/>
        </w:rPr>
        <w:t xml:space="preserve">Rīcības plānā ietverts arī attīstības programmas </w:t>
      </w:r>
      <w:r w:rsidRPr="00AC01B2">
        <w:rPr>
          <w:rFonts w:ascii="Arial" w:hAnsi="Arial" w:cs="Arial"/>
          <w:b/>
        </w:rPr>
        <w:t>uzraudzības sistēmas apraksts</w:t>
      </w:r>
      <w:r w:rsidRPr="00AC01B2">
        <w:rPr>
          <w:rFonts w:ascii="Arial" w:hAnsi="Arial" w:cs="Arial"/>
        </w:rPr>
        <w:t xml:space="preserve">. </w:t>
      </w:r>
      <w:r w:rsidRPr="00AC01B2">
        <w:rPr>
          <w:rFonts w:ascii="Arial" w:eastAsia="Times New Roman" w:hAnsi="Arial" w:cs="Arial"/>
        </w:rPr>
        <w:t>Att</w:t>
      </w:r>
      <w:r w:rsidRPr="00AC01B2">
        <w:rPr>
          <w:rFonts w:ascii="Arial" w:eastAsia="Times New Roman" w:hAnsi="Arial" w:cs="Arial"/>
          <w:spacing w:val="1"/>
        </w:rPr>
        <w:t>ī</w:t>
      </w:r>
      <w:r w:rsidRPr="00AC01B2">
        <w:rPr>
          <w:rFonts w:ascii="Arial" w:eastAsia="Times New Roman" w:hAnsi="Arial" w:cs="Arial"/>
        </w:rPr>
        <w:t>st</w:t>
      </w:r>
      <w:r w:rsidRPr="00AC01B2">
        <w:rPr>
          <w:rFonts w:ascii="Arial" w:eastAsia="Times New Roman" w:hAnsi="Arial" w:cs="Arial"/>
          <w:spacing w:val="1"/>
        </w:rPr>
        <w:t>ī</w:t>
      </w:r>
      <w:r w:rsidRPr="00AC01B2">
        <w:rPr>
          <w:rFonts w:ascii="Arial" w:eastAsia="Times New Roman" w:hAnsi="Arial" w:cs="Arial"/>
        </w:rPr>
        <w:t>b</w:t>
      </w:r>
      <w:r w:rsidRPr="00AC01B2">
        <w:rPr>
          <w:rFonts w:ascii="Arial" w:eastAsia="Times New Roman" w:hAnsi="Arial" w:cs="Arial"/>
          <w:spacing w:val="-1"/>
        </w:rPr>
        <w:t>a</w:t>
      </w:r>
      <w:r w:rsidRPr="00AC01B2">
        <w:rPr>
          <w:rFonts w:ascii="Arial" w:eastAsia="Times New Roman" w:hAnsi="Arial" w:cs="Arial"/>
        </w:rPr>
        <w:t>s p</w:t>
      </w:r>
      <w:r w:rsidRPr="00AC01B2">
        <w:rPr>
          <w:rFonts w:ascii="Arial" w:eastAsia="Times New Roman" w:hAnsi="Arial" w:cs="Arial"/>
          <w:spacing w:val="-1"/>
        </w:rPr>
        <w:t>r</w:t>
      </w:r>
      <w:r w:rsidRPr="00AC01B2">
        <w:rPr>
          <w:rFonts w:ascii="Arial" w:eastAsia="Times New Roman" w:hAnsi="Arial" w:cs="Arial"/>
        </w:rPr>
        <w:t>o</w:t>
      </w:r>
      <w:r w:rsidRPr="00AC01B2">
        <w:rPr>
          <w:rFonts w:ascii="Arial" w:eastAsia="Times New Roman" w:hAnsi="Arial" w:cs="Arial"/>
          <w:spacing w:val="-2"/>
        </w:rPr>
        <w:t>g</w:t>
      </w:r>
      <w:r w:rsidRPr="00AC01B2">
        <w:rPr>
          <w:rFonts w:ascii="Arial" w:eastAsia="Times New Roman" w:hAnsi="Arial" w:cs="Arial"/>
        </w:rPr>
        <w:t>r</w:t>
      </w:r>
      <w:r w:rsidRPr="00AC01B2">
        <w:rPr>
          <w:rFonts w:ascii="Arial" w:eastAsia="Times New Roman" w:hAnsi="Arial" w:cs="Arial"/>
          <w:spacing w:val="-2"/>
        </w:rPr>
        <w:t>a</w:t>
      </w:r>
      <w:r w:rsidRPr="00AC01B2">
        <w:rPr>
          <w:rFonts w:ascii="Arial" w:eastAsia="Times New Roman" w:hAnsi="Arial" w:cs="Arial"/>
        </w:rPr>
        <w:t>m</w:t>
      </w:r>
      <w:r w:rsidRPr="00AC01B2">
        <w:rPr>
          <w:rFonts w:ascii="Arial" w:eastAsia="Times New Roman" w:hAnsi="Arial" w:cs="Arial"/>
          <w:spacing w:val="1"/>
        </w:rPr>
        <w:t>m</w:t>
      </w:r>
      <w:r w:rsidRPr="00AC01B2">
        <w:rPr>
          <w:rFonts w:ascii="Arial" w:eastAsia="Times New Roman" w:hAnsi="Arial" w:cs="Arial"/>
          <w:spacing w:val="-1"/>
        </w:rPr>
        <w:t>a</w:t>
      </w:r>
      <w:r w:rsidRPr="00AC01B2">
        <w:rPr>
          <w:rFonts w:ascii="Arial" w:eastAsia="Times New Roman" w:hAnsi="Arial" w:cs="Arial"/>
        </w:rPr>
        <w:t>s u</w:t>
      </w:r>
      <w:r w:rsidRPr="00AC01B2">
        <w:rPr>
          <w:rFonts w:ascii="Arial" w:eastAsia="Times New Roman" w:hAnsi="Arial" w:cs="Arial"/>
          <w:spacing w:val="1"/>
        </w:rPr>
        <w:t>z</w:t>
      </w:r>
      <w:r w:rsidRPr="00AC01B2">
        <w:rPr>
          <w:rFonts w:ascii="Arial" w:eastAsia="Times New Roman" w:hAnsi="Arial" w:cs="Arial"/>
        </w:rPr>
        <w:t>r</w:t>
      </w:r>
      <w:r w:rsidRPr="00AC01B2">
        <w:rPr>
          <w:rFonts w:ascii="Arial" w:eastAsia="Times New Roman" w:hAnsi="Arial" w:cs="Arial"/>
          <w:spacing w:val="-2"/>
        </w:rPr>
        <w:t>a</w:t>
      </w:r>
      <w:r w:rsidRPr="00AC01B2">
        <w:rPr>
          <w:rFonts w:ascii="Arial" w:eastAsia="Times New Roman" w:hAnsi="Arial" w:cs="Arial"/>
        </w:rPr>
        <w:t>ud</w:t>
      </w:r>
      <w:r w:rsidRPr="00AC01B2">
        <w:rPr>
          <w:rFonts w:ascii="Arial" w:eastAsia="Times New Roman" w:hAnsi="Arial" w:cs="Arial"/>
          <w:spacing w:val="1"/>
        </w:rPr>
        <w:t>z</w:t>
      </w:r>
      <w:r w:rsidRPr="00AC01B2">
        <w:rPr>
          <w:rFonts w:ascii="Arial" w:eastAsia="Times New Roman" w:hAnsi="Arial" w:cs="Arial"/>
        </w:rPr>
        <w:t>ības si</w:t>
      </w:r>
      <w:r w:rsidRPr="00AC01B2">
        <w:rPr>
          <w:rFonts w:ascii="Arial" w:eastAsia="Times New Roman" w:hAnsi="Arial" w:cs="Arial"/>
          <w:spacing w:val="1"/>
        </w:rPr>
        <w:t>s</w:t>
      </w:r>
      <w:r w:rsidRPr="00AC01B2">
        <w:rPr>
          <w:rFonts w:ascii="Arial" w:eastAsia="Times New Roman" w:hAnsi="Arial" w:cs="Arial"/>
        </w:rPr>
        <w:t>tēma ir i</w:t>
      </w:r>
      <w:r w:rsidRPr="00AC01B2">
        <w:rPr>
          <w:rFonts w:ascii="Arial" w:eastAsia="Times New Roman" w:hAnsi="Arial" w:cs="Arial"/>
          <w:spacing w:val="2"/>
        </w:rPr>
        <w:t>z</w:t>
      </w:r>
      <w:r w:rsidRPr="00AC01B2">
        <w:rPr>
          <w:rFonts w:ascii="Arial" w:eastAsia="Times New Roman" w:hAnsi="Arial" w:cs="Arial"/>
        </w:rPr>
        <w:t>str</w:t>
      </w:r>
      <w:r w:rsidRPr="00AC01B2">
        <w:rPr>
          <w:rFonts w:ascii="Arial" w:eastAsia="Times New Roman" w:hAnsi="Arial" w:cs="Arial"/>
          <w:spacing w:val="-1"/>
        </w:rPr>
        <w:t>ā</w:t>
      </w:r>
      <w:r w:rsidRPr="00AC01B2">
        <w:rPr>
          <w:rFonts w:ascii="Arial" w:eastAsia="Times New Roman" w:hAnsi="Arial" w:cs="Arial"/>
        </w:rPr>
        <w:t>d</w:t>
      </w:r>
      <w:r w:rsidRPr="00AC01B2">
        <w:rPr>
          <w:rFonts w:ascii="Arial" w:eastAsia="Times New Roman" w:hAnsi="Arial" w:cs="Arial"/>
          <w:spacing w:val="-1"/>
        </w:rPr>
        <w:t>ā</w:t>
      </w:r>
      <w:r w:rsidRPr="00AC01B2">
        <w:rPr>
          <w:rFonts w:ascii="Arial" w:eastAsia="Times New Roman" w:hAnsi="Arial" w:cs="Arial"/>
        </w:rPr>
        <w:t xml:space="preserve">ta </w:t>
      </w:r>
      <w:r w:rsidRPr="00AC01B2">
        <w:rPr>
          <w:rFonts w:ascii="Arial" w:eastAsia="Times New Roman" w:hAnsi="Arial" w:cs="Arial"/>
          <w:spacing w:val="-1"/>
        </w:rPr>
        <w:t>a</w:t>
      </w:r>
      <w:r w:rsidRPr="00AC01B2">
        <w:rPr>
          <w:rFonts w:ascii="Arial" w:eastAsia="Times New Roman" w:hAnsi="Arial" w:cs="Arial"/>
        </w:rPr>
        <w:t>r mē</w:t>
      </w:r>
      <w:r w:rsidRPr="00AC01B2">
        <w:rPr>
          <w:rFonts w:ascii="Arial" w:eastAsia="Times New Roman" w:hAnsi="Arial" w:cs="Arial"/>
          <w:spacing w:val="-1"/>
        </w:rPr>
        <w:t>r</w:t>
      </w:r>
      <w:r w:rsidRPr="00AC01B2">
        <w:rPr>
          <w:rFonts w:ascii="Arial" w:eastAsia="Times New Roman" w:hAnsi="Arial" w:cs="Arial"/>
        </w:rPr>
        <w:t>ķi r</w:t>
      </w:r>
      <w:r w:rsidRPr="00AC01B2">
        <w:rPr>
          <w:rFonts w:ascii="Arial" w:eastAsia="Times New Roman" w:hAnsi="Arial" w:cs="Arial"/>
          <w:spacing w:val="-2"/>
        </w:rPr>
        <w:t>a</w:t>
      </w:r>
      <w:r w:rsidRPr="00AC01B2">
        <w:rPr>
          <w:rFonts w:ascii="Arial" w:eastAsia="Times New Roman" w:hAnsi="Arial" w:cs="Arial"/>
        </w:rPr>
        <w:t>d</w:t>
      </w:r>
      <w:r w:rsidRPr="00AC01B2">
        <w:rPr>
          <w:rFonts w:ascii="Arial" w:eastAsia="Times New Roman" w:hAnsi="Arial" w:cs="Arial"/>
          <w:spacing w:val="3"/>
        </w:rPr>
        <w:t>ī</w:t>
      </w:r>
      <w:r w:rsidRPr="00AC01B2">
        <w:rPr>
          <w:rFonts w:ascii="Arial" w:eastAsia="Times New Roman" w:hAnsi="Arial" w:cs="Arial"/>
        </w:rPr>
        <w:t>t ietv</w:t>
      </w:r>
      <w:r w:rsidRPr="00AC01B2">
        <w:rPr>
          <w:rFonts w:ascii="Arial" w:eastAsia="Times New Roman" w:hAnsi="Arial" w:cs="Arial"/>
          <w:spacing w:val="-1"/>
        </w:rPr>
        <w:t>a</w:t>
      </w:r>
      <w:r w:rsidRPr="00AC01B2">
        <w:rPr>
          <w:rFonts w:ascii="Arial" w:eastAsia="Times New Roman" w:hAnsi="Arial" w:cs="Arial"/>
        </w:rPr>
        <w:t>ru, k</w:t>
      </w:r>
      <w:r w:rsidRPr="00AC01B2">
        <w:rPr>
          <w:rFonts w:ascii="Arial" w:eastAsia="Times New Roman" w:hAnsi="Arial" w:cs="Arial"/>
          <w:spacing w:val="-1"/>
        </w:rPr>
        <w:t>a</w:t>
      </w:r>
      <w:r w:rsidRPr="00AC01B2">
        <w:rPr>
          <w:rFonts w:ascii="Arial" w:eastAsia="Times New Roman" w:hAnsi="Arial" w:cs="Arial"/>
        </w:rPr>
        <w:t>s nodr</w:t>
      </w:r>
      <w:r w:rsidRPr="00AC01B2">
        <w:rPr>
          <w:rFonts w:ascii="Arial" w:eastAsia="Times New Roman" w:hAnsi="Arial" w:cs="Arial"/>
          <w:spacing w:val="-1"/>
        </w:rPr>
        <w:t>o</w:t>
      </w:r>
      <w:r w:rsidRPr="00AC01B2">
        <w:rPr>
          <w:rFonts w:ascii="Arial" w:eastAsia="Times New Roman" w:hAnsi="Arial" w:cs="Arial"/>
        </w:rPr>
        <w:t>šina iesp</w:t>
      </w:r>
      <w:r w:rsidRPr="00AC01B2">
        <w:rPr>
          <w:rFonts w:ascii="Arial" w:eastAsia="Times New Roman" w:hAnsi="Arial" w:cs="Arial"/>
          <w:spacing w:val="-1"/>
        </w:rPr>
        <w:t>ē</w:t>
      </w:r>
      <w:r w:rsidRPr="00AC01B2">
        <w:rPr>
          <w:rFonts w:ascii="Arial" w:eastAsia="Times New Roman" w:hAnsi="Arial" w:cs="Arial"/>
        </w:rPr>
        <w:t>ju i</w:t>
      </w:r>
      <w:r w:rsidRPr="00AC01B2">
        <w:rPr>
          <w:rFonts w:ascii="Arial" w:eastAsia="Times New Roman" w:hAnsi="Arial" w:cs="Arial"/>
          <w:spacing w:val="2"/>
        </w:rPr>
        <w:t>z</w:t>
      </w:r>
      <w:r w:rsidRPr="00AC01B2">
        <w:rPr>
          <w:rFonts w:ascii="Arial" w:eastAsia="Times New Roman" w:hAnsi="Arial" w:cs="Arial"/>
        </w:rPr>
        <w:t>v</w:t>
      </w:r>
      <w:r w:rsidRPr="00AC01B2">
        <w:rPr>
          <w:rFonts w:ascii="Arial" w:eastAsia="Times New Roman" w:hAnsi="Arial" w:cs="Arial"/>
          <w:spacing w:val="-1"/>
        </w:rPr>
        <w:t>ē</w:t>
      </w:r>
      <w:r w:rsidRPr="00AC01B2">
        <w:rPr>
          <w:rFonts w:ascii="Arial" w:eastAsia="Times New Roman" w:hAnsi="Arial" w:cs="Arial"/>
        </w:rPr>
        <w:t>rt</w:t>
      </w:r>
      <w:r w:rsidRPr="00AC01B2">
        <w:rPr>
          <w:rFonts w:ascii="Arial" w:eastAsia="Times New Roman" w:hAnsi="Arial" w:cs="Arial"/>
          <w:spacing w:val="-1"/>
        </w:rPr>
        <w:t>ē</w:t>
      </w:r>
      <w:r w:rsidRPr="00AC01B2">
        <w:rPr>
          <w:rFonts w:ascii="Arial" w:eastAsia="Times New Roman" w:hAnsi="Arial" w:cs="Arial"/>
        </w:rPr>
        <w:t>t nov</w:t>
      </w:r>
      <w:r w:rsidRPr="00AC01B2">
        <w:rPr>
          <w:rFonts w:ascii="Arial" w:eastAsia="Times New Roman" w:hAnsi="Arial" w:cs="Arial"/>
          <w:spacing w:val="-1"/>
        </w:rPr>
        <w:t>a</w:t>
      </w:r>
      <w:r w:rsidRPr="00AC01B2">
        <w:rPr>
          <w:rFonts w:ascii="Arial" w:eastAsia="Times New Roman" w:hAnsi="Arial" w:cs="Arial"/>
        </w:rPr>
        <w:t>da te</w:t>
      </w:r>
      <w:r w:rsidRPr="00AC01B2">
        <w:rPr>
          <w:rFonts w:ascii="Arial" w:eastAsia="Times New Roman" w:hAnsi="Arial" w:cs="Arial"/>
          <w:spacing w:val="-1"/>
        </w:rPr>
        <w:t>r</w:t>
      </w:r>
      <w:r w:rsidRPr="00AC01B2">
        <w:rPr>
          <w:rFonts w:ascii="Arial" w:eastAsia="Times New Roman" w:hAnsi="Arial" w:cs="Arial"/>
        </w:rPr>
        <w:t>i</w:t>
      </w:r>
      <w:r w:rsidRPr="00AC01B2">
        <w:rPr>
          <w:rFonts w:ascii="Arial" w:eastAsia="Times New Roman" w:hAnsi="Arial" w:cs="Arial"/>
          <w:spacing w:val="1"/>
        </w:rPr>
        <w:t>t</w:t>
      </w:r>
      <w:r w:rsidRPr="00AC01B2">
        <w:rPr>
          <w:rFonts w:ascii="Arial" w:eastAsia="Times New Roman" w:hAnsi="Arial" w:cs="Arial"/>
        </w:rPr>
        <w:t>o</w:t>
      </w:r>
      <w:r w:rsidRPr="00AC01B2">
        <w:rPr>
          <w:rFonts w:ascii="Arial" w:eastAsia="Times New Roman" w:hAnsi="Arial" w:cs="Arial"/>
          <w:spacing w:val="-1"/>
        </w:rPr>
        <w:t>r</w:t>
      </w:r>
      <w:r w:rsidRPr="00AC01B2">
        <w:rPr>
          <w:rFonts w:ascii="Arial" w:eastAsia="Times New Roman" w:hAnsi="Arial" w:cs="Arial"/>
        </w:rPr>
        <w:t>i</w:t>
      </w:r>
      <w:r w:rsidRPr="00AC01B2">
        <w:rPr>
          <w:rFonts w:ascii="Arial" w:eastAsia="Times New Roman" w:hAnsi="Arial" w:cs="Arial"/>
          <w:spacing w:val="1"/>
        </w:rPr>
        <w:t>j</w:t>
      </w:r>
      <w:r w:rsidRPr="00AC01B2">
        <w:rPr>
          <w:rFonts w:ascii="Arial" w:eastAsia="Times New Roman" w:hAnsi="Arial" w:cs="Arial"/>
          <w:spacing w:val="-1"/>
        </w:rPr>
        <w:t>a</w:t>
      </w:r>
      <w:r w:rsidRPr="00AC01B2">
        <w:rPr>
          <w:rFonts w:ascii="Arial" w:eastAsia="Times New Roman" w:hAnsi="Arial" w:cs="Arial"/>
        </w:rPr>
        <w:t xml:space="preserve">s </w:t>
      </w:r>
      <w:r w:rsidRPr="00AC01B2">
        <w:rPr>
          <w:rFonts w:ascii="Arial" w:eastAsia="Times New Roman" w:hAnsi="Arial" w:cs="Arial"/>
          <w:spacing w:val="-1"/>
        </w:rPr>
        <w:t>a</w:t>
      </w:r>
      <w:r w:rsidRPr="00AC01B2">
        <w:rPr>
          <w:rFonts w:ascii="Arial" w:eastAsia="Times New Roman" w:hAnsi="Arial" w:cs="Arial"/>
        </w:rPr>
        <w:t>t</w:t>
      </w:r>
      <w:r w:rsidRPr="00AC01B2">
        <w:rPr>
          <w:rFonts w:ascii="Arial" w:eastAsia="Times New Roman" w:hAnsi="Arial" w:cs="Arial"/>
          <w:spacing w:val="1"/>
        </w:rPr>
        <w:t>t</w:t>
      </w:r>
      <w:r w:rsidRPr="00AC01B2">
        <w:rPr>
          <w:rFonts w:ascii="Arial" w:eastAsia="Times New Roman" w:hAnsi="Arial" w:cs="Arial"/>
        </w:rPr>
        <w:t>īs</w:t>
      </w:r>
      <w:r w:rsidRPr="00AC01B2">
        <w:rPr>
          <w:rFonts w:ascii="Arial" w:eastAsia="Times New Roman" w:hAnsi="Arial" w:cs="Arial"/>
          <w:spacing w:val="1"/>
        </w:rPr>
        <w:t>t</w:t>
      </w:r>
      <w:r w:rsidRPr="00AC01B2">
        <w:rPr>
          <w:rFonts w:ascii="Arial" w:eastAsia="Times New Roman" w:hAnsi="Arial" w:cs="Arial"/>
        </w:rPr>
        <w:t>ības p</w:t>
      </w:r>
      <w:r w:rsidRPr="00AC01B2">
        <w:rPr>
          <w:rFonts w:ascii="Arial" w:eastAsia="Times New Roman" w:hAnsi="Arial" w:cs="Arial"/>
          <w:spacing w:val="-1"/>
        </w:rPr>
        <w:t>r</w:t>
      </w:r>
      <w:r w:rsidRPr="00AC01B2">
        <w:rPr>
          <w:rFonts w:ascii="Arial" w:eastAsia="Times New Roman" w:hAnsi="Arial" w:cs="Arial"/>
        </w:rPr>
        <w:t>o</w:t>
      </w:r>
      <w:r w:rsidRPr="00AC01B2">
        <w:rPr>
          <w:rFonts w:ascii="Arial" w:eastAsia="Times New Roman" w:hAnsi="Arial" w:cs="Arial"/>
          <w:spacing w:val="-2"/>
        </w:rPr>
        <w:t>g</w:t>
      </w:r>
      <w:r w:rsidRPr="00AC01B2">
        <w:rPr>
          <w:rFonts w:ascii="Arial" w:eastAsia="Times New Roman" w:hAnsi="Arial" w:cs="Arial"/>
        </w:rPr>
        <w:t>r</w:t>
      </w:r>
      <w:r w:rsidRPr="00AC01B2">
        <w:rPr>
          <w:rFonts w:ascii="Arial" w:eastAsia="Times New Roman" w:hAnsi="Arial" w:cs="Arial"/>
          <w:spacing w:val="-2"/>
        </w:rPr>
        <w:t>e</w:t>
      </w:r>
      <w:r w:rsidRPr="00AC01B2">
        <w:rPr>
          <w:rFonts w:ascii="Arial" w:eastAsia="Times New Roman" w:hAnsi="Arial" w:cs="Arial"/>
        </w:rPr>
        <w:t xml:space="preserve">su un </w:t>
      </w:r>
      <w:r w:rsidRPr="00AC01B2">
        <w:rPr>
          <w:rFonts w:ascii="Arial" w:eastAsia="Times New Roman" w:hAnsi="Arial" w:cs="Arial"/>
          <w:spacing w:val="-1"/>
        </w:rPr>
        <w:t>a</w:t>
      </w:r>
      <w:r w:rsidRPr="00AC01B2">
        <w:rPr>
          <w:rFonts w:ascii="Arial" w:eastAsia="Times New Roman" w:hAnsi="Arial" w:cs="Arial"/>
        </w:rPr>
        <w:t>t</w:t>
      </w:r>
      <w:r w:rsidRPr="00AC01B2">
        <w:rPr>
          <w:rFonts w:ascii="Arial" w:eastAsia="Times New Roman" w:hAnsi="Arial" w:cs="Arial"/>
          <w:spacing w:val="1"/>
        </w:rPr>
        <w:t>t</w:t>
      </w:r>
      <w:r w:rsidRPr="00AC01B2">
        <w:rPr>
          <w:rFonts w:ascii="Arial" w:eastAsia="Times New Roman" w:hAnsi="Arial" w:cs="Arial"/>
        </w:rPr>
        <w:t>īs</w:t>
      </w:r>
      <w:r w:rsidRPr="00AC01B2">
        <w:rPr>
          <w:rFonts w:ascii="Arial" w:eastAsia="Times New Roman" w:hAnsi="Arial" w:cs="Arial"/>
          <w:spacing w:val="1"/>
        </w:rPr>
        <w:t>t</w:t>
      </w:r>
      <w:r w:rsidRPr="00AC01B2">
        <w:rPr>
          <w:rFonts w:ascii="Arial" w:eastAsia="Times New Roman" w:hAnsi="Arial" w:cs="Arial"/>
        </w:rPr>
        <w:t>ības p</w:t>
      </w:r>
      <w:r w:rsidRPr="00AC01B2">
        <w:rPr>
          <w:rFonts w:ascii="Arial" w:eastAsia="Times New Roman" w:hAnsi="Arial" w:cs="Arial"/>
          <w:spacing w:val="-1"/>
        </w:rPr>
        <w:t>r</w:t>
      </w:r>
      <w:r w:rsidRPr="00AC01B2">
        <w:rPr>
          <w:rFonts w:ascii="Arial" w:eastAsia="Times New Roman" w:hAnsi="Arial" w:cs="Arial"/>
        </w:rPr>
        <w:t>o</w:t>
      </w:r>
      <w:r w:rsidRPr="00AC01B2">
        <w:rPr>
          <w:rFonts w:ascii="Arial" w:eastAsia="Times New Roman" w:hAnsi="Arial" w:cs="Arial"/>
          <w:spacing w:val="-2"/>
        </w:rPr>
        <w:t>g</w:t>
      </w:r>
      <w:r w:rsidRPr="00AC01B2">
        <w:rPr>
          <w:rFonts w:ascii="Arial" w:eastAsia="Times New Roman" w:hAnsi="Arial" w:cs="Arial"/>
        </w:rPr>
        <w:t>r</w:t>
      </w:r>
      <w:r w:rsidRPr="00AC01B2">
        <w:rPr>
          <w:rFonts w:ascii="Arial" w:eastAsia="Times New Roman" w:hAnsi="Arial" w:cs="Arial"/>
          <w:spacing w:val="-2"/>
        </w:rPr>
        <w:t>a</w:t>
      </w:r>
      <w:r w:rsidRPr="00AC01B2">
        <w:rPr>
          <w:rFonts w:ascii="Arial" w:eastAsia="Times New Roman" w:hAnsi="Arial" w:cs="Arial"/>
        </w:rPr>
        <w:t>m</w:t>
      </w:r>
      <w:r w:rsidRPr="00AC01B2">
        <w:rPr>
          <w:rFonts w:ascii="Arial" w:eastAsia="Times New Roman" w:hAnsi="Arial" w:cs="Arial"/>
          <w:spacing w:val="1"/>
        </w:rPr>
        <w:t>m</w:t>
      </w:r>
      <w:r w:rsidRPr="00AC01B2">
        <w:rPr>
          <w:rFonts w:ascii="Arial" w:eastAsia="Times New Roman" w:hAnsi="Arial" w:cs="Arial"/>
          <w:spacing w:val="-1"/>
        </w:rPr>
        <w:t>a</w:t>
      </w:r>
      <w:r w:rsidRPr="00AC01B2">
        <w:rPr>
          <w:rFonts w:ascii="Arial" w:eastAsia="Times New Roman" w:hAnsi="Arial" w:cs="Arial"/>
        </w:rPr>
        <w:t>s īs</w:t>
      </w:r>
      <w:r w:rsidRPr="00AC01B2">
        <w:rPr>
          <w:rFonts w:ascii="Arial" w:eastAsia="Times New Roman" w:hAnsi="Arial" w:cs="Arial"/>
          <w:spacing w:val="1"/>
        </w:rPr>
        <w:t>t</w:t>
      </w:r>
      <w:r w:rsidRPr="00AC01B2">
        <w:rPr>
          <w:rFonts w:ascii="Arial" w:eastAsia="Times New Roman" w:hAnsi="Arial" w:cs="Arial"/>
          <w:spacing w:val="-1"/>
        </w:rPr>
        <w:t>e</w:t>
      </w:r>
      <w:r w:rsidRPr="00AC01B2">
        <w:rPr>
          <w:rFonts w:ascii="Arial" w:eastAsia="Times New Roman" w:hAnsi="Arial" w:cs="Arial"/>
        </w:rPr>
        <w:t>noša</w:t>
      </w:r>
      <w:r w:rsidRPr="00AC01B2">
        <w:rPr>
          <w:rFonts w:ascii="Arial" w:eastAsia="Times New Roman" w:hAnsi="Arial" w:cs="Arial"/>
          <w:spacing w:val="-1"/>
        </w:rPr>
        <w:t>na</w:t>
      </w:r>
      <w:r w:rsidRPr="00AC01B2">
        <w:rPr>
          <w:rFonts w:ascii="Arial" w:eastAsia="Times New Roman" w:hAnsi="Arial" w:cs="Arial"/>
        </w:rPr>
        <w:t>s</w:t>
      </w:r>
      <w:r w:rsidRPr="00AC01B2">
        <w:rPr>
          <w:rFonts w:ascii="Arial" w:eastAsia="Times New Roman" w:hAnsi="Arial" w:cs="Arial"/>
          <w:spacing w:val="2"/>
        </w:rPr>
        <w:t xml:space="preserve"> </w:t>
      </w:r>
      <w:r w:rsidRPr="00AC01B2">
        <w:rPr>
          <w:rFonts w:ascii="Arial" w:eastAsia="Times New Roman" w:hAnsi="Arial" w:cs="Arial"/>
          <w:spacing w:val="-2"/>
        </w:rPr>
        <w:t>g</w:t>
      </w:r>
      <w:r w:rsidRPr="00AC01B2">
        <w:rPr>
          <w:rFonts w:ascii="Arial" w:eastAsia="Times New Roman" w:hAnsi="Arial" w:cs="Arial"/>
          <w:spacing w:val="-1"/>
        </w:rPr>
        <w:t>a</w:t>
      </w:r>
      <w:r w:rsidRPr="00AC01B2">
        <w:rPr>
          <w:rFonts w:ascii="Arial" w:eastAsia="Times New Roman" w:hAnsi="Arial" w:cs="Arial"/>
        </w:rPr>
        <w:t>i</w:t>
      </w:r>
      <w:r w:rsidRPr="00AC01B2">
        <w:rPr>
          <w:rFonts w:ascii="Arial" w:eastAsia="Times New Roman" w:hAnsi="Arial" w:cs="Arial"/>
          <w:spacing w:val="1"/>
        </w:rPr>
        <w:t>t</w:t>
      </w:r>
      <w:r w:rsidRPr="00AC01B2">
        <w:rPr>
          <w:rFonts w:ascii="Arial" w:eastAsia="Times New Roman" w:hAnsi="Arial" w:cs="Arial"/>
        </w:rPr>
        <w:t>ā</w:t>
      </w:r>
      <w:r w:rsidRPr="00AC01B2">
        <w:rPr>
          <w:rFonts w:ascii="Arial" w:eastAsia="Times New Roman" w:hAnsi="Arial" w:cs="Arial"/>
          <w:spacing w:val="-1"/>
        </w:rPr>
        <w:t xml:space="preserve"> </w:t>
      </w:r>
      <w:r w:rsidRPr="00AC01B2">
        <w:rPr>
          <w:rFonts w:ascii="Arial" w:eastAsia="Times New Roman" w:hAnsi="Arial" w:cs="Arial"/>
        </w:rPr>
        <w:t>sasni</w:t>
      </w:r>
      <w:r w:rsidRPr="00AC01B2">
        <w:rPr>
          <w:rFonts w:ascii="Arial" w:eastAsia="Times New Roman" w:hAnsi="Arial" w:cs="Arial"/>
          <w:spacing w:val="1"/>
        </w:rPr>
        <w:t>e</w:t>
      </w:r>
      <w:r w:rsidRPr="00AC01B2">
        <w:rPr>
          <w:rFonts w:ascii="Arial" w:eastAsia="Times New Roman" w:hAnsi="Arial" w:cs="Arial"/>
          <w:spacing w:val="-2"/>
        </w:rPr>
        <w:t>g</w:t>
      </w:r>
      <w:r w:rsidRPr="00AC01B2">
        <w:rPr>
          <w:rFonts w:ascii="Arial" w:eastAsia="Times New Roman" w:hAnsi="Arial" w:cs="Arial"/>
          <w:spacing w:val="3"/>
        </w:rPr>
        <w:t>t</w:t>
      </w:r>
      <w:r w:rsidRPr="00AC01B2">
        <w:rPr>
          <w:rFonts w:ascii="Arial" w:eastAsia="Times New Roman" w:hAnsi="Arial" w:cs="Arial"/>
        </w:rPr>
        <w:t>o.</w:t>
      </w:r>
      <w:r w:rsidRPr="00AC01B2">
        <w:rPr>
          <w:rFonts w:ascii="Arial" w:eastAsia="Times New Roman" w:hAnsi="Arial" w:cs="Arial"/>
          <w:lang w:eastAsia="lv-LV"/>
        </w:rPr>
        <w:t xml:space="preserve"> Šīs sistēmas mērķi ir: sekot līdzi Ķekavas novada attīstības rezultatīvo rādītāju izmaiņām, novērtēt novada attīstību; analizēt šo izmaiņu cēloņus un potenciālo ietekmi; sekot līdzi attīstības programmas investīciju plāna izpildei; aktualizēt attīstības programmas investīciju plānu un sekot līdzi tā izpildei; aktualizēt darbību un pasākumu plānu un sekot līdzi tā izpildei; informēt par attīstības plāna ieviešanas gaitu novada politiķus, nevalstiskās organizācijas un pārējo sabiedrību.</w:t>
      </w:r>
    </w:p>
    <w:p w:rsidR="004B22F6" w:rsidRPr="00AC01B2" w:rsidRDefault="004B22F6" w:rsidP="006F17D4">
      <w:pPr>
        <w:spacing w:after="0"/>
        <w:ind w:right="55" w:firstLine="720"/>
        <w:contextualSpacing/>
        <w:jc w:val="both"/>
        <w:rPr>
          <w:rFonts w:ascii="Arial" w:eastAsia="Times New Roman" w:hAnsi="Arial" w:cs="Arial"/>
          <w:spacing w:val="-3"/>
        </w:rPr>
      </w:pPr>
      <w:r w:rsidRPr="00AC01B2">
        <w:rPr>
          <w:rFonts w:ascii="Arial" w:eastAsia="Times New Roman" w:hAnsi="Arial" w:cs="Arial"/>
          <w:spacing w:val="-3"/>
        </w:rPr>
        <w:t>Trešajā daļā ir apkopoti informatīvie materiāli, kas papildina Ķekavas novada attīstības programmā ietverto informāciju.</w:t>
      </w:r>
    </w:p>
    <w:p w:rsidR="004B22F6" w:rsidRPr="006F17D4" w:rsidRDefault="004B22F6" w:rsidP="002844F6">
      <w:pPr>
        <w:spacing w:after="0"/>
        <w:ind w:right="55" w:firstLine="426"/>
        <w:contextualSpacing/>
        <w:jc w:val="both"/>
        <w:rPr>
          <w:rFonts w:ascii="Arial" w:eastAsia="Times New Roman" w:hAnsi="Arial" w:cs="Arial"/>
          <w:spacing w:val="-3"/>
          <w:sz w:val="14"/>
          <w:szCs w:val="14"/>
        </w:rPr>
      </w:pPr>
    </w:p>
    <w:p w:rsidR="004B22F6" w:rsidRPr="00AC01B2" w:rsidRDefault="004B22F6" w:rsidP="002844F6">
      <w:pPr>
        <w:pStyle w:val="ListParagraph"/>
        <w:numPr>
          <w:ilvl w:val="1"/>
          <w:numId w:val="21"/>
        </w:numPr>
        <w:spacing w:after="0"/>
        <w:contextualSpacing/>
        <w:jc w:val="center"/>
        <w:rPr>
          <w:rFonts w:ascii="Arial" w:hAnsi="Arial" w:cs="Arial"/>
          <w:b/>
        </w:rPr>
      </w:pPr>
      <w:r w:rsidRPr="00AC01B2">
        <w:rPr>
          <w:rFonts w:ascii="Arial" w:hAnsi="Arial" w:cs="Arial"/>
          <w:b/>
        </w:rPr>
        <w:t>Pārskats par attīstības programmā noteiktajiem stratēģiskajiem mērķiem ilgtermiņa attīstības prioritātēm un vidējā termiņa prioritātēm</w:t>
      </w:r>
    </w:p>
    <w:p w:rsidR="004B22F6" w:rsidRPr="00090494" w:rsidRDefault="004B22F6" w:rsidP="002844F6">
      <w:pPr>
        <w:spacing w:after="0"/>
        <w:ind w:right="55" w:firstLine="426"/>
        <w:contextualSpacing/>
        <w:jc w:val="both"/>
        <w:rPr>
          <w:rFonts w:ascii="Arial" w:eastAsia="Times New Roman" w:hAnsi="Arial" w:cs="Arial"/>
          <w:spacing w:val="-3"/>
          <w:sz w:val="14"/>
          <w:szCs w:val="14"/>
        </w:rPr>
      </w:pPr>
    </w:p>
    <w:p w:rsidR="004B22F6" w:rsidRPr="00AC01B2" w:rsidRDefault="004B22F6" w:rsidP="002844F6">
      <w:pPr>
        <w:spacing w:after="0"/>
        <w:contextualSpacing/>
        <w:jc w:val="both"/>
        <w:rPr>
          <w:rFonts w:ascii="Arial" w:eastAsia="Times New Roman" w:hAnsi="Arial" w:cs="Arial"/>
          <w:bCs/>
          <w:spacing w:val="-2"/>
        </w:rPr>
      </w:pPr>
      <w:r w:rsidRPr="00AC01B2">
        <w:rPr>
          <w:rFonts w:ascii="Arial" w:eastAsia="Times New Roman" w:hAnsi="Arial" w:cs="Arial"/>
          <w:b/>
          <w:lang w:eastAsia="lv-LV"/>
        </w:rPr>
        <w:t xml:space="preserve">      </w:t>
      </w:r>
      <w:r w:rsidR="006F17D4">
        <w:rPr>
          <w:rFonts w:ascii="Arial" w:eastAsia="Times New Roman" w:hAnsi="Arial" w:cs="Arial"/>
          <w:b/>
          <w:lang w:eastAsia="lv-LV"/>
        </w:rPr>
        <w:tab/>
      </w:r>
      <w:r w:rsidRPr="00AC01B2">
        <w:rPr>
          <w:rFonts w:ascii="Arial" w:eastAsia="Times New Roman" w:hAnsi="Arial" w:cs="Arial"/>
          <w:lang w:eastAsia="lv-LV"/>
        </w:rPr>
        <w:t xml:space="preserve">Ķekavas novada attīstības programmā 2014.-2020.gadam saskaņā ar Ķekavas novada ilgtspējīgas attīstības stratēģiju līdz 2030.gadam ir noteikti šādi </w:t>
      </w:r>
      <w:r w:rsidRPr="00AC01B2">
        <w:rPr>
          <w:rFonts w:ascii="Arial" w:eastAsia="Times New Roman" w:hAnsi="Arial" w:cs="Arial"/>
          <w:bCs/>
          <w:spacing w:val="-2"/>
        </w:rPr>
        <w:t xml:space="preserve">attīstības </w:t>
      </w:r>
      <w:r w:rsidRPr="00AC01B2">
        <w:rPr>
          <w:rFonts w:ascii="Arial" w:eastAsia="Times New Roman" w:hAnsi="Arial" w:cs="Arial"/>
          <w:bCs/>
        </w:rPr>
        <w:t>i</w:t>
      </w:r>
      <w:r w:rsidRPr="00AC01B2">
        <w:rPr>
          <w:rFonts w:ascii="Arial" w:eastAsia="Times New Roman" w:hAnsi="Arial" w:cs="Arial"/>
          <w:bCs/>
          <w:spacing w:val="1"/>
        </w:rPr>
        <w:t>l</w:t>
      </w:r>
      <w:r w:rsidRPr="00AC01B2">
        <w:rPr>
          <w:rFonts w:ascii="Arial" w:eastAsia="Times New Roman" w:hAnsi="Arial" w:cs="Arial"/>
          <w:bCs/>
        </w:rPr>
        <w:t>g</w:t>
      </w:r>
      <w:r w:rsidRPr="00AC01B2">
        <w:rPr>
          <w:rFonts w:ascii="Arial" w:eastAsia="Times New Roman" w:hAnsi="Arial" w:cs="Arial"/>
          <w:bCs/>
          <w:spacing w:val="-1"/>
        </w:rPr>
        <w:t>ter</w:t>
      </w:r>
      <w:r w:rsidRPr="00AC01B2">
        <w:rPr>
          <w:rFonts w:ascii="Arial" w:eastAsia="Times New Roman" w:hAnsi="Arial" w:cs="Arial"/>
          <w:bCs/>
          <w:spacing w:val="-3"/>
        </w:rPr>
        <w:t>m</w:t>
      </w:r>
      <w:r w:rsidRPr="00AC01B2">
        <w:rPr>
          <w:rFonts w:ascii="Arial" w:eastAsia="Times New Roman" w:hAnsi="Arial" w:cs="Arial"/>
          <w:bCs/>
          <w:spacing w:val="3"/>
        </w:rPr>
        <w:t>i</w:t>
      </w:r>
      <w:r w:rsidRPr="00AC01B2">
        <w:rPr>
          <w:rFonts w:ascii="Arial" w:eastAsia="Times New Roman" w:hAnsi="Arial" w:cs="Arial"/>
          <w:bCs/>
          <w:spacing w:val="1"/>
        </w:rPr>
        <w:t>ņ</w:t>
      </w:r>
      <w:r w:rsidRPr="00AC01B2">
        <w:rPr>
          <w:rFonts w:ascii="Arial" w:eastAsia="Times New Roman" w:hAnsi="Arial" w:cs="Arial"/>
          <w:bCs/>
        </w:rPr>
        <w:t xml:space="preserve">a </w:t>
      </w:r>
      <w:r w:rsidRPr="00AC01B2">
        <w:rPr>
          <w:rFonts w:ascii="Arial" w:eastAsia="Times New Roman" w:hAnsi="Arial" w:cs="Arial"/>
          <w:b/>
          <w:bCs/>
        </w:rPr>
        <w:t xml:space="preserve">stratēģiskie </w:t>
      </w:r>
      <w:r w:rsidRPr="00AC01B2">
        <w:rPr>
          <w:rFonts w:ascii="Arial" w:eastAsia="Times New Roman" w:hAnsi="Arial" w:cs="Arial"/>
          <w:b/>
          <w:bCs/>
          <w:spacing w:val="1"/>
        </w:rPr>
        <w:t>mērķi (SM)</w:t>
      </w:r>
      <w:r w:rsidRPr="00AC01B2">
        <w:rPr>
          <w:rFonts w:ascii="Arial" w:eastAsia="Times New Roman" w:hAnsi="Arial" w:cs="Arial"/>
          <w:bCs/>
        </w:rPr>
        <w:t>:</w:t>
      </w:r>
    </w:p>
    <w:p w:rsidR="004B22F6" w:rsidRPr="00AC01B2" w:rsidRDefault="004B22F6" w:rsidP="002844F6">
      <w:pPr>
        <w:spacing w:after="0"/>
        <w:ind w:left="460" w:right="-20" w:firstLine="249"/>
        <w:contextualSpacing/>
        <w:rPr>
          <w:rFonts w:ascii="Arial" w:eastAsia="Times New Roman" w:hAnsi="Arial" w:cs="Arial"/>
          <w:b/>
        </w:rPr>
      </w:pPr>
      <w:r w:rsidRPr="00AC01B2">
        <w:rPr>
          <w:rFonts w:ascii="Arial" w:eastAsia="Times New Roman" w:hAnsi="Arial" w:cs="Arial"/>
          <w:b/>
        </w:rPr>
        <w:t xml:space="preserve">SM1 </w:t>
      </w:r>
      <w:r w:rsidRPr="00AC01B2">
        <w:rPr>
          <w:rFonts w:ascii="Arial" w:eastAsia="Times New Roman" w:hAnsi="Arial" w:cs="Arial"/>
          <w:b/>
          <w:spacing w:val="1"/>
        </w:rPr>
        <w:t>Attīstīts novada cilvēkresursu potenciāls</w:t>
      </w:r>
    </w:p>
    <w:p w:rsidR="004B22F6" w:rsidRPr="00AC01B2" w:rsidRDefault="004B22F6" w:rsidP="002844F6">
      <w:pPr>
        <w:tabs>
          <w:tab w:val="left" w:pos="1820"/>
          <w:tab w:val="left" w:pos="3080"/>
          <w:tab w:val="left" w:pos="4000"/>
          <w:tab w:val="left" w:pos="6020"/>
          <w:tab w:val="left" w:pos="7140"/>
          <w:tab w:val="left" w:pos="7880"/>
          <w:tab w:val="left" w:pos="8360"/>
        </w:tabs>
        <w:spacing w:after="0"/>
        <w:ind w:left="820" w:right="62" w:hanging="111"/>
        <w:contextualSpacing/>
        <w:rPr>
          <w:rFonts w:ascii="Arial" w:eastAsia="Times New Roman" w:hAnsi="Arial" w:cs="Arial"/>
          <w:b/>
        </w:rPr>
      </w:pPr>
      <w:r w:rsidRPr="00AC01B2">
        <w:rPr>
          <w:rFonts w:ascii="Arial" w:eastAsia="Times New Roman" w:hAnsi="Arial" w:cs="Arial"/>
          <w:b/>
        </w:rPr>
        <w:t>SM2 Ekonomisko aktivitāti un uzņēmējdarbību veicinoša vide</w:t>
      </w:r>
    </w:p>
    <w:p w:rsidR="004B22F6" w:rsidRPr="00AC01B2" w:rsidRDefault="004B22F6" w:rsidP="002844F6">
      <w:pPr>
        <w:tabs>
          <w:tab w:val="left" w:pos="1820"/>
          <w:tab w:val="left" w:pos="3080"/>
          <w:tab w:val="left" w:pos="4000"/>
          <w:tab w:val="left" w:pos="6020"/>
          <w:tab w:val="left" w:pos="7140"/>
          <w:tab w:val="left" w:pos="7880"/>
          <w:tab w:val="left" w:pos="8360"/>
        </w:tabs>
        <w:spacing w:after="0"/>
        <w:ind w:left="820" w:right="62" w:hanging="111"/>
        <w:contextualSpacing/>
        <w:rPr>
          <w:rFonts w:ascii="Arial" w:eastAsia="Times New Roman" w:hAnsi="Arial" w:cs="Arial"/>
        </w:rPr>
      </w:pPr>
      <w:r w:rsidRPr="00AC01B2">
        <w:rPr>
          <w:rFonts w:ascii="Arial" w:eastAsia="Times New Roman" w:hAnsi="Arial" w:cs="Arial"/>
          <w:b/>
        </w:rPr>
        <w:t>SM3 Kvalitatīva dzīves vide novada iedzīvotājiem un viesiem</w:t>
      </w:r>
    </w:p>
    <w:p w:rsidR="004B22F6" w:rsidRPr="00AC01B2" w:rsidRDefault="004B22F6" w:rsidP="002844F6">
      <w:pPr>
        <w:spacing w:after="0"/>
        <w:contextualSpacing/>
        <w:rPr>
          <w:rFonts w:ascii="Arial" w:eastAsia="Times New Roman" w:hAnsi="Arial" w:cs="Arial"/>
          <w:bCs/>
          <w:spacing w:val="-2"/>
        </w:rPr>
      </w:pPr>
      <w:r w:rsidRPr="00AC01B2">
        <w:rPr>
          <w:rFonts w:ascii="Arial" w:eastAsia="Times New Roman" w:hAnsi="Arial" w:cs="Arial"/>
          <w:b/>
          <w:lang w:eastAsia="lv-LV"/>
        </w:rPr>
        <w:t xml:space="preserve">     </w:t>
      </w:r>
      <w:r w:rsidRPr="00AC01B2">
        <w:rPr>
          <w:rFonts w:ascii="Arial" w:eastAsia="Times New Roman" w:hAnsi="Arial" w:cs="Arial"/>
          <w:lang w:eastAsia="lv-LV"/>
        </w:rPr>
        <w:t xml:space="preserve">     Ķekavas novada attīstības programmā 2014.-2020.gadam ir noteiktas </w:t>
      </w:r>
      <w:r w:rsidRPr="00AC01B2">
        <w:rPr>
          <w:rFonts w:ascii="Arial" w:eastAsia="Times New Roman" w:hAnsi="Arial" w:cs="Arial"/>
          <w:b/>
          <w:bCs/>
        </w:rPr>
        <w:t>i</w:t>
      </w:r>
      <w:r w:rsidRPr="00AC01B2">
        <w:rPr>
          <w:rFonts w:ascii="Arial" w:eastAsia="Times New Roman" w:hAnsi="Arial" w:cs="Arial"/>
          <w:b/>
          <w:bCs/>
          <w:spacing w:val="1"/>
        </w:rPr>
        <w:t>l</w:t>
      </w:r>
      <w:r w:rsidRPr="00AC01B2">
        <w:rPr>
          <w:rFonts w:ascii="Arial" w:eastAsia="Times New Roman" w:hAnsi="Arial" w:cs="Arial"/>
          <w:b/>
          <w:bCs/>
        </w:rPr>
        <w:t>g</w:t>
      </w:r>
      <w:r w:rsidRPr="00AC01B2">
        <w:rPr>
          <w:rFonts w:ascii="Arial" w:eastAsia="Times New Roman" w:hAnsi="Arial" w:cs="Arial"/>
          <w:b/>
          <w:bCs/>
          <w:spacing w:val="-1"/>
        </w:rPr>
        <w:t>ter</w:t>
      </w:r>
      <w:r w:rsidRPr="00AC01B2">
        <w:rPr>
          <w:rFonts w:ascii="Arial" w:eastAsia="Times New Roman" w:hAnsi="Arial" w:cs="Arial"/>
          <w:b/>
          <w:bCs/>
          <w:spacing w:val="-3"/>
        </w:rPr>
        <w:t>m</w:t>
      </w:r>
      <w:r w:rsidRPr="00AC01B2">
        <w:rPr>
          <w:rFonts w:ascii="Arial" w:eastAsia="Times New Roman" w:hAnsi="Arial" w:cs="Arial"/>
          <w:b/>
          <w:bCs/>
          <w:spacing w:val="3"/>
        </w:rPr>
        <w:t>i</w:t>
      </w:r>
      <w:r w:rsidRPr="00AC01B2">
        <w:rPr>
          <w:rFonts w:ascii="Arial" w:eastAsia="Times New Roman" w:hAnsi="Arial" w:cs="Arial"/>
          <w:b/>
          <w:bCs/>
          <w:spacing w:val="1"/>
        </w:rPr>
        <w:t>ņ</w:t>
      </w:r>
      <w:r w:rsidRPr="00AC01B2">
        <w:rPr>
          <w:rFonts w:ascii="Arial" w:eastAsia="Times New Roman" w:hAnsi="Arial" w:cs="Arial"/>
          <w:b/>
          <w:bCs/>
        </w:rPr>
        <w:t>a attīstības prioritātes (IAP)</w:t>
      </w:r>
      <w:r w:rsidRPr="00AC01B2">
        <w:rPr>
          <w:rFonts w:ascii="Arial" w:eastAsia="Times New Roman" w:hAnsi="Arial" w:cs="Arial"/>
          <w:bCs/>
        </w:rPr>
        <w:t xml:space="preserve"> atbilstoši katram no trīs stratēģiskajiem </w:t>
      </w:r>
      <w:r w:rsidRPr="00AC01B2">
        <w:rPr>
          <w:rFonts w:ascii="Arial" w:eastAsia="Times New Roman" w:hAnsi="Arial" w:cs="Arial"/>
          <w:bCs/>
          <w:spacing w:val="-4"/>
        </w:rPr>
        <w:t>m</w:t>
      </w:r>
      <w:r w:rsidRPr="00AC01B2">
        <w:rPr>
          <w:rFonts w:ascii="Arial" w:eastAsia="Times New Roman" w:hAnsi="Arial" w:cs="Arial"/>
          <w:bCs/>
          <w:spacing w:val="1"/>
        </w:rPr>
        <w:t>ē</w:t>
      </w:r>
      <w:r w:rsidRPr="00AC01B2">
        <w:rPr>
          <w:rFonts w:ascii="Arial" w:eastAsia="Times New Roman" w:hAnsi="Arial" w:cs="Arial"/>
          <w:bCs/>
          <w:spacing w:val="-1"/>
        </w:rPr>
        <w:t>r</w:t>
      </w:r>
      <w:r w:rsidRPr="00AC01B2">
        <w:rPr>
          <w:rFonts w:ascii="Arial" w:eastAsia="Times New Roman" w:hAnsi="Arial" w:cs="Arial"/>
          <w:bCs/>
          <w:spacing w:val="1"/>
        </w:rPr>
        <w:t>ķ</w:t>
      </w:r>
      <w:r w:rsidRPr="00AC01B2">
        <w:rPr>
          <w:rFonts w:ascii="Arial" w:eastAsia="Times New Roman" w:hAnsi="Arial" w:cs="Arial"/>
          <w:bCs/>
        </w:rPr>
        <w:t>iem (SM):</w:t>
      </w:r>
    </w:p>
    <w:p w:rsidR="004B22F6" w:rsidRPr="00AC01B2" w:rsidRDefault="004B22F6" w:rsidP="002844F6">
      <w:pPr>
        <w:spacing w:after="0"/>
        <w:ind w:left="460" w:right="-20" w:firstLine="249"/>
        <w:contextualSpacing/>
        <w:rPr>
          <w:rFonts w:ascii="Arial" w:eastAsia="Times New Roman" w:hAnsi="Arial" w:cs="Arial"/>
          <w:b/>
        </w:rPr>
      </w:pPr>
      <w:r w:rsidRPr="00AC01B2">
        <w:rPr>
          <w:rFonts w:ascii="Arial" w:eastAsia="Times New Roman" w:hAnsi="Arial" w:cs="Arial"/>
          <w:b/>
        </w:rPr>
        <w:t xml:space="preserve">SM1  </w:t>
      </w:r>
      <w:r w:rsidRPr="00AC01B2">
        <w:rPr>
          <w:rFonts w:ascii="Arial" w:eastAsia="Times New Roman" w:hAnsi="Arial" w:cs="Arial"/>
          <w:b/>
          <w:spacing w:val="1"/>
        </w:rPr>
        <w:t>Attīstīts novada cilvēkresursu potenciāls</w:t>
      </w:r>
      <w:r w:rsidRPr="00AC01B2">
        <w:rPr>
          <w:rFonts w:ascii="Arial" w:eastAsia="Times New Roman" w:hAnsi="Arial" w:cs="Arial"/>
          <w:b/>
        </w:rPr>
        <w:t>:</w:t>
      </w:r>
    </w:p>
    <w:p w:rsidR="004B22F6" w:rsidRPr="00AC01B2" w:rsidRDefault="004B22F6" w:rsidP="002844F6">
      <w:pPr>
        <w:spacing w:after="0"/>
        <w:ind w:left="1276" w:right="-20"/>
        <w:contextualSpacing/>
        <w:rPr>
          <w:rFonts w:ascii="Arial" w:eastAsia="Times New Roman" w:hAnsi="Arial" w:cs="Arial"/>
        </w:rPr>
      </w:pPr>
      <w:r w:rsidRPr="00AC01B2">
        <w:rPr>
          <w:rFonts w:ascii="Arial" w:eastAsia="Times New Roman" w:hAnsi="Arial" w:cs="Arial"/>
          <w:b/>
        </w:rPr>
        <w:t>IAP3</w:t>
      </w:r>
      <w:r w:rsidRPr="00AC01B2">
        <w:rPr>
          <w:rFonts w:ascii="Arial" w:eastAsia="Times New Roman" w:hAnsi="Arial" w:cs="Arial"/>
        </w:rPr>
        <w:t xml:space="preserve"> – Izglītota un mūžizglītībai motivēta sabiedrība</w:t>
      </w:r>
      <w:r w:rsidRPr="00AC01B2">
        <w:rPr>
          <w:rFonts w:ascii="Arial" w:eastAsia="Times New Roman" w:hAnsi="Arial" w:cs="Arial"/>
        </w:rPr>
        <w:br/>
      </w:r>
      <w:r w:rsidRPr="00AC01B2">
        <w:rPr>
          <w:rFonts w:ascii="Arial" w:eastAsia="Times New Roman" w:hAnsi="Arial" w:cs="Arial"/>
          <w:b/>
        </w:rPr>
        <w:t>IAP5</w:t>
      </w:r>
      <w:r w:rsidRPr="00AC01B2">
        <w:rPr>
          <w:rFonts w:ascii="Arial" w:eastAsia="Times New Roman" w:hAnsi="Arial" w:cs="Arial"/>
        </w:rPr>
        <w:t xml:space="preserve"> – Vesela un sociāli nodrošināta sabiedrība</w:t>
      </w:r>
    </w:p>
    <w:p w:rsidR="004B22F6" w:rsidRPr="00AC01B2" w:rsidRDefault="004B22F6" w:rsidP="002844F6">
      <w:pPr>
        <w:spacing w:after="0"/>
        <w:ind w:left="460" w:right="-20" w:firstLine="816"/>
        <w:contextualSpacing/>
        <w:rPr>
          <w:rFonts w:ascii="Arial" w:eastAsia="Times New Roman" w:hAnsi="Arial" w:cs="Arial"/>
        </w:rPr>
      </w:pPr>
      <w:r w:rsidRPr="00AC01B2">
        <w:rPr>
          <w:rFonts w:ascii="Arial" w:eastAsia="Times New Roman" w:hAnsi="Arial" w:cs="Arial"/>
          <w:b/>
        </w:rPr>
        <w:t>IAP7</w:t>
      </w:r>
      <w:r w:rsidRPr="00AC01B2">
        <w:rPr>
          <w:rFonts w:ascii="Arial" w:eastAsia="Times New Roman" w:hAnsi="Arial" w:cs="Arial"/>
        </w:rPr>
        <w:t xml:space="preserve"> – Optimāla un efektīva, uz sabiedrības līdzdalību vērsta pārvalde</w:t>
      </w:r>
    </w:p>
    <w:p w:rsidR="004B22F6" w:rsidRPr="00AC01B2" w:rsidRDefault="004B22F6" w:rsidP="002844F6">
      <w:pPr>
        <w:spacing w:after="0"/>
        <w:ind w:left="460" w:right="-20" w:firstLine="249"/>
        <w:contextualSpacing/>
        <w:rPr>
          <w:rFonts w:ascii="Arial" w:eastAsia="Times New Roman" w:hAnsi="Arial" w:cs="Arial"/>
          <w:b/>
        </w:rPr>
      </w:pPr>
      <w:r w:rsidRPr="00AC01B2">
        <w:rPr>
          <w:rFonts w:ascii="Arial" w:eastAsia="Times New Roman" w:hAnsi="Arial" w:cs="Arial"/>
          <w:b/>
        </w:rPr>
        <w:t>SM2  Ekonomisko aktivitāti un uzņēmējdarbību veicinoša vide:</w:t>
      </w:r>
    </w:p>
    <w:p w:rsidR="004B22F6" w:rsidRPr="00AC01B2" w:rsidRDefault="004B22F6" w:rsidP="002844F6">
      <w:pPr>
        <w:spacing w:after="0"/>
        <w:ind w:left="460" w:right="-20" w:firstLine="816"/>
        <w:contextualSpacing/>
        <w:rPr>
          <w:rFonts w:ascii="Arial" w:eastAsia="Times New Roman" w:hAnsi="Arial" w:cs="Arial"/>
        </w:rPr>
      </w:pPr>
      <w:r w:rsidRPr="00AC01B2">
        <w:rPr>
          <w:rFonts w:ascii="Arial" w:eastAsia="Times New Roman" w:hAnsi="Arial" w:cs="Arial"/>
        </w:rPr>
        <w:lastRenderedPageBreak/>
        <w:t xml:space="preserve">IAP2 – Uz ģeogrāfiski stratēģiskā novietojuma potenciāliem balstīta vide </w:t>
      </w:r>
    </w:p>
    <w:p w:rsidR="004B22F6" w:rsidRPr="00AC01B2" w:rsidRDefault="004B22F6" w:rsidP="002844F6">
      <w:pPr>
        <w:spacing w:after="0"/>
        <w:ind w:left="460" w:right="-20" w:firstLine="816"/>
        <w:contextualSpacing/>
        <w:rPr>
          <w:rFonts w:ascii="Arial" w:eastAsia="Times New Roman" w:hAnsi="Arial" w:cs="Arial"/>
        </w:rPr>
      </w:pPr>
      <w:r w:rsidRPr="00AC01B2">
        <w:rPr>
          <w:rFonts w:ascii="Arial" w:eastAsia="Times New Roman" w:hAnsi="Arial" w:cs="Arial"/>
        </w:rPr>
        <w:t xml:space="preserve">             uzņēmējdarbības attīstībai</w:t>
      </w:r>
    </w:p>
    <w:p w:rsidR="004B22F6" w:rsidRPr="00AC01B2" w:rsidRDefault="004B22F6" w:rsidP="002844F6">
      <w:pPr>
        <w:spacing w:after="0"/>
        <w:ind w:left="460" w:right="-20" w:firstLine="249"/>
        <w:contextualSpacing/>
        <w:rPr>
          <w:rFonts w:ascii="Arial" w:eastAsia="Times New Roman" w:hAnsi="Arial" w:cs="Arial"/>
          <w:b/>
        </w:rPr>
      </w:pPr>
      <w:r w:rsidRPr="00AC01B2">
        <w:rPr>
          <w:rFonts w:ascii="Arial" w:eastAsia="Times New Roman" w:hAnsi="Arial" w:cs="Arial"/>
          <w:b/>
        </w:rPr>
        <w:t xml:space="preserve">SM 3 Kvalitatīva dzīves vide novada iedzīvotājiem un viesiem: </w:t>
      </w:r>
    </w:p>
    <w:p w:rsidR="004B22F6" w:rsidRPr="00AC01B2" w:rsidRDefault="004B22F6" w:rsidP="002844F6">
      <w:pPr>
        <w:spacing w:after="0"/>
        <w:ind w:left="460" w:right="-20" w:firstLine="816"/>
        <w:contextualSpacing/>
        <w:rPr>
          <w:rFonts w:ascii="Arial" w:hAnsi="Arial" w:cs="Arial"/>
        </w:rPr>
      </w:pPr>
      <w:r w:rsidRPr="00AC01B2">
        <w:rPr>
          <w:rFonts w:ascii="Arial" w:eastAsia="Times New Roman" w:hAnsi="Arial" w:cs="Arial"/>
          <w:b/>
        </w:rPr>
        <w:t>IAP1</w:t>
      </w:r>
      <w:r w:rsidRPr="00AC01B2">
        <w:rPr>
          <w:rFonts w:ascii="Arial" w:eastAsia="Times New Roman" w:hAnsi="Arial" w:cs="Arial"/>
        </w:rPr>
        <w:t xml:space="preserve"> – </w:t>
      </w:r>
      <w:r w:rsidRPr="00AC01B2">
        <w:rPr>
          <w:rFonts w:ascii="Arial" w:hAnsi="Arial" w:cs="Arial"/>
        </w:rPr>
        <w:t>Dabai draudzīga un ilgtspējīga vides apsaimniekošana;</w:t>
      </w:r>
    </w:p>
    <w:p w:rsidR="004B22F6" w:rsidRPr="00AC01B2" w:rsidRDefault="004B22F6" w:rsidP="002844F6">
      <w:pPr>
        <w:spacing w:after="0"/>
        <w:ind w:left="460" w:right="-20" w:firstLine="816"/>
        <w:contextualSpacing/>
        <w:rPr>
          <w:rFonts w:ascii="Arial" w:hAnsi="Arial" w:cs="Arial"/>
        </w:rPr>
      </w:pPr>
      <w:r w:rsidRPr="00AC01B2">
        <w:rPr>
          <w:rFonts w:ascii="Arial" w:eastAsia="Times New Roman" w:hAnsi="Arial" w:cs="Arial"/>
          <w:b/>
        </w:rPr>
        <w:t>IAP4</w:t>
      </w:r>
      <w:r w:rsidRPr="00AC01B2">
        <w:rPr>
          <w:rFonts w:ascii="Arial" w:eastAsia="Times New Roman" w:hAnsi="Arial" w:cs="Arial"/>
        </w:rPr>
        <w:t xml:space="preserve"> –</w:t>
      </w:r>
      <w:r w:rsidRPr="00AC01B2">
        <w:rPr>
          <w:rFonts w:ascii="Arial" w:hAnsi="Arial" w:cs="Arial"/>
        </w:rPr>
        <w:t xml:space="preserve"> Daudzveidīga un pieejama kultūrvide;</w:t>
      </w:r>
    </w:p>
    <w:p w:rsidR="004B22F6" w:rsidRPr="00AC01B2" w:rsidRDefault="004B22F6" w:rsidP="002844F6">
      <w:pPr>
        <w:spacing w:after="0"/>
        <w:ind w:left="460" w:right="-20" w:firstLine="816"/>
        <w:contextualSpacing/>
        <w:rPr>
          <w:rFonts w:ascii="Arial" w:hAnsi="Arial" w:cs="Arial"/>
        </w:rPr>
      </w:pPr>
      <w:r w:rsidRPr="00AC01B2">
        <w:rPr>
          <w:rFonts w:ascii="Arial" w:eastAsia="Times New Roman" w:hAnsi="Arial" w:cs="Arial"/>
          <w:b/>
        </w:rPr>
        <w:t>IAP6</w:t>
      </w:r>
      <w:r w:rsidRPr="00AC01B2">
        <w:rPr>
          <w:rFonts w:ascii="Arial" w:eastAsia="Times New Roman" w:hAnsi="Arial" w:cs="Arial"/>
        </w:rPr>
        <w:t xml:space="preserve"> –</w:t>
      </w:r>
      <w:r w:rsidRPr="00AC01B2">
        <w:rPr>
          <w:rFonts w:ascii="Arial" w:hAnsi="Arial" w:cs="Arial"/>
        </w:rPr>
        <w:t xml:space="preserve"> Ilgtspējīga apdzīvojuma struktūra ar attīstību un vidi saudzējošu </w:t>
      </w:r>
    </w:p>
    <w:p w:rsidR="004B22F6" w:rsidRPr="00AC01B2" w:rsidRDefault="004B22F6" w:rsidP="002844F6">
      <w:pPr>
        <w:spacing w:after="0"/>
        <w:ind w:left="460" w:right="-20" w:firstLine="816"/>
        <w:contextualSpacing/>
        <w:rPr>
          <w:rFonts w:ascii="Arial" w:hAnsi="Arial" w:cs="Arial"/>
        </w:rPr>
      </w:pPr>
      <w:r w:rsidRPr="00AC01B2">
        <w:rPr>
          <w:rFonts w:ascii="Arial" w:eastAsia="Times New Roman" w:hAnsi="Arial" w:cs="Arial"/>
        </w:rPr>
        <w:t xml:space="preserve">             </w:t>
      </w:r>
      <w:r w:rsidRPr="00AC01B2">
        <w:rPr>
          <w:rFonts w:ascii="Arial" w:hAnsi="Arial" w:cs="Arial"/>
        </w:rPr>
        <w:t>infrastruktūru</w:t>
      </w:r>
    </w:p>
    <w:p w:rsidR="004B22F6" w:rsidRPr="00AC01B2" w:rsidRDefault="004B22F6" w:rsidP="002844F6">
      <w:pPr>
        <w:spacing w:after="0"/>
        <w:ind w:right="-20"/>
        <w:contextualSpacing/>
        <w:jc w:val="both"/>
        <w:rPr>
          <w:rFonts w:ascii="Arial" w:eastAsia="Times New Roman" w:hAnsi="Arial" w:cs="Arial"/>
        </w:rPr>
      </w:pPr>
      <w:r w:rsidRPr="00AC01B2">
        <w:rPr>
          <w:rFonts w:ascii="Arial" w:eastAsia="Times New Roman" w:hAnsi="Arial" w:cs="Arial"/>
        </w:rPr>
        <w:t xml:space="preserve">     </w:t>
      </w:r>
      <w:r w:rsidR="006F17D4">
        <w:rPr>
          <w:rFonts w:ascii="Arial" w:eastAsia="Times New Roman" w:hAnsi="Arial" w:cs="Arial"/>
        </w:rPr>
        <w:tab/>
      </w:r>
      <w:r w:rsidRPr="00AC01B2">
        <w:rPr>
          <w:rFonts w:ascii="Arial" w:eastAsia="Times New Roman" w:hAnsi="Arial" w:cs="Arial"/>
        </w:rPr>
        <w:t>Savukārt, lai veiksmīgi sasniegtu attīstības programmā izvirzītās i</w:t>
      </w:r>
      <w:r w:rsidRPr="00AC01B2">
        <w:rPr>
          <w:rFonts w:ascii="Arial" w:eastAsia="Times New Roman" w:hAnsi="Arial" w:cs="Arial"/>
          <w:spacing w:val="1"/>
        </w:rPr>
        <w:t>l</w:t>
      </w:r>
      <w:r w:rsidRPr="00AC01B2">
        <w:rPr>
          <w:rFonts w:ascii="Arial" w:eastAsia="Times New Roman" w:hAnsi="Arial" w:cs="Arial"/>
          <w:spacing w:val="-2"/>
        </w:rPr>
        <w:t>g</w:t>
      </w:r>
      <w:r w:rsidRPr="00AC01B2">
        <w:rPr>
          <w:rFonts w:ascii="Arial" w:eastAsia="Times New Roman" w:hAnsi="Arial" w:cs="Arial"/>
        </w:rPr>
        <w:t>te</w:t>
      </w:r>
      <w:r w:rsidRPr="00AC01B2">
        <w:rPr>
          <w:rFonts w:ascii="Arial" w:eastAsia="Times New Roman" w:hAnsi="Arial" w:cs="Arial"/>
          <w:spacing w:val="-1"/>
        </w:rPr>
        <w:t>r</w:t>
      </w:r>
      <w:r w:rsidRPr="00AC01B2">
        <w:rPr>
          <w:rFonts w:ascii="Arial" w:eastAsia="Times New Roman" w:hAnsi="Arial" w:cs="Arial"/>
        </w:rPr>
        <w:t>m</w:t>
      </w:r>
      <w:r w:rsidRPr="00AC01B2">
        <w:rPr>
          <w:rFonts w:ascii="Arial" w:eastAsia="Times New Roman" w:hAnsi="Arial" w:cs="Arial"/>
          <w:spacing w:val="1"/>
        </w:rPr>
        <w:t>i</w:t>
      </w:r>
      <w:r w:rsidRPr="00AC01B2">
        <w:rPr>
          <w:rFonts w:ascii="Arial" w:eastAsia="Times New Roman" w:hAnsi="Arial" w:cs="Arial"/>
        </w:rPr>
        <w:t>ņa p</w:t>
      </w:r>
      <w:r w:rsidRPr="00AC01B2">
        <w:rPr>
          <w:rFonts w:ascii="Arial" w:eastAsia="Times New Roman" w:hAnsi="Arial" w:cs="Arial"/>
          <w:spacing w:val="-1"/>
        </w:rPr>
        <w:t>r</w:t>
      </w:r>
      <w:r w:rsidRPr="00AC01B2">
        <w:rPr>
          <w:rFonts w:ascii="Arial" w:eastAsia="Times New Roman" w:hAnsi="Arial" w:cs="Arial"/>
        </w:rPr>
        <w:t>ioritātes (IAP)</w:t>
      </w:r>
      <w:r w:rsidRPr="00AC01B2">
        <w:rPr>
          <w:rFonts w:ascii="Arial" w:eastAsia="Times New Roman" w:hAnsi="Arial" w:cs="Arial"/>
          <w:spacing w:val="38"/>
        </w:rPr>
        <w:t>,</w:t>
      </w:r>
      <w:r w:rsidRPr="00AC01B2">
        <w:rPr>
          <w:rFonts w:ascii="Arial" w:eastAsia="Times New Roman" w:hAnsi="Arial" w:cs="Arial"/>
        </w:rPr>
        <w:t xml:space="preserve"> attiecīgi katrai no tām ir izvirzītas vairākas </w:t>
      </w:r>
      <w:r w:rsidRPr="00AC01B2">
        <w:rPr>
          <w:rFonts w:ascii="Arial" w:eastAsia="Times New Roman" w:hAnsi="Arial" w:cs="Arial"/>
          <w:b/>
        </w:rPr>
        <w:t>vid</w:t>
      </w:r>
      <w:r w:rsidRPr="00AC01B2">
        <w:rPr>
          <w:rFonts w:ascii="Arial" w:eastAsia="Times New Roman" w:hAnsi="Arial" w:cs="Arial"/>
          <w:b/>
          <w:spacing w:val="-1"/>
        </w:rPr>
        <w:t>ē</w:t>
      </w:r>
      <w:r w:rsidRPr="00AC01B2">
        <w:rPr>
          <w:rFonts w:ascii="Arial" w:eastAsia="Times New Roman" w:hAnsi="Arial" w:cs="Arial"/>
          <w:b/>
        </w:rPr>
        <w:t>ja te</w:t>
      </w:r>
      <w:r w:rsidRPr="00AC01B2">
        <w:rPr>
          <w:rFonts w:ascii="Arial" w:eastAsia="Times New Roman" w:hAnsi="Arial" w:cs="Arial"/>
          <w:b/>
          <w:spacing w:val="-1"/>
        </w:rPr>
        <w:t>r</w:t>
      </w:r>
      <w:r w:rsidRPr="00AC01B2">
        <w:rPr>
          <w:rFonts w:ascii="Arial" w:eastAsia="Times New Roman" w:hAnsi="Arial" w:cs="Arial"/>
          <w:b/>
        </w:rPr>
        <w:t>m</w:t>
      </w:r>
      <w:r w:rsidRPr="00AC01B2">
        <w:rPr>
          <w:rFonts w:ascii="Arial" w:eastAsia="Times New Roman" w:hAnsi="Arial" w:cs="Arial"/>
          <w:b/>
          <w:spacing w:val="1"/>
        </w:rPr>
        <w:t>i</w:t>
      </w:r>
      <w:r w:rsidRPr="00AC01B2">
        <w:rPr>
          <w:rFonts w:ascii="Arial" w:eastAsia="Times New Roman" w:hAnsi="Arial" w:cs="Arial"/>
          <w:b/>
        </w:rPr>
        <w:t xml:space="preserve">ņa </w:t>
      </w:r>
      <w:r w:rsidRPr="00AC01B2">
        <w:rPr>
          <w:rFonts w:ascii="Arial" w:eastAsia="Times New Roman" w:hAnsi="Arial" w:cs="Arial"/>
          <w:b/>
          <w:spacing w:val="2"/>
        </w:rPr>
        <w:t>p</w:t>
      </w:r>
      <w:r w:rsidRPr="00AC01B2">
        <w:rPr>
          <w:rFonts w:ascii="Arial" w:eastAsia="Times New Roman" w:hAnsi="Arial" w:cs="Arial"/>
          <w:b/>
        </w:rPr>
        <w:t>rio</w:t>
      </w:r>
      <w:r w:rsidRPr="00AC01B2">
        <w:rPr>
          <w:rFonts w:ascii="Arial" w:eastAsia="Times New Roman" w:hAnsi="Arial" w:cs="Arial"/>
          <w:b/>
          <w:spacing w:val="-1"/>
        </w:rPr>
        <w:t>r</w:t>
      </w:r>
      <w:r w:rsidRPr="00AC01B2">
        <w:rPr>
          <w:rFonts w:ascii="Arial" w:eastAsia="Times New Roman" w:hAnsi="Arial" w:cs="Arial"/>
          <w:b/>
        </w:rPr>
        <w:t>i</w:t>
      </w:r>
      <w:r w:rsidRPr="00AC01B2">
        <w:rPr>
          <w:rFonts w:ascii="Arial" w:eastAsia="Times New Roman" w:hAnsi="Arial" w:cs="Arial"/>
          <w:b/>
          <w:spacing w:val="1"/>
        </w:rPr>
        <w:t>tā</w:t>
      </w:r>
      <w:r w:rsidRPr="00AC01B2">
        <w:rPr>
          <w:rFonts w:ascii="Arial" w:eastAsia="Times New Roman" w:hAnsi="Arial" w:cs="Arial"/>
          <w:b/>
        </w:rPr>
        <w:t>tes (</w:t>
      </w:r>
      <w:r w:rsidRPr="00AC01B2">
        <w:rPr>
          <w:rFonts w:ascii="Arial" w:eastAsia="Times New Roman" w:hAnsi="Arial" w:cs="Arial"/>
          <w:b/>
          <w:spacing w:val="-1"/>
        </w:rPr>
        <w:t>V</w:t>
      </w:r>
      <w:r w:rsidRPr="00AC01B2">
        <w:rPr>
          <w:rFonts w:ascii="Arial" w:eastAsia="Times New Roman" w:hAnsi="Arial" w:cs="Arial"/>
          <w:b/>
        </w:rPr>
        <w:t>TP)</w:t>
      </w:r>
      <w:r w:rsidRPr="00AC01B2">
        <w:rPr>
          <w:rFonts w:ascii="Arial" w:eastAsia="Times New Roman" w:hAnsi="Arial" w:cs="Arial"/>
        </w:rPr>
        <w:t>, kas ir s</w:t>
      </w:r>
      <w:r w:rsidRPr="00AC01B2">
        <w:rPr>
          <w:rFonts w:ascii="Arial" w:eastAsia="Times New Roman" w:hAnsi="Arial" w:cs="Arial"/>
          <w:spacing w:val="2"/>
        </w:rPr>
        <w:t>v</w:t>
      </w:r>
      <w:r w:rsidRPr="00AC01B2">
        <w:rPr>
          <w:rFonts w:ascii="Arial" w:eastAsia="Times New Roman" w:hAnsi="Arial" w:cs="Arial"/>
          <w:spacing w:val="-1"/>
        </w:rPr>
        <w:t>a</w:t>
      </w:r>
      <w:r w:rsidRPr="00AC01B2">
        <w:rPr>
          <w:rFonts w:ascii="Arial" w:eastAsia="Times New Roman" w:hAnsi="Arial" w:cs="Arial"/>
        </w:rPr>
        <w:t>r</w:t>
      </w:r>
      <w:r w:rsidRPr="00AC01B2">
        <w:rPr>
          <w:rFonts w:ascii="Arial" w:eastAsia="Times New Roman" w:hAnsi="Arial" w:cs="Arial"/>
          <w:spacing w:val="2"/>
        </w:rPr>
        <w:t>ī</w:t>
      </w:r>
      <w:r w:rsidRPr="00AC01B2">
        <w:rPr>
          <w:rFonts w:ascii="Arial" w:eastAsia="Times New Roman" w:hAnsi="Arial" w:cs="Arial"/>
          <w:spacing w:val="-2"/>
        </w:rPr>
        <w:t>g</w:t>
      </w:r>
      <w:r w:rsidRPr="00AC01B2">
        <w:rPr>
          <w:rFonts w:ascii="Arial" w:eastAsia="Times New Roman" w:hAnsi="Arial" w:cs="Arial"/>
          <w:spacing w:val="-1"/>
        </w:rPr>
        <w:t>ā</w:t>
      </w:r>
      <w:r w:rsidRPr="00AC01B2">
        <w:rPr>
          <w:rFonts w:ascii="Arial" w:eastAsia="Times New Roman" w:hAnsi="Arial" w:cs="Arial"/>
        </w:rPr>
        <w:t>k</w:t>
      </w:r>
      <w:r w:rsidRPr="00AC01B2">
        <w:rPr>
          <w:rFonts w:ascii="Arial" w:eastAsia="Times New Roman" w:hAnsi="Arial" w:cs="Arial"/>
          <w:spacing w:val="3"/>
        </w:rPr>
        <w:t>i</w:t>
      </w:r>
      <w:r w:rsidRPr="00AC01B2">
        <w:rPr>
          <w:rFonts w:ascii="Arial" w:eastAsia="Times New Roman" w:hAnsi="Arial" w:cs="Arial"/>
        </w:rPr>
        <w:t>e attīstības programmas īstenošanas nosa</w:t>
      </w:r>
      <w:r w:rsidRPr="00AC01B2">
        <w:rPr>
          <w:rFonts w:ascii="Arial" w:eastAsia="Times New Roman" w:hAnsi="Arial" w:cs="Arial"/>
          <w:spacing w:val="-2"/>
        </w:rPr>
        <w:t>c</w:t>
      </w:r>
      <w:r w:rsidRPr="00AC01B2">
        <w:rPr>
          <w:rFonts w:ascii="Arial" w:eastAsia="Times New Roman" w:hAnsi="Arial" w:cs="Arial"/>
        </w:rPr>
        <w:t>ī</w:t>
      </w:r>
      <w:r w:rsidRPr="00AC01B2">
        <w:rPr>
          <w:rFonts w:ascii="Arial" w:eastAsia="Times New Roman" w:hAnsi="Arial" w:cs="Arial"/>
          <w:spacing w:val="1"/>
        </w:rPr>
        <w:t>j</w:t>
      </w:r>
      <w:r w:rsidRPr="00AC01B2">
        <w:rPr>
          <w:rFonts w:ascii="Arial" w:eastAsia="Times New Roman" w:hAnsi="Arial" w:cs="Arial"/>
        </w:rPr>
        <w:t>um</w:t>
      </w:r>
      <w:r w:rsidRPr="00AC01B2">
        <w:rPr>
          <w:rFonts w:ascii="Arial" w:eastAsia="Times New Roman" w:hAnsi="Arial" w:cs="Arial"/>
          <w:spacing w:val="1"/>
        </w:rPr>
        <w:t xml:space="preserve">i. </w:t>
      </w:r>
      <w:r w:rsidRPr="00AC01B2">
        <w:rPr>
          <w:rFonts w:ascii="Arial" w:eastAsia="Times New Roman" w:hAnsi="Arial" w:cs="Arial"/>
        </w:rPr>
        <w:t>Vi</w:t>
      </w:r>
      <w:r w:rsidRPr="00AC01B2">
        <w:rPr>
          <w:rFonts w:ascii="Arial" w:eastAsia="Times New Roman" w:hAnsi="Arial" w:cs="Arial"/>
          <w:spacing w:val="1"/>
        </w:rPr>
        <w:t>d</w:t>
      </w:r>
      <w:r w:rsidRPr="00AC01B2">
        <w:rPr>
          <w:rFonts w:ascii="Arial" w:eastAsia="Times New Roman" w:hAnsi="Arial" w:cs="Arial"/>
          <w:spacing w:val="-1"/>
        </w:rPr>
        <w:t>ē</w:t>
      </w:r>
      <w:r w:rsidRPr="00AC01B2">
        <w:rPr>
          <w:rFonts w:ascii="Arial" w:eastAsia="Times New Roman" w:hAnsi="Arial" w:cs="Arial"/>
        </w:rPr>
        <w:t>ja</w:t>
      </w:r>
      <w:r w:rsidRPr="00AC01B2">
        <w:rPr>
          <w:rFonts w:ascii="Arial" w:eastAsia="Times New Roman" w:hAnsi="Arial" w:cs="Arial"/>
          <w:spacing w:val="38"/>
        </w:rPr>
        <w:t xml:space="preserve"> </w:t>
      </w:r>
      <w:r w:rsidRPr="00AC01B2">
        <w:rPr>
          <w:rFonts w:ascii="Arial" w:eastAsia="Times New Roman" w:hAnsi="Arial" w:cs="Arial"/>
        </w:rPr>
        <w:t>te</w:t>
      </w:r>
      <w:r w:rsidRPr="00AC01B2">
        <w:rPr>
          <w:rFonts w:ascii="Arial" w:eastAsia="Times New Roman" w:hAnsi="Arial" w:cs="Arial"/>
          <w:spacing w:val="-1"/>
        </w:rPr>
        <w:t>r</w:t>
      </w:r>
      <w:r w:rsidRPr="00AC01B2">
        <w:rPr>
          <w:rFonts w:ascii="Arial" w:eastAsia="Times New Roman" w:hAnsi="Arial" w:cs="Arial"/>
        </w:rPr>
        <w:t>m</w:t>
      </w:r>
      <w:r w:rsidRPr="00AC01B2">
        <w:rPr>
          <w:rFonts w:ascii="Arial" w:eastAsia="Times New Roman" w:hAnsi="Arial" w:cs="Arial"/>
          <w:spacing w:val="1"/>
        </w:rPr>
        <w:t>i</w:t>
      </w:r>
      <w:r w:rsidRPr="00AC01B2">
        <w:rPr>
          <w:rFonts w:ascii="Arial" w:eastAsia="Times New Roman" w:hAnsi="Arial" w:cs="Arial"/>
        </w:rPr>
        <w:t>ņa</w:t>
      </w:r>
      <w:r w:rsidRPr="00AC01B2">
        <w:rPr>
          <w:rFonts w:ascii="Arial" w:eastAsia="Times New Roman" w:hAnsi="Arial" w:cs="Arial"/>
          <w:spacing w:val="37"/>
        </w:rPr>
        <w:t xml:space="preserve"> </w:t>
      </w:r>
      <w:r w:rsidRPr="00AC01B2">
        <w:rPr>
          <w:rFonts w:ascii="Arial" w:eastAsia="Times New Roman" w:hAnsi="Arial" w:cs="Arial"/>
        </w:rPr>
        <w:t>p</w:t>
      </w:r>
      <w:r w:rsidRPr="00AC01B2">
        <w:rPr>
          <w:rFonts w:ascii="Arial" w:eastAsia="Times New Roman" w:hAnsi="Arial" w:cs="Arial"/>
          <w:spacing w:val="-1"/>
        </w:rPr>
        <w:t>r</w:t>
      </w:r>
      <w:r w:rsidRPr="00AC01B2">
        <w:rPr>
          <w:rFonts w:ascii="Arial" w:eastAsia="Times New Roman" w:hAnsi="Arial" w:cs="Arial"/>
        </w:rPr>
        <w:t>ioritāt</w:t>
      </w:r>
      <w:r w:rsidRPr="00AC01B2">
        <w:rPr>
          <w:rFonts w:ascii="Arial" w:eastAsia="Times New Roman" w:hAnsi="Arial" w:cs="Arial"/>
          <w:spacing w:val="1"/>
        </w:rPr>
        <w:t>e</w:t>
      </w:r>
      <w:r w:rsidRPr="00AC01B2">
        <w:rPr>
          <w:rFonts w:ascii="Arial" w:eastAsia="Times New Roman" w:hAnsi="Arial" w:cs="Arial"/>
        </w:rPr>
        <w:t>s</w:t>
      </w:r>
      <w:r w:rsidRPr="00AC01B2">
        <w:rPr>
          <w:rFonts w:ascii="Arial" w:eastAsia="Times New Roman" w:hAnsi="Arial" w:cs="Arial"/>
          <w:spacing w:val="38"/>
        </w:rPr>
        <w:t xml:space="preserve"> </w:t>
      </w:r>
      <w:r w:rsidRPr="00AC01B2">
        <w:rPr>
          <w:rFonts w:ascii="Arial" w:eastAsia="Times New Roman" w:hAnsi="Arial" w:cs="Arial"/>
        </w:rPr>
        <w:t>t</w:t>
      </w:r>
      <w:r w:rsidRPr="00AC01B2">
        <w:rPr>
          <w:rFonts w:ascii="Arial" w:eastAsia="Times New Roman" w:hAnsi="Arial" w:cs="Arial"/>
          <w:spacing w:val="1"/>
        </w:rPr>
        <w:t>i</w:t>
      </w:r>
      <w:r w:rsidRPr="00AC01B2">
        <w:rPr>
          <w:rFonts w:ascii="Arial" w:eastAsia="Times New Roman" w:hAnsi="Arial" w:cs="Arial"/>
        </w:rPr>
        <w:t>ka</w:t>
      </w:r>
      <w:r w:rsidRPr="00AC01B2">
        <w:rPr>
          <w:rFonts w:ascii="Arial" w:eastAsia="Times New Roman" w:hAnsi="Arial" w:cs="Arial"/>
          <w:spacing w:val="37"/>
        </w:rPr>
        <w:t xml:space="preserve"> </w:t>
      </w:r>
      <w:r w:rsidRPr="00AC01B2">
        <w:rPr>
          <w:rFonts w:ascii="Arial" w:eastAsia="Times New Roman" w:hAnsi="Arial" w:cs="Arial"/>
        </w:rPr>
        <w:t>noteiktas,</w:t>
      </w:r>
      <w:r w:rsidRPr="00AC01B2">
        <w:rPr>
          <w:rFonts w:ascii="Arial" w:eastAsia="Times New Roman" w:hAnsi="Arial" w:cs="Arial"/>
          <w:spacing w:val="38"/>
        </w:rPr>
        <w:t xml:space="preserve"> </w:t>
      </w:r>
      <w:r w:rsidRPr="00AC01B2">
        <w:rPr>
          <w:rFonts w:ascii="Arial" w:eastAsia="Times New Roman" w:hAnsi="Arial" w:cs="Arial"/>
          <w:spacing w:val="-2"/>
        </w:rPr>
        <w:t>i</w:t>
      </w:r>
      <w:r w:rsidRPr="00AC01B2">
        <w:rPr>
          <w:rFonts w:ascii="Arial" w:eastAsia="Times New Roman" w:hAnsi="Arial" w:cs="Arial"/>
          <w:spacing w:val="1"/>
        </w:rPr>
        <w:t>z</w:t>
      </w:r>
      <w:r w:rsidRPr="00AC01B2">
        <w:rPr>
          <w:rFonts w:ascii="Arial" w:eastAsia="Times New Roman" w:hAnsi="Arial" w:cs="Arial"/>
        </w:rPr>
        <w:t>v</w:t>
      </w:r>
      <w:r w:rsidRPr="00AC01B2">
        <w:rPr>
          <w:rFonts w:ascii="Arial" w:eastAsia="Times New Roman" w:hAnsi="Arial" w:cs="Arial"/>
          <w:spacing w:val="-1"/>
        </w:rPr>
        <w:t>ē</w:t>
      </w:r>
      <w:r w:rsidRPr="00AC01B2">
        <w:rPr>
          <w:rFonts w:ascii="Arial" w:eastAsia="Times New Roman" w:hAnsi="Arial" w:cs="Arial"/>
        </w:rPr>
        <w:t>rt</w:t>
      </w:r>
      <w:r w:rsidRPr="00AC01B2">
        <w:rPr>
          <w:rFonts w:ascii="Arial" w:eastAsia="Times New Roman" w:hAnsi="Arial" w:cs="Arial"/>
          <w:spacing w:val="-1"/>
        </w:rPr>
        <w:t>ē</w:t>
      </w:r>
      <w:r w:rsidRPr="00AC01B2">
        <w:rPr>
          <w:rFonts w:ascii="Arial" w:eastAsia="Times New Roman" w:hAnsi="Arial" w:cs="Arial"/>
        </w:rPr>
        <w:t>jot</w:t>
      </w:r>
      <w:r w:rsidRPr="00AC01B2">
        <w:rPr>
          <w:rFonts w:ascii="Arial" w:eastAsia="Times New Roman" w:hAnsi="Arial" w:cs="Arial"/>
          <w:spacing w:val="39"/>
        </w:rPr>
        <w:t xml:space="preserve"> </w:t>
      </w:r>
      <w:r w:rsidRPr="00AC01B2">
        <w:rPr>
          <w:rFonts w:ascii="Arial" w:eastAsia="Times New Roman" w:hAnsi="Arial" w:cs="Arial"/>
        </w:rPr>
        <w:t>nov</w:t>
      </w:r>
      <w:r w:rsidRPr="00AC01B2">
        <w:rPr>
          <w:rFonts w:ascii="Arial" w:eastAsia="Times New Roman" w:hAnsi="Arial" w:cs="Arial"/>
          <w:spacing w:val="-1"/>
        </w:rPr>
        <w:t>a</w:t>
      </w:r>
      <w:r w:rsidRPr="00AC01B2">
        <w:rPr>
          <w:rFonts w:ascii="Arial" w:eastAsia="Times New Roman" w:hAnsi="Arial" w:cs="Arial"/>
        </w:rPr>
        <w:t>da</w:t>
      </w:r>
      <w:r w:rsidRPr="00AC01B2">
        <w:rPr>
          <w:rFonts w:ascii="Arial" w:eastAsia="Times New Roman" w:hAnsi="Arial" w:cs="Arial"/>
          <w:spacing w:val="37"/>
        </w:rPr>
        <w:t xml:space="preserve"> </w:t>
      </w:r>
      <w:r w:rsidRPr="00AC01B2">
        <w:rPr>
          <w:rFonts w:ascii="Arial" w:eastAsia="Times New Roman" w:hAnsi="Arial" w:cs="Arial"/>
        </w:rPr>
        <w:t>r</w:t>
      </w:r>
      <w:r w:rsidRPr="00AC01B2">
        <w:rPr>
          <w:rFonts w:ascii="Arial" w:eastAsia="Times New Roman" w:hAnsi="Arial" w:cs="Arial"/>
          <w:spacing w:val="-2"/>
        </w:rPr>
        <w:t>e</w:t>
      </w:r>
      <w:r w:rsidRPr="00AC01B2">
        <w:rPr>
          <w:rFonts w:ascii="Arial" w:eastAsia="Times New Roman" w:hAnsi="Arial" w:cs="Arial"/>
        </w:rPr>
        <w:t>sursus un iesp</w:t>
      </w:r>
      <w:r w:rsidRPr="00AC01B2">
        <w:rPr>
          <w:rFonts w:ascii="Arial" w:eastAsia="Times New Roman" w:hAnsi="Arial" w:cs="Arial"/>
          <w:spacing w:val="-1"/>
        </w:rPr>
        <w:t>ē</w:t>
      </w:r>
      <w:r w:rsidRPr="00AC01B2">
        <w:rPr>
          <w:rFonts w:ascii="Arial" w:eastAsia="Times New Roman" w:hAnsi="Arial" w:cs="Arial"/>
        </w:rPr>
        <w:t>jas, ņ</w:t>
      </w:r>
      <w:r w:rsidRPr="00AC01B2">
        <w:rPr>
          <w:rFonts w:ascii="Arial" w:eastAsia="Times New Roman" w:hAnsi="Arial" w:cs="Arial"/>
          <w:spacing w:val="-1"/>
        </w:rPr>
        <w:t>e</w:t>
      </w:r>
      <w:r w:rsidRPr="00AC01B2">
        <w:rPr>
          <w:rFonts w:ascii="Arial" w:eastAsia="Times New Roman" w:hAnsi="Arial" w:cs="Arial"/>
        </w:rPr>
        <w:t>mot</w:t>
      </w:r>
      <w:r w:rsidRPr="00AC01B2">
        <w:rPr>
          <w:rFonts w:ascii="Arial" w:eastAsia="Times New Roman" w:hAnsi="Arial" w:cs="Arial"/>
          <w:spacing w:val="1"/>
        </w:rPr>
        <w:t xml:space="preserve"> </w:t>
      </w:r>
      <w:r w:rsidRPr="00AC01B2">
        <w:rPr>
          <w:rFonts w:ascii="Arial" w:eastAsia="Times New Roman" w:hAnsi="Arial" w:cs="Arial"/>
        </w:rPr>
        <w:t>v</w:t>
      </w:r>
      <w:r w:rsidRPr="00AC01B2">
        <w:rPr>
          <w:rFonts w:ascii="Arial" w:eastAsia="Times New Roman" w:hAnsi="Arial" w:cs="Arial"/>
          <w:spacing w:val="-1"/>
        </w:rPr>
        <w:t>ē</w:t>
      </w:r>
      <w:r w:rsidRPr="00AC01B2">
        <w:rPr>
          <w:rFonts w:ascii="Arial" w:eastAsia="Times New Roman" w:hAnsi="Arial" w:cs="Arial"/>
          <w:spacing w:val="1"/>
        </w:rPr>
        <w:t>r</w:t>
      </w:r>
      <w:r w:rsidRPr="00AC01B2">
        <w:rPr>
          <w:rFonts w:ascii="Arial" w:eastAsia="Times New Roman" w:hAnsi="Arial" w:cs="Arial"/>
        </w:rPr>
        <w:t>ā</w:t>
      </w:r>
      <w:r w:rsidRPr="00AC01B2">
        <w:rPr>
          <w:rFonts w:ascii="Arial" w:eastAsia="Times New Roman" w:hAnsi="Arial" w:cs="Arial"/>
          <w:spacing w:val="-1"/>
        </w:rPr>
        <w:t xml:space="preserve"> </w:t>
      </w:r>
      <w:r w:rsidRPr="00AC01B2">
        <w:rPr>
          <w:rFonts w:ascii="Arial" w:eastAsia="Times New Roman" w:hAnsi="Arial" w:cs="Arial"/>
        </w:rPr>
        <w:t>i</w:t>
      </w:r>
      <w:r w:rsidRPr="00AC01B2">
        <w:rPr>
          <w:rFonts w:ascii="Arial" w:eastAsia="Times New Roman" w:hAnsi="Arial" w:cs="Arial"/>
          <w:spacing w:val="1"/>
        </w:rPr>
        <w:t>l</w:t>
      </w:r>
      <w:r w:rsidRPr="00AC01B2">
        <w:rPr>
          <w:rFonts w:ascii="Arial" w:eastAsia="Times New Roman" w:hAnsi="Arial" w:cs="Arial"/>
          <w:spacing w:val="-2"/>
        </w:rPr>
        <w:t>g</w:t>
      </w:r>
      <w:r w:rsidRPr="00AC01B2">
        <w:rPr>
          <w:rFonts w:ascii="Arial" w:eastAsia="Times New Roman" w:hAnsi="Arial" w:cs="Arial"/>
        </w:rPr>
        <w:t>te</w:t>
      </w:r>
      <w:r w:rsidRPr="00AC01B2">
        <w:rPr>
          <w:rFonts w:ascii="Arial" w:eastAsia="Times New Roman" w:hAnsi="Arial" w:cs="Arial"/>
          <w:spacing w:val="-1"/>
        </w:rPr>
        <w:t>r</w:t>
      </w:r>
      <w:r w:rsidRPr="00AC01B2">
        <w:rPr>
          <w:rFonts w:ascii="Arial" w:eastAsia="Times New Roman" w:hAnsi="Arial" w:cs="Arial"/>
        </w:rPr>
        <w:t>m</w:t>
      </w:r>
      <w:r w:rsidRPr="00AC01B2">
        <w:rPr>
          <w:rFonts w:ascii="Arial" w:eastAsia="Times New Roman" w:hAnsi="Arial" w:cs="Arial"/>
          <w:spacing w:val="1"/>
        </w:rPr>
        <w:t>i</w:t>
      </w:r>
      <w:r w:rsidRPr="00AC01B2">
        <w:rPr>
          <w:rFonts w:ascii="Arial" w:eastAsia="Times New Roman" w:hAnsi="Arial" w:cs="Arial"/>
        </w:rPr>
        <w:t>ņa</w:t>
      </w:r>
      <w:r w:rsidRPr="00AC01B2">
        <w:rPr>
          <w:rFonts w:ascii="Arial" w:eastAsia="Times New Roman" w:hAnsi="Arial" w:cs="Arial"/>
          <w:spacing w:val="-1"/>
        </w:rPr>
        <w:t xml:space="preserve"> attīstības </w:t>
      </w:r>
      <w:r w:rsidRPr="00AC01B2">
        <w:rPr>
          <w:rFonts w:ascii="Arial" w:eastAsia="Times New Roman" w:hAnsi="Arial" w:cs="Arial"/>
          <w:spacing w:val="2"/>
        </w:rPr>
        <w:t>p</w:t>
      </w:r>
      <w:r w:rsidRPr="00AC01B2">
        <w:rPr>
          <w:rFonts w:ascii="Arial" w:eastAsia="Times New Roman" w:hAnsi="Arial" w:cs="Arial"/>
        </w:rPr>
        <w:t>rio</w:t>
      </w:r>
      <w:r w:rsidRPr="00AC01B2">
        <w:rPr>
          <w:rFonts w:ascii="Arial" w:eastAsia="Times New Roman" w:hAnsi="Arial" w:cs="Arial"/>
          <w:spacing w:val="-1"/>
        </w:rPr>
        <w:t>r</w:t>
      </w:r>
      <w:r w:rsidRPr="00AC01B2">
        <w:rPr>
          <w:rFonts w:ascii="Arial" w:eastAsia="Times New Roman" w:hAnsi="Arial" w:cs="Arial"/>
        </w:rPr>
        <w:t>i</w:t>
      </w:r>
      <w:r w:rsidRPr="00AC01B2">
        <w:rPr>
          <w:rFonts w:ascii="Arial" w:eastAsia="Times New Roman" w:hAnsi="Arial" w:cs="Arial"/>
          <w:spacing w:val="1"/>
        </w:rPr>
        <w:t>t</w:t>
      </w:r>
      <w:r w:rsidRPr="00AC01B2">
        <w:rPr>
          <w:rFonts w:ascii="Arial" w:eastAsia="Times New Roman" w:hAnsi="Arial" w:cs="Arial"/>
          <w:spacing w:val="-1"/>
        </w:rPr>
        <w:t>ā</w:t>
      </w:r>
      <w:r w:rsidRPr="00AC01B2">
        <w:rPr>
          <w:rFonts w:ascii="Arial" w:eastAsia="Times New Roman" w:hAnsi="Arial" w:cs="Arial"/>
        </w:rPr>
        <w:t>tes, esošās si</w:t>
      </w:r>
      <w:r w:rsidRPr="00AC01B2">
        <w:rPr>
          <w:rFonts w:ascii="Arial" w:eastAsia="Times New Roman" w:hAnsi="Arial" w:cs="Arial"/>
          <w:spacing w:val="1"/>
        </w:rPr>
        <w:t>t</w:t>
      </w:r>
      <w:r w:rsidRPr="00AC01B2">
        <w:rPr>
          <w:rFonts w:ascii="Arial" w:eastAsia="Times New Roman" w:hAnsi="Arial" w:cs="Arial"/>
        </w:rPr>
        <w:t>u</w:t>
      </w:r>
      <w:r w:rsidRPr="00AC01B2">
        <w:rPr>
          <w:rFonts w:ascii="Arial" w:eastAsia="Times New Roman" w:hAnsi="Arial" w:cs="Arial"/>
          <w:spacing w:val="-1"/>
        </w:rPr>
        <w:t>āc</w:t>
      </w:r>
      <w:r w:rsidRPr="00AC01B2">
        <w:rPr>
          <w:rFonts w:ascii="Arial" w:eastAsia="Times New Roman" w:hAnsi="Arial" w:cs="Arial"/>
        </w:rPr>
        <w:t>i</w:t>
      </w:r>
      <w:r w:rsidRPr="00AC01B2">
        <w:rPr>
          <w:rFonts w:ascii="Arial" w:eastAsia="Times New Roman" w:hAnsi="Arial" w:cs="Arial"/>
          <w:spacing w:val="1"/>
        </w:rPr>
        <w:t>j</w:t>
      </w:r>
      <w:r w:rsidRPr="00AC01B2">
        <w:rPr>
          <w:rFonts w:ascii="Arial" w:eastAsia="Times New Roman" w:hAnsi="Arial" w:cs="Arial"/>
          <w:spacing w:val="-1"/>
        </w:rPr>
        <w:t>a</w:t>
      </w:r>
      <w:r w:rsidRPr="00AC01B2">
        <w:rPr>
          <w:rFonts w:ascii="Arial" w:eastAsia="Times New Roman" w:hAnsi="Arial" w:cs="Arial"/>
        </w:rPr>
        <w:t xml:space="preserve">s izpēti un </w:t>
      </w:r>
      <w:r w:rsidRPr="00AC01B2">
        <w:rPr>
          <w:rFonts w:ascii="Arial" w:eastAsia="Times New Roman" w:hAnsi="Arial" w:cs="Arial"/>
          <w:spacing w:val="1"/>
        </w:rPr>
        <w:t>S</w:t>
      </w:r>
      <w:r w:rsidRPr="00AC01B2">
        <w:rPr>
          <w:rFonts w:ascii="Arial" w:eastAsia="Times New Roman" w:hAnsi="Arial" w:cs="Arial"/>
          <w:spacing w:val="2"/>
        </w:rPr>
        <w:t>V</w:t>
      </w:r>
      <w:r w:rsidRPr="00AC01B2">
        <w:rPr>
          <w:rFonts w:ascii="Arial" w:eastAsia="Times New Roman" w:hAnsi="Arial" w:cs="Arial"/>
          <w:spacing w:val="-3"/>
        </w:rPr>
        <w:t>I</w:t>
      </w:r>
      <w:r w:rsidRPr="00AC01B2">
        <w:rPr>
          <w:rFonts w:ascii="Arial" w:eastAsia="Times New Roman" w:hAnsi="Arial" w:cs="Arial"/>
        </w:rPr>
        <w:t xml:space="preserve">D </w:t>
      </w:r>
      <w:r w:rsidRPr="00AC01B2">
        <w:rPr>
          <w:rFonts w:ascii="Arial" w:eastAsia="Times New Roman" w:hAnsi="Arial" w:cs="Arial"/>
          <w:spacing w:val="-1"/>
        </w:rPr>
        <w:t>a</w:t>
      </w:r>
      <w:r w:rsidRPr="00AC01B2">
        <w:rPr>
          <w:rFonts w:ascii="Arial" w:eastAsia="Times New Roman" w:hAnsi="Arial" w:cs="Arial"/>
        </w:rPr>
        <w:t>n</w:t>
      </w:r>
      <w:r w:rsidRPr="00AC01B2">
        <w:rPr>
          <w:rFonts w:ascii="Arial" w:eastAsia="Times New Roman" w:hAnsi="Arial" w:cs="Arial"/>
          <w:spacing w:val="-1"/>
        </w:rPr>
        <w:t>a</w:t>
      </w:r>
      <w:r w:rsidRPr="00AC01B2">
        <w:rPr>
          <w:rFonts w:ascii="Arial" w:eastAsia="Times New Roman" w:hAnsi="Arial" w:cs="Arial"/>
        </w:rPr>
        <w:t>l</w:t>
      </w:r>
      <w:r w:rsidRPr="00AC01B2">
        <w:rPr>
          <w:rFonts w:ascii="Arial" w:eastAsia="Times New Roman" w:hAnsi="Arial" w:cs="Arial"/>
          <w:spacing w:val="1"/>
        </w:rPr>
        <w:t>īz</w:t>
      </w:r>
      <w:r w:rsidRPr="00AC01B2">
        <w:rPr>
          <w:rFonts w:ascii="Arial" w:eastAsia="Times New Roman" w:hAnsi="Arial" w:cs="Arial"/>
        </w:rPr>
        <w:t>i.</w:t>
      </w:r>
    </w:p>
    <w:p w:rsidR="004B22F6" w:rsidRPr="00AC01B2" w:rsidRDefault="004B22F6" w:rsidP="006F17D4">
      <w:pPr>
        <w:spacing w:after="0"/>
        <w:ind w:right="-58" w:firstLine="709"/>
        <w:contextualSpacing/>
        <w:jc w:val="both"/>
        <w:rPr>
          <w:rFonts w:ascii="Arial" w:eastAsia="Times New Roman" w:hAnsi="Arial" w:cs="Arial"/>
          <w:bCs/>
        </w:rPr>
      </w:pPr>
      <w:r w:rsidRPr="00AC01B2">
        <w:rPr>
          <w:rFonts w:ascii="Arial" w:eastAsia="Times New Roman" w:hAnsi="Arial" w:cs="Arial"/>
          <w:lang w:eastAsia="lv-LV"/>
        </w:rPr>
        <w:t xml:space="preserve">Ķekavas novada attīstības programmā 2014.-2020.gadam noteiktas šādas </w:t>
      </w:r>
      <w:r w:rsidRPr="00AC01B2">
        <w:rPr>
          <w:rFonts w:ascii="Arial" w:eastAsia="Times New Roman" w:hAnsi="Arial" w:cs="Arial"/>
          <w:b/>
        </w:rPr>
        <w:t>vid</w:t>
      </w:r>
      <w:r w:rsidRPr="00AC01B2">
        <w:rPr>
          <w:rFonts w:ascii="Arial" w:eastAsia="Times New Roman" w:hAnsi="Arial" w:cs="Arial"/>
          <w:b/>
          <w:spacing w:val="-1"/>
        </w:rPr>
        <w:t>ē</w:t>
      </w:r>
      <w:r w:rsidRPr="00AC01B2">
        <w:rPr>
          <w:rFonts w:ascii="Arial" w:eastAsia="Times New Roman" w:hAnsi="Arial" w:cs="Arial"/>
          <w:b/>
        </w:rPr>
        <w:t>ja te</w:t>
      </w:r>
      <w:r w:rsidRPr="00AC01B2">
        <w:rPr>
          <w:rFonts w:ascii="Arial" w:eastAsia="Times New Roman" w:hAnsi="Arial" w:cs="Arial"/>
          <w:b/>
          <w:spacing w:val="-1"/>
        </w:rPr>
        <w:t>r</w:t>
      </w:r>
      <w:r w:rsidRPr="00AC01B2">
        <w:rPr>
          <w:rFonts w:ascii="Arial" w:eastAsia="Times New Roman" w:hAnsi="Arial" w:cs="Arial"/>
          <w:b/>
        </w:rPr>
        <w:t>m</w:t>
      </w:r>
      <w:r w:rsidRPr="00AC01B2">
        <w:rPr>
          <w:rFonts w:ascii="Arial" w:eastAsia="Times New Roman" w:hAnsi="Arial" w:cs="Arial"/>
          <w:b/>
          <w:spacing w:val="1"/>
        </w:rPr>
        <w:t>i</w:t>
      </w:r>
      <w:r w:rsidRPr="00AC01B2">
        <w:rPr>
          <w:rFonts w:ascii="Arial" w:eastAsia="Times New Roman" w:hAnsi="Arial" w:cs="Arial"/>
          <w:b/>
        </w:rPr>
        <w:t xml:space="preserve">ņa </w:t>
      </w:r>
      <w:r w:rsidRPr="00AC01B2">
        <w:rPr>
          <w:rFonts w:ascii="Arial" w:eastAsia="Times New Roman" w:hAnsi="Arial" w:cs="Arial"/>
          <w:b/>
          <w:spacing w:val="2"/>
        </w:rPr>
        <w:t>p</w:t>
      </w:r>
      <w:r w:rsidRPr="00AC01B2">
        <w:rPr>
          <w:rFonts w:ascii="Arial" w:eastAsia="Times New Roman" w:hAnsi="Arial" w:cs="Arial"/>
          <w:b/>
        </w:rPr>
        <w:t>rio</w:t>
      </w:r>
      <w:r w:rsidRPr="00AC01B2">
        <w:rPr>
          <w:rFonts w:ascii="Arial" w:eastAsia="Times New Roman" w:hAnsi="Arial" w:cs="Arial"/>
          <w:b/>
          <w:spacing w:val="-1"/>
        </w:rPr>
        <w:t>r</w:t>
      </w:r>
      <w:r w:rsidRPr="00AC01B2">
        <w:rPr>
          <w:rFonts w:ascii="Arial" w:eastAsia="Times New Roman" w:hAnsi="Arial" w:cs="Arial"/>
          <w:b/>
        </w:rPr>
        <w:t>i</w:t>
      </w:r>
      <w:r w:rsidRPr="00AC01B2">
        <w:rPr>
          <w:rFonts w:ascii="Arial" w:eastAsia="Times New Roman" w:hAnsi="Arial" w:cs="Arial"/>
          <w:b/>
          <w:spacing w:val="1"/>
        </w:rPr>
        <w:t>tā</w:t>
      </w:r>
      <w:r w:rsidRPr="00AC01B2">
        <w:rPr>
          <w:rFonts w:ascii="Arial" w:eastAsia="Times New Roman" w:hAnsi="Arial" w:cs="Arial"/>
          <w:b/>
        </w:rPr>
        <w:t>tes (</w:t>
      </w:r>
      <w:r w:rsidRPr="00AC01B2">
        <w:rPr>
          <w:rFonts w:ascii="Arial" w:eastAsia="Times New Roman" w:hAnsi="Arial" w:cs="Arial"/>
          <w:b/>
          <w:spacing w:val="-1"/>
        </w:rPr>
        <w:t>V</w:t>
      </w:r>
      <w:r w:rsidRPr="00AC01B2">
        <w:rPr>
          <w:rFonts w:ascii="Arial" w:eastAsia="Times New Roman" w:hAnsi="Arial" w:cs="Arial"/>
          <w:b/>
        </w:rPr>
        <w:t>TP)</w:t>
      </w:r>
      <w:r w:rsidRPr="00AC01B2">
        <w:rPr>
          <w:rFonts w:ascii="Arial" w:eastAsia="Times New Roman" w:hAnsi="Arial" w:cs="Arial"/>
        </w:rPr>
        <w:t>:</w:t>
      </w:r>
      <w:r w:rsidRPr="00AC01B2">
        <w:rPr>
          <w:rFonts w:ascii="Arial" w:eastAsia="Times New Roman" w:hAnsi="Arial" w:cs="Arial"/>
          <w:b/>
        </w:rPr>
        <w:t xml:space="preserve"> </w:t>
      </w:r>
    </w:p>
    <w:p w:rsidR="004B22F6" w:rsidRPr="00AC01B2" w:rsidRDefault="004B22F6" w:rsidP="002844F6">
      <w:pPr>
        <w:spacing w:after="0"/>
        <w:ind w:right="-58" w:firstLine="709"/>
        <w:contextualSpacing/>
        <w:jc w:val="both"/>
        <w:rPr>
          <w:rFonts w:ascii="Arial" w:hAnsi="Arial" w:cs="Arial"/>
        </w:rPr>
      </w:pPr>
      <w:r w:rsidRPr="00AC01B2">
        <w:rPr>
          <w:rFonts w:ascii="Arial" w:hAnsi="Arial" w:cs="Arial"/>
          <w:b/>
        </w:rPr>
        <w:t>IAP1</w:t>
      </w:r>
      <w:r w:rsidRPr="00AC01B2">
        <w:rPr>
          <w:rFonts w:ascii="Arial" w:hAnsi="Arial" w:cs="Arial"/>
        </w:rPr>
        <w:t xml:space="preserve"> </w:t>
      </w:r>
      <w:r w:rsidRPr="00AC01B2">
        <w:rPr>
          <w:rFonts w:ascii="Arial" w:hAnsi="Arial" w:cs="Arial"/>
          <w:b/>
        </w:rPr>
        <w:t>Dabai draudzīga un ilgtspējīga vides apsaimniekošana:</w:t>
      </w:r>
    </w:p>
    <w:p w:rsidR="004B22F6" w:rsidRPr="00AC01B2" w:rsidRDefault="004B22F6" w:rsidP="002844F6">
      <w:pPr>
        <w:spacing w:after="0"/>
        <w:ind w:firstLine="1276"/>
        <w:contextualSpacing/>
        <w:rPr>
          <w:rFonts w:ascii="Arial" w:hAnsi="Arial" w:cs="Arial"/>
        </w:rPr>
      </w:pPr>
      <w:r w:rsidRPr="00AC01B2">
        <w:rPr>
          <w:rFonts w:ascii="Arial" w:hAnsi="Arial" w:cs="Arial"/>
          <w:b/>
        </w:rPr>
        <w:t>VTP 1.</w:t>
      </w:r>
      <w:r w:rsidRPr="00AC01B2">
        <w:rPr>
          <w:rFonts w:ascii="Arial" w:hAnsi="Arial" w:cs="Arial"/>
        </w:rPr>
        <w:t xml:space="preserve"> Attīstīta atkritumu apsaimniekošana</w:t>
      </w:r>
    </w:p>
    <w:p w:rsidR="004B22F6" w:rsidRPr="00AC01B2" w:rsidRDefault="004B22F6" w:rsidP="002844F6">
      <w:pPr>
        <w:spacing w:after="0"/>
        <w:ind w:firstLine="1276"/>
        <w:contextualSpacing/>
        <w:rPr>
          <w:rFonts w:ascii="Arial" w:hAnsi="Arial" w:cs="Arial"/>
        </w:rPr>
      </w:pPr>
      <w:r w:rsidRPr="00AC01B2">
        <w:rPr>
          <w:rFonts w:ascii="Arial" w:hAnsi="Arial" w:cs="Arial"/>
          <w:b/>
        </w:rPr>
        <w:t>VTP 2.</w:t>
      </w:r>
      <w:r w:rsidRPr="00AC01B2">
        <w:rPr>
          <w:rFonts w:ascii="Arial" w:hAnsi="Arial" w:cs="Arial"/>
        </w:rPr>
        <w:t xml:space="preserve"> Efektīva vides aizsardzība</w:t>
      </w:r>
    </w:p>
    <w:p w:rsidR="004B22F6" w:rsidRPr="00AC01B2" w:rsidRDefault="004B22F6" w:rsidP="002844F6">
      <w:pPr>
        <w:spacing w:after="0"/>
        <w:ind w:firstLine="1276"/>
        <w:contextualSpacing/>
        <w:rPr>
          <w:rFonts w:ascii="Arial" w:hAnsi="Arial" w:cs="Arial"/>
        </w:rPr>
      </w:pPr>
      <w:r w:rsidRPr="00AC01B2">
        <w:rPr>
          <w:rFonts w:ascii="Arial" w:hAnsi="Arial" w:cs="Arial"/>
          <w:b/>
        </w:rPr>
        <w:t>VTP 3.</w:t>
      </w:r>
      <w:r w:rsidRPr="00AC01B2">
        <w:rPr>
          <w:rFonts w:ascii="Arial" w:hAnsi="Arial" w:cs="Arial"/>
        </w:rPr>
        <w:t xml:space="preserve"> Ilgtspējīga resursu izmantošana</w:t>
      </w:r>
    </w:p>
    <w:p w:rsidR="004B22F6" w:rsidRPr="00AC01B2" w:rsidRDefault="004B22F6" w:rsidP="002844F6">
      <w:pPr>
        <w:spacing w:after="0"/>
        <w:ind w:firstLine="1276"/>
        <w:contextualSpacing/>
        <w:rPr>
          <w:rFonts w:ascii="Arial" w:hAnsi="Arial" w:cs="Arial"/>
        </w:rPr>
      </w:pPr>
      <w:r w:rsidRPr="00AC01B2">
        <w:rPr>
          <w:rFonts w:ascii="Arial" w:hAnsi="Arial" w:cs="Arial"/>
          <w:b/>
        </w:rPr>
        <w:t>VTP 4.</w:t>
      </w:r>
      <w:r w:rsidRPr="00AC01B2">
        <w:rPr>
          <w:rFonts w:ascii="Arial" w:hAnsi="Arial" w:cs="Arial"/>
        </w:rPr>
        <w:t xml:space="preserve"> Aktīva un izglītota sabiedrība vides jautājumos</w:t>
      </w:r>
    </w:p>
    <w:p w:rsidR="004B22F6" w:rsidRPr="00AC01B2" w:rsidRDefault="004B22F6" w:rsidP="002844F6">
      <w:pPr>
        <w:spacing w:after="0"/>
        <w:ind w:firstLine="709"/>
        <w:contextualSpacing/>
        <w:jc w:val="both"/>
        <w:rPr>
          <w:rFonts w:ascii="Arial" w:hAnsi="Arial" w:cs="Arial"/>
          <w:b/>
        </w:rPr>
      </w:pPr>
      <w:r w:rsidRPr="00AC01B2">
        <w:rPr>
          <w:rFonts w:ascii="Arial" w:hAnsi="Arial" w:cs="Arial"/>
          <w:b/>
        </w:rPr>
        <w:t>IAP2</w:t>
      </w:r>
      <w:r w:rsidRPr="00AC01B2">
        <w:rPr>
          <w:rFonts w:ascii="Arial" w:hAnsi="Arial" w:cs="Arial"/>
        </w:rPr>
        <w:t xml:space="preserve"> </w:t>
      </w:r>
      <w:r w:rsidRPr="00AC01B2">
        <w:rPr>
          <w:rFonts w:ascii="Arial" w:hAnsi="Arial" w:cs="Arial"/>
          <w:b/>
        </w:rPr>
        <w:t xml:space="preserve">Uz ģeogrāfiski stratēģiskā novietojuma potenciāliem balstīta vide </w:t>
      </w:r>
    </w:p>
    <w:p w:rsidR="004B22F6" w:rsidRPr="00AC01B2" w:rsidRDefault="004B22F6" w:rsidP="002844F6">
      <w:pPr>
        <w:spacing w:after="0"/>
        <w:ind w:firstLine="709"/>
        <w:contextualSpacing/>
        <w:jc w:val="both"/>
        <w:rPr>
          <w:rFonts w:ascii="Arial" w:hAnsi="Arial" w:cs="Arial"/>
          <w:b/>
        </w:rPr>
      </w:pPr>
      <w:r w:rsidRPr="00AC01B2">
        <w:rPr>
          <w:rFonts w:ascii="Arial" w:hAnsi="Arial" w:cs="Arial"/>
          <w:b/>
        </w:rPr>
        <w:t xml:space="preserve">          uzņēmējdarbības attīstībai:</w:t>
      </w:r>
    </w:p>
    <w:p w:rsidR="004B22F6" w:rsidRPr="00AC01B2" w:rsidRDefault="004B22F6" w:rsidP="002844F6">
      <w:pPr>
        <w:spacing w:after="0"/>
        <w:ind w:firstLine="1276"/>
        <w:contextualSpacing/>
        <w:rPr>
          <w:rFonts w:ascii="Arial" w:hAnsi="Arial" w:cs="Arial"/>
        </w:rPr>
      </w:pPr>
      <w:r w:rsidRPr="00AC01B2">
        <w:rPr>
          <w:rFonts w:ascii="Arial" w:hAnsi="Arial" w:cs="Arial"/>
          <w:b/>
        </w:rPr>
        <w:t>VTP 1.</w:t>
      </w:r>
      <w:r w:rsidRPr="00AC01B2">
        <w:rPr>
          <w:rFonts w:ascii="Arial" w:hAnsi="Arial" w:cs="Arial"/>
        </w:rPr>
        <w:t xml:space="preserve"> Uzņēmējdarbību atbalstoša pašvaldība</w:t>
      </w:r>
    </w:p>
    <w:p w:rsidR="004B22F6" w:rsidRPr="00AC01B2" w:rsidRDefault="004B22F6" w:rsidP="002844F6">
      <w:pPr>
        <w:spacing w:after="0"/>
        <w:ind w:firstLine="1276"/>
        <w:contextualSpacing/>
        <w:rPr>
          <w:rFonts w:ascii="Arial" w:hAnsi="Arial" w:cs="Arial"/>
        </w:rPr>
      </w:pPr>
      <w:r w:rsidRPr="00AC01B2">
        <w:rPr>
          <w:rFonts w:ascii="Arial" w:hAnsi="Arial" w:cs="Arial"/>
          <w:b/>
        </w:rPr>
        <w:t>VTP 2.</w:t>
      </w:r>
      <w:r w:rsidRPr="00AC01B2">
        <w:rPr>
          <w:rFonts w:ascii="Arial" w:hAnsi="Arial" w:cs="Arial"/>
        </w:rPr>
        <w:t xml:space="preserve"> Ekonomisko aktivitāti veicinoša infrastruktūra</w:t>
      </w:r>
    </w:p>
    <w:p w:rsidR="004B22F6" w:rsidRPr="00AC01B2" w:rsidRDefault="004B22F6" w:rsidP="002844F6">
      <w:pPr>
        <w:spacing w:after="0"/>
        <w:ind w:firstLine="1276"/>
        <w:contextualSpacing/>
        <w:rPr>
          <w:rFonts w:ascii="Arial" w:hAnsi="Arial" w:cs="Arial"/>
        </w:rPr>
      </w:pPr>
      <w:r w:rsidRPr="00AC01B2">
        <w:rPr>
          <w:rFonts w:ascii="Arial" w:hAnsi="Arial" w:cs="Arial"/>
          <w:b/>
        </w:rPr>
        <w:t>VTP 3.</w:t>
      </w:r>
      <w:r w:rsidRPr="00AC01B2">
        <w:rPr>
          <w:rFonts w:ascii="Arial" w:hAnsi="Arial" w:cs="Arial"/>
        </w:rPr>
        <w:t xml:space="preserve"> Prioritāro nozaru (ražošanas, loģistikas, lauksaimniecības, </w:t>
      </w:r>
    </w:p>
    <w:p w:rsidR="004B22F6" w:rsidRPr="00AC01B2" w:rsidRDefault="004B22F6" w:rsidP="002844F6">
      <w:pPr>
        <w:spacing w:after="0"/>
        <w:ind w:firstLine="1276"/>
        <w:contextualSpacing/>
        <w:rPr>
          <w:rFonts w:ascii="Arial" w:hAnsi="Arial" w:cs="Arial"/>
          <w:b/>
        </w:rPr>
      </w:pPr>
      <w:r w:rsidRPr="00AC01B2">
        <w:rPr>
          <w:rFonts w:ascii="Arial" w:hAnsi="Arial" w:cs="Arial"/>
        </w:rPr>
        <w:t xml:space="preserve">            pakalpojumu un rekreācijas) attīstība</w:t>
      </w:r>
      <w:r w:rsidRPr="00AC01B2">
        <w:rPr>
          <w:rFonts w:ascii="Arial" w:hAnsi="Arial" w:cs="Arial"/>
        </w:rPr>
        <w:cr/>
        <w:t xml:space="preserve">            </w:t>
      </w:r>
      <w:r w:rsidRPr="00AC01B2">
        <w:rPr>
          <w:rFonts w:ascii="Arial" w:hAnsi="Arial" w:cs="Arial"/>
          <w:b/>
        </w:rPr>
        <w:t>IAP3</w:t>
      </w:r>
      <w:r w:rsidRPr="00AC01B2">
        <w:rPr>
          <w:rFonts w:ascii="Arial" w:hAnsi="Arial" w:cs="Arial"/>
        </w:rPr>
        <w:t xml:space="preserve"> </w:t>
      </w:r>
      <w:r w:rsidRPr="00AC01B2">
        <w:rPr>
          <w:rFonts w:ascii="Arial" w:hAnsi="Arial" w:cs="Arial"/>
          <w:b/>
        </w:rPr>
        <w:t>Izglītota un mūžizglītībai motivēta sabiedrība:</w:t>
      </w:r>
    </w:p>
    <w:p w:rsidR="004B22F6" w:rsidRPr="00AC01B2" w:rsidRDefault="004B22F6" w:rsidP="002844F6">
      <w:pPr>
        <w:spacing w:after="0"/>
        <w:ind w:firstLine="1276"/>
        <w:contextualSpacing/>
        <w:rPr>
          <w:rFonts w:ascii="Arial" w:hAnsi="Arial" w:cs="Arial"/>
        </w:rPr>
      </w:pPr>
      <w:r w:rsidRPr="00AC01B2">
        <w:rPr>
          <w:rFonts w:ascii="Arial" w:hAnsi="Arial" w:cs="Arial"/>
          <w:b/>
        </w:rPr>
        <w:t>VTP 1.</w:t>
      </w:r>
      <w:r w:rsidRPr="00AC01B2">
        <w:rPr>
          <w:rFonts w:ascii="Arial" w:hAnsi="Arial" w:cs="Arial"/>
        </w:rPr>
        <w:t xml:space="preserve"> Kvalitatīva, sistēmiski un ekonomiski sakārtota novada izglītības</w:t>
      </w:r>
    </w:p>
    <w:p w:rsidR="004B22F6" w:rsidRPr="00AC01B2" w:rsidRDefault="004B22F6" w:rsidP="002844F6">
      <w:pPr>
        <w:spacing w:after="0"/>
        <w:contextualSpacing/>
        <w:rPr>
          <w:rFonts w:ascii="Arial" w:hAnsi="Arial" w:cs="Arial"/>
        </w:rPr>
      </w:pPr>
      <w:r w:rsidRPr="00AC01B2">
        <w:rPr>
          <w:rFonts w:ascii="Arial" w:hAnsi="Arial" w:cs="Arial"/>
        </w:rPr>
        <w:t xml:space="preserve">                                  sistēma</w:t>
      </w:r>
    </w:p>
    <w:p w:rsidR="004B22F6" w:rsidRPr="00AC01B2" w:rsidRDefault="004B22F6" w:rsidP="002844F6">
      <w:pPr>
        <w:spacing w:after="0"/>
        <w:ind w:firstLine="1276"/>
        <w:contextualSpacing/>
        <w:rPr>
          <w:rFonts w:ascii="Arial" w:hAnsi="Arial" w:cs="Arial"/>
        </w:rPr>
      </w:pPr>
      <w:r w:rsidRPr="00AC01B2">
        <w:rPr>
          <w:rFonts w:ascii="Arial" w:hAnsi="Arial" w:cs="Arial"/>
          <w:b/>
        </w:rPr>
        <w:t>VTP 2</w:t>
      </w:r>
      <w:r w:rsidRPr="00AC01B2">
        <w:rPr>
          <w:rFonts w:ascii="Arial" w:hAnsi="Arial" w:cs="Arial"/>
        </w:rPr>
        <w:t>. Prasībām atbilstoša izglītības un sporta infrastruktūra</w:t>
      </w:r>
    </w:p>
    <w:p w:rsidR="004B22F6" w:rsidRPr="00AC01B2" w:rsidRDefault="004B22F6" w:rsidP="002844F6">
      <w:pPr>
        <w:spacing w:after="0"/>
        <w:ind w:firstLine="1276"/>
        <w:contextualSpacing/>
        <w:rPr>
          <w:rFonts w:ascii="Arial" w:hAnsi="Arial" w:cs="Arial"/>
        </w:rPr>
      </w:pPr>
      <w:r w:rsidRPr="00AC01B2">
        <w:rPr>
          <w:rFonts w:ascii="Arial" w:hAnsi="Arial" w:cs="Arial"/>
          <w:b/>
        </w:rPr>
        <w:t>VTP 3</w:t>
      </w:r>
      <w:r w:rsidRPr="00AC01B2">
        <w:rPr>
          <w:rFonts w:ascii="Arial" w:hAnsi="Arial" w:cs="Arial"/>
        </w:rPr>
        <w:t>. Izglītības un sporta pakalpojumu pieejamība un attīstība</w:t>
      </w:r>
    </w:p>
    <w:p w:rsidR="004B22F6" w:rsidRPr="00AC01B2" w:rsidRDefault="004B22F6" w:rsidP="002844F6">
      <w:pPr>
        <w:spacing w:after="0"/>
        <w:ind w:firstLine="1276"/>
        <w:contextualSpacing/>
        <w:rPr>
          <w:rFonts w:ascii="Arial" w:hAnsi="Arial" w:cs="Arial"/>
        </w:rPr>
      </w:pPr>
      <w:r w:rsidRPr="00AC01B2">
        <w:rPr>
          <w:rFonts w:ascii="Arial" w:hAnsi="Arial" w:cs="Arial"/>
          <w:b/>
        </w:rPr>
        <w:t>VTP 4.</w:t>
      </w:r>
      <w:r w:rsidRPr="00AC01B2">
        <w:rPr>
          <w:rFonts w:ascii="Arial" w:hAnsi="Arial" w:cs="Arial"/>
        </w:rPr>
        <w:t xml:space="preserve"> Sabiedrības līdzdalība un iesaistīšana izglītības procesā</w:t>
      </w:r>
    </w:p>
    <w:p w:rsidR="004B22F6" w:rsidRPr="00AC01B2" w:rsidRDefault="004B22F6" w:rsidP="002844F6">
      <w:pPr>
        <w:spacing w:after="0"/>
        <w:ind w:firstLine="709"/>
        <w:contextualSpacing/>
        <w:jc w:val="both"/>
        <w:rPr>
          <w:rFonts w:ascii="Arial" w:hAnsi="Arial" w:cs="Arial"/>
          <w:b/>
        </w:rPr>
      </w:pPr>
      <w:r w:rsidRPr="00AC01B2">
        <w:rPr>
          <w:rFonts w:ascii="Arial" w:hAnsi="Arial" w:cs="Arial"/>
          <w:b/>
        </w:rPr>
        <w:t>IAP4</w:t>
      </w:r>
      <w:r w:rsidRPr="00AC01B2">
        <w:rPr>
          <w:rFonts w:ascii="Arial" w:hAnsi="Arial" w:cs="Arial"/>
        </w:rPr>
        <w:t xml:space="preserve"> </w:t>
      </w:r>
      <w:r w:rsidRPr="00AC01B2">
        <w:rPr>
          <w:rFonts w:ascii="Arial" w:hAnsi="Arial" w:cs="Arial"/>
          <w:b/>
        </w:rPr>
        <w:t>Daudzveidīga un pieejama kultūrvide: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1</w:t>
      </w:r>
      <w:r w:rsidRPr="00AC01B2">
        <w:rPr>
          <w:rFonts w:ascii="Arial" w:hAnsi="Arial" w:cs="Arial"/>
        </w:rPr>
        <w:t xml:space="preserve">. Efektīva kultūras procesa, tūrisma un starptautiskās sadarbības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jomas pārvalde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2.</w:t>
      </w:r>
      <w:r w:rsidRPr="00AC01B2">
        <w:rPr>
          <w:rFonts w:ascii="Arial" w:hAnsi="Arial" w:cs="Arial"/>
        </w:rPr>
        <w:t xml:space="preserve"> Attīstīta kultūras un tūrisma institūciju infrastruktūra</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3.</w:t>
      </w:r>
      <w:r w:rsidRPr="00AC01B2">
        <w:rPr>
          <w:rFonts w:ascii="Arial" w:hAnsi="Arial" w:cs="Arial"/>
        </w:rPr>
        <w:t xml:space="preserve"> Kultūrvēsturiskā mantojuma saglabāšana un mūsdienīgas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kultūrvides attīstība</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4.</w:t>
      </w:r>
      <w:r w:rsidRPr="00AC01B2">
        <w:rPr>
          <w:rFonts w:ascii="Arial" w:hAnsi="Arial" w:cs="Arial"/>
        </w:rPr>
        <w:t xml:space="preserve"> Daudzveidīga un attīstīta tūrisma nozare</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5.</w:t>
      </w:r>
      <w:r w:rsidRPr="00AC01B2">
        <w:rPr>
          <w:rFonts w:ascii="Arial" w:hAnsi="Arial" w:cs="Arial"/>
        </w:rPr>
        <w:t xml:space="preserve"> Attīstīts vispusīgs starptautiskās sadarbības tīklojums</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6</w:t>
      </w:r>
      <w:r w:rsidRPr="00AC01B2">
        <w:rPr>
          <w:rFonts w:ascii="Arial" w:hAnsi="Arial" w:cs="Arial"/>
        </w:rPr>
        <w:t xml:space="preserve">. Sabiedrības līdzdalība kultūrvides, tūrisma un starptautiskās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sadarbības attīstībā</w:t>
      </w:r>
    </w:p>
    <w:p w:rsidR="004B22F6" w:rsidRPr="00AC01B2" w:rsidRDefault="004B22F6" w:rsidP="002844F6">
      <w:pPr>
        <w:spacing w:after="0"/>
        <w:ind w:firstLine="709"/>
        <w:contextualSpacing/>
        <w:jc w:val="both"/>
        <w:rPr>
          <w:rFonts w:ascii="Arial" w:eastAsia="Times New Roman" w:hAnsi="Arial" w:cs="Arial"/>
        </w:rPr>
      </w:pPr>
      <w:r w:rsidRPr="00AC01B2">
        <w:rPr>
          <w:rFonts w:ascii="Arial" w:hAnsi="Arial" w:cs="Arial"/>
          <w:b/>
        </w:rPr>
        <w:t>IAP5</w:t>
      </w:r>
      <w:r w:rsidRPr="00AC01B2">
        <w:rPr>
          <w:rFonts w:ascii="Arial" w:hAnsi="Arial" w:cs="Arial"/>
        </w:rPr>
        <w:t xml:space="preserve"> </w:t>
      </w:r>
      <w:r w:rsidRPr="00AC01B2">
        <w:rPr>
          <w:rFonts w:ascii="Arial" w:eastAsia="Times New Roman" w:hAnsi="Arial" w:cs="Arial"/>
          <w:b/>
        </w:rPr>
        <w:t>Vesela un sociāli nodrošināta sabiedrība:</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1.</w:t>
      </w:r>
      <w:r w:rsidRPr="00AC01B2">
        <w:rPr>
          <w:rFonts w:ascii="Arial" w:hAnsi="Arial" w:cs="Arial"/>
        </w:rPr>
        <w:t xml:space="preserve"> Kvalitatīva un profesionāla veselības un sociālo pakalpojumu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pieejamība</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2</w:t>
      </w:r>
      <w:r w:rsidRPr="00AC01B2">
        <w:rPr>
          <w:rFonts w:ascii="Arial" w:hAnsi="Arial" w:cs="Arial"/>
        </w:rPr>
        <w:t xml:space="preserve">. Prasībām atbilstoša infrastruktūra veselības un sociālo pakalpojumu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nodrošināšanā</w:t>
      </w:r>
    </w:p>
    <w:p w:rsidR="004B22F6" w:rsidRPr="00AC01B2" w:rsidRDefault="004B22F6" w:rsidP="002844F6">
      <w:pPr>
        <w:spacing w:after="0"/>
        <w:ind w:firstLine="1276"/>
        <w:contextualSpacing/>
        <w:jc w:val="both"/>
        <w:rPr>
          <w:rFonts w:ascii="Arial" w:hAnsi="Arial" w:cs="Arial"/>
        </w:rPr>
      </w:pPr>
      <w:r w:rsidRPr="00AC01B2">
        <w:rPr>
          <w:rFonts w:ascii="Arial" w:hAnsi="Arial" w:cs="Arial"/>
          <w:b/>
        </w:rPr>
        <w:t>VTP 3.</w:t>
      </w:r>
      <w:r w:rsidRPr="00AC01B2">
        <w:rPr>
          <w:rFonts w:ascii="Arial" w:hAnsi="Arial" w:cs="Arial"/>
        </w:rPr>
        <w:t xml:space="preserve"> Sociālo un veselības pakalpojumu attīstība un sabiedrības līdzdalība</w:t>
      </w:r>
    </w:p>
    <w:p w:rsidR="004B22F6" w:rsidRPr="00AC01B2" w:rsidRDefault="004B22F6" w:rsidP="002844F6">
      <w:pPr>
        <w:spacing w:after="0"/>
        <w:ind w:firstLine="709"/>
        <w:contextualSpacing/>
        <w:jc w:val="both"/>
        <w:rPr>
          <w:rFonts w:ascii="Arial" w:hAnsi="Arial" w:cs="Arial"/>
          <w:b/>
        </w:rPr>
      </w:pPr>
      <w:r w:rsidRPr="00AC01B2">
        <w:rPr>
          <w:rFonts w:ascii="Arial" w:hAnsi="Arial" w:cs="Arial"/>
          <w:b/>
        </w:rPr>
        <w:t>IAP6</w:t>
      </w:r>
      <w:r w:rsidRPr="00AC01B2">
        <w:rPr>
          <w:rFonts w:ascii="Arial" w:hAnsi="Arial" w:cs="Arial"/>
        </w:rPr>
        <w:t xml:space="preserve"> </w:t>
      </w:r>
      <w:r w:rsidRPr="00AC01B2">
        <w:rPr>
          <w:rFonts w:ascii="Arial" w:hAnsi="Arial" w:cs="Arial"/>
          <w:b/>
        </w:rPr>
        <w:t xml:space="preserve">Ilgtspējīga apdzīvojuma struktūra ar attīstību un vidi saudzējošu </w:t>
      </w:r>
    </w:p>
    <w:p w:rsidR="004B22F6" w:rsidRPr="00AC01B2" w:rsidRDefault="004B22F6" w:rsidP="002844F6">
      <w:pPr>
        <w:spacing w:after="0"/>
        <w:ind w:firstLine="709"/>
        <w:contextualSpacing/>
        <w:jc w:val="both"/>
        <w:rPr>
          <w:rFonts w:ascii="Arial" w:hAnsi="Arial" w:cs="Arial"/>
          <w:b/>
        </w:rPr>
      </w:pPr>
      <w:r w:rsidRPr="00AC01B2">
        <w:rPr>
          <w:rFonts w:ascii="Arial" w:hAnsi="Arial" w:cs="Arial"/>
          <w:b/>
        </w:rPr>
        <w:t xml:space="preserve">           infrastruktūru:</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lastRenderedPageBreak/>
        <w:t xml:space="preserve"> </w:t>
      </w:r>
      <w:r w:rsidRPr="00AC01B2">
        <w:rPr>
          <w:rFonts w:ascii="Arial" w:hAnsi="Arial" w:cs="Arial"/>
          <w:b/>
        </w:rPr>
        <w:t>VTP 1.</w:t>
      </w:r>
      <w:r w:rsidRPr="00AC01B2">
        <w:rPr>
          <w:rFonts w:ascii="Arial" w:hAnsi="Arial" w:cs="Arial"/>
        </w:rPr>
        <w:t xml:space="preserve"> Efektīva infrastruktūras pārvalde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2.</w:t>
      </w:r>
      <w:r w:rsidRPr="00AC01B2">
        <w:rPr>
          <w:rFonts w:ascii="Arial" w:hAnsi="Arial" w:cs="Arial"/>
        </w:rPr>
        <w:t xml:space="preserve"> Kvalitatīvas infrastruktūras izveide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3.</w:t>
      </w:r>
      <w:r w:rsidRPr="00AC01B2">
        <w:rPr>
          <w:rFonts w:ascii="Arial" w:hAnsi="Arial" w:cs="Arial"/>
        </w:rPr>
        <w:t>Par infrastruktūras attīstību atbildīga sabiedrība</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4.</w:t>
      </w:r>
      <w:r w:rsidRPr="00AC01B2">
        <w:rPr>
          <w:rFonts w:ascii="Arial" w:hAnsi="Arial" w:cs="Arial"/>
        </w:rPr>
        <w:t xml:space="preserve"> Pamatota apdzīvojuma struktūra </w:t>
      </w:r>
      <w:r w:rsidR="00090494">
        <w:rPr>
          <w:rFonts w:ascii="Arial" w:hAnsi="Arial" w:cs="Arial"/>
        </w:rPr>
        <w:t xml:space="preserve">ar atbilstīgu pakalpojumu kopu </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(grozu)</w:t>
      </w:r>
    </w:p>
    <w:p w:rsidR="004B22F6" w:rsidRPr="00AC01B2" w:rsidRDefault="004B22F6" w:rsidP="002844F6">
      <w:pPr>
        <w:spacing w:after="0"/>
        <w:ind w:firstLine="709"/>
        <w:contextualSpacing/>
        <w:jc w:val="both"/>
        <w:rPr>
          <w:rFonts w:ascii="Arial" w:eastAsia="Times New Roman" w:hAnsi="Arial" w:cs="Arial"/>
          <w:b/>
        </w:rPr>
      </w:pPr>
      <w:r w:rsidRPr="00AC01B2">
        <w:rPr>
          <w:rFonts w:ascii="Arial" w:hAnsi="Arial" w:cs="Arial"/>
          <w:b/>
        </w:rPr>
        <w:t>IAP7</w:t>
      </w:r>
      <w:r w:rsidRPr="00AC01B2">
        <w:rPr>
          <w:rFonts w:ascii="Arial" w:hAnsi="Arial" w:cs="Arial"/>
        </w:rPr>
        <w:t xml:space="preserve"> </w:t>
      </w:r>
      <w:r w:rsidRPr="00AC01B2">
        <w:rPr>
          <w:rFonts w:ascii="Arial" w:eastAsia="Times New Roman" w:hAnsi="Arial" w:cs="Arial"/>
          <w:b/>
        </w:rPr>
        <w:t>Optimāla un efektīva, uz sabiedrības līdzdalību vērsta pārvalde: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1.</w:t>
      </w:r>
      <w:r w:rsidRPr="00AC01B2">
        <w:rPr>
          <w:rFonts w:ascii="Arial" w:hAnsi="Arial" w:cs="Arial"/>
        </w:rPr>
        <w:t xml:space="preserve"> Optimāla un efektīva pašvaldības pārvalde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2.</w:t>
      </w:r>
      <w:r w:rsidRPr="00AC01B2">
        <w:rPr>
          <w:rFonts w:ascii="Arial" w:hAnsi="Arial" w:cs="Arial"/>
        </w:rPr>
        <w:t xml:space="preserve"> Attīstīta E-pārvalde</w:t>
      </w:r>
    </w:p>
    <w:p w:rsidR="004B22F6" w:rsidRPr="00AC01B2" w:rsidRDefault="004B22F6" w:rsidP="002844F6">
      <w:pPr>
        <w:spacing w:after="0"/>
        <w:ind w:firstLine="1276"/>
        <w:contextualSpacing/>
        <w:jc w:val="both"/>
        <w:rPr>
          <w:rFonts w:ascii="Arial" w:hAnsi="Arial" w:cs="Arial"/>
        </w:rPr>
      </w:pPr>
      <w:r w:rsidRPr="00AC01B2">
        <w:rPr>
          <w:rFonts w:ascii="Arial" w:hAnsi="Arial" w:cs="Arial"/>
        </w:rPr>
        <w:t xml:space="preserve"> </w:t>
      </w:r>
      <w:r w:rsidRPr="00AC01B2">
        <w:rPr>
          <w:rFonts w:ascii="Arial" w:hAnsi="Arial" w:cs="Arial"/>
          <w:b/>
        </w:rPr>
        <w:t>VTP 3.</w:t>
      </w:r>
      <w:r w:rsidRPr="00AC01B2">
        <w:rPr>
          <w:rFonts w:ascii="Arial" w:hAnsi="Arial" w:cs="Arial"/>
        </w:rPr>
        <w:t xml:space="preserve"> Sabiedrības līdzdalība pārvaldes procesos</w:t>
      </w:r>
    </w:p>
    <w:p w:rsidR="004B22F6" w:rsidRPr="00090494" w:rsidRDefault="004B22F6" w:rsidP="002844F6">
      <w:pPr>
        <w:spacing w:after="0"/>
        <w:contextualSpacing/>
        <w:jc w:val="both"/>
        <w:rPr>
          <w:rFonts w:ascii="Arial" w:hAnsi="Arial" w:cs="Arial"/>
        </w:rPr>
      </w:pPr>
      <w:r w:rsidRPr="00AC01B2">
        <w:rPr>
          <w:rFonts w:ascii="Arial" w:hAnsi="Arial" w:cs="Arial"/>
        </w:rPr>
        <w:t xml:space="preserve">      </w:t>
      </w:r>
      <w:r w:rsidR="006F17D4">
        <w:rPr>
          <w:rFonts w:ascii="Arial" w:hAnsi="Arial" w:cs="Arial"/>
        </w:rPr>
        <w:tab/>
      </w:r>
      <w:r w:rsidRPr="00AC01B2">
        <w:rPr>
          <w:rFonts w:ascii="Arial" w:hAnsi="Arial" w:cs="Arial"/>
        </w:rPr>
        <w:t>Vidējā termiņa prioritātes (VTP) ir saistītas ar rīcības virzieniem, uzdevumiem un rezultātiem, par kuru sasniegšanu iespējams pārliecināties, izmantojot attīstības programmā noteiktos vidēja termiņa prioritāšu sasniegšana</w:t>
      </w:r>
      <w:r w:rsidR="00090494">
        <w:rPr>
          <w:rFonts w:ascii="Arial" w:hAnsi="Arial" w:cs="Arial"/>
        </w:rPr>
        <w:t>s rezultatīvos rādītājus.</w:t>
      </w:r>
    </w:p>
    <w:p w:rsidR="004B22F6" w:rsidRDefault="004B22F6" w:rsidP="002844F6">
      <w:pPr>
        <w:rPr>
          <w:b/>
        </w:rPr>
      </w:pPr>
    </w:p>
    <w:p w:rsidR="004B22F6" w:rsidRDefault="004B22F6" w:rsidP="004B22F6">
      <w:pPr>
        <w:rPr>
          <w:b/>
        </w:rPr>
        <w:sectPr w:rsidR="004B22F6" w:rsidSect="003C6DF1">
          <w:pgSz w:w="11906" w:h="16838"/>
          <w:pgMar w:top="993" w:right="566" w:bottom="1440" w:left="1985" w:header="709" w:footer="709" w:gutter="0"/>
          <w:cols w:space="708"/>
          <w:docGrid w:linePitch="360"/>
        </w:sectPr>
      </w:pPr>
    </w:p>
    <w:p w:rsidR="004B22F6" w:rsidRPr="000B6E2F" w:rsidRDefault="009F18F7" w:rsidP="00121198">
      <w:pPr>
        <w:pStyle w:val="ListParagraph"/>
        <w:numPr>
          <w:ilvl w:val="1"/>
          <w:numId w:val="21"/>
        </w:num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B22F6" w:rsidRPr="000B6E2F">
        <w:rPr>
          <w:rFonts w:ascii="Times New Roman" w:hAnsi="Times New Roman" w:cs="Times New Roman"/>
          <w:b/>
          <w:sz w:val="24"/>
          <w:szCs w:val="24"/>
        </w:rPr>
        <w:t>Ķekavas novada attīstības programmas 2014.-2020.gadam vidējā termiņā sasniedzamo prioritāšu rezultātu novērtējums</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701"/>
        <w:gridCol w:w="1418"/>
        <w:gridCol w:w="1559"/>
        <w:gridCol w:w="1559"/>
        <w:gridCol w:w="2864"/>
        <w:gridCol w:w="1276"/>
        <w:gridCol w:w="1701"/>
      </w:tblGrid>
      <w:tr w:rsidR="004B22F6" w:rsidRPr="007E2BDE" w:rsidTr="00CF40AB">
        <w:trPr>
          <w:tblHeader/>
        </w:trPr>
        <w:tc>
          <w:tcPr>
            <w:tcW w:w="534"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Nr.</w:t>
            </w:r>
          </w:p>
        </w:tc>
        <w:tc>
          <w:tcPr>
            <w:tcW w:w="2976"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w:t>
            </w:r>
          </w:p>
        </w:tc>
        <w:tc>
          <w:tcPr>
            <w:tcW w:w="1701"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Rādītāja vērtība bāzes gadā</w:t>
            </w:r>
          </w:p>
        </w:tc>
        <w:tc>
          <w:tcPr>
            <w:tcW w:w="1418"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Rādītāja vērtība 2014.gadā</w:t>
            </w:r>
          </w:p>
        </w:tc>
        <w:tc>
          <w:tcPr>
            <w:tcW w:w="1559"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Rādītāja vērtība 201</w:t>
            </w:r>
            <w:r>
              <w:rPr>
                <w:rFonts w:ascii="Times New Roman" w:eastAsia="TTE2121428t00" w:hAnsi="Times New Roman"/>
              </w:rPr>
              <w:t>5</w:t>
            </w:r>
            <w:r w:rsidRPr="007E2BDE">
              <w:rPr>
                <w:rFonts w:ascii="Times New Roman" w:eastAsia="TTE2121428t00" w:hAnsi="Times New Roman"/>
              </w:rPr>
              <w:t>.gadā</w:t>
            </w:r>
          </w:p>
        </w:tc>
        <w:tc>
          <w:tcPr>
            <w:tcW w:w="1559"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Tendence</w:t>
            </w:r>
            <w:r>
              <w:rPr>
                <w:rFonts w:ascii="Times New Roman" w:eastAsia="TTE2121428t00" w:hAnsi="Times New Roman"/>
              </w:rPr>
              <w:t xml:space="preserve"> pret rādītāja vērtību bāzes gadā</w:t>
            </w:r>
          </w:p>
        </w:tc>
        <w:tc>
          <w:tcPr>
            <w:tcW w:w="2864"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Skaidrojumi par izpildes progresu</w:t>
            </w:r>
          </w:p>
        </w:tc>
        <w:tc>
          <w:tcPr>
            <w:tcW w:w="1276" w:type="dxa"/>
            <w:shd w:val="clear" w:color="auto" w:fill="FABF8F"/>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Prognozētā rādītāja vērtība 2020.gadā</w:t>
            </w:r>
          </w:p>
        </w:tc>
        <w:tc>
          <w:tcPr>
            <w:tcW w:w="1701" w:type="dxa"/>
            <w:shd w:val="clear" w:color="auto" w:fill="FABF8F"/>
          </w:tcPr>
          <w:p w:rsidR="004B22F6" w:rsidRPr="007E2BDE" w:rsidRDefault="004B22F6" w:rsidP="00CF40AB">
            <w:pPr>
              <w:rPr>
                <w:rFonts w:ascii="Times New Roman" w:eastAsia="TTE2121428t00" w:hAnsi="Times New Roman"/>
              </w:rPr>
            </w:pPr>
            <w:r>
              <w:rPr>
                <w:rFonts w:ascii="Times New Roman" w:eastAsia="TTE2121428t00" w:hAnsi="Times New Roman"/>
              </w:rPr>
              <w:t>Datu avots</w:t>
            </w:r>
          </w:p>
        </w:tc>
      </w:tr>
      <w:tr w:rsidR="004B22F6" w:rsidRPr="007E2BDE" w:rsidTr="00CF40AB">
        <w:tc>
          <w:tcPr>
            <w:tcW w:w="15588" w:type="dxa"/>
            <w:gridSpan w:val="9"/>
            <w:shd w:val="clear" w:color="auto" w:fill="B7DCA0"/>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1.VIDE, LAUKSAIMNIECĪBA UN MEŽSAIMNIECĪBA</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Attīstīta atkritumu apsaimniekošana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Dalīto atkritumu savākšanas punktu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32</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32</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32</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11" o:spid="_x0000_s1098" type="#_x0000_t13" style="position:absolute;margin-left:23pt;margin-top:6.05pt;width:21.6pt;height:15.8pt;z-index:251700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" adj="13700" fillcolor="#90c226 [3204]" strokecolor="#476013 [1604]" strokeweight="1.5pt">
                  <v:stroke endcap="round"/>
                  <v:path arrowok="t"/>
                </v:shape>
              </w:pict>
            </w:r>
          </w:p>
          <w:p w:rsidR="004B22F6" w:rsidRPr="005122A6"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Efektīva vides aizsardzība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Sūdzību skaits par vides kvalitāti novadā </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48</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97" type="#_x0000_t68" style="position:absolute;margin-left:30.8pt;margin-top:4.1pt;width:13.65pt;height:21.6pt;z-index:251722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" adj="6825" fillcolor="#54a021 [3205]" strokecolor="#294f10 [1605]" strokeweight="1.5pt">
                  <v:stroke endcap="round"/>
                  <v:path arrowok="t"/>
                </v:shape>
              </w:pict>
            </w:r>
          </w:p>
          <w:p w:rsidR="004B22F6" w:rsidRPr="005122A6" w:rsidRDefault="004B22F6" w:rsidP="00CF40AB">
            <w:pPr>
              <w:rPr>
                <w:rFonts w:ascii="Times New Roman" w:eastAsia="TTE2121428t00" w:hAnsi="Times New Roman"/>
              </w:rPr>
            </w:pPr>
            <w:r>
              <w:rPr>
                <w:rFonts w:ascii="Times New Roman" w:eastAsia="TTE2121428t00" w:hAnsi="Times New Roman"/>
              </w:rPr>
              <w:t>+433%</w:t>
            </w:r>
          </w:p>
        </w:tc>
        <w:tc>
          <w:tcPr>
            <w:tcW w:w="2864" w:type="dxa"/>
          </w:tcPr>
          <w:p w:rsidR="004B22F6" w:rsidRPr="007E2BDE" w:rsidRDefault="004B22F6" w:rsidP="00CF40AB">
            <w:pPr>
              <w:rPr>
                <w:rFonts w:ascii="Times New Roman" w:eastAsia="TTE2121428t00" w:hAnsi="Times New Roman"/>
              </w:rPr>
            </w:pPr>
            <w:r w:rsidRPr="00D76FD8">
              <w:rPr>
                <w:rFonts w:ascii="Times New Roman" w:eastAsia="TTE2121428t00" w:hAnsi="Times New Roman"/>
              </w:rPr>
              <w:t>Sūdzību skaits par vides kvalitāti novadā</w:t>
            </w:r>
            <w:r>
              <w:rPr>
                <w:rFonts w:ascii="Times New Roman" w:eastAsia="TTE2121428t00" w:hAnsi="Times New Roman"/>
              </w:rPr>
              <w:t xml:space="preserve"> palielinājies, jo uzlabojusies komunikācija ar iedzīvotājiem (sarkanā/zaļā poga pašvaldības mājaslapā, Valsts vides dienesta „Vides SOS”)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3. Ilgtspējīga resursu izmantošana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Smilts un smilts-grants karjeru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12" o:spid="_x0000_s1096" type="#_x0000_t13" style="position:absolute;margin-left:22pt;margin-top:6.8pt;width:21.6pt;height:15.8pt;z-index:25170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" adj="13700" fillcolor="#90c226 [3204]" strokecolor="#476013 [1604]" strokeweight="1.5pt">
                  <v:stroke endcap="round"/>
                  <v:path arrowok="t"/>
                </v:shape>
              </w:pict>
            </w:r>
          </w:p>
          <w:p w:rsidR="004B22F6" w:rsidRPr="005122A6"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Pašvaldības īpašumā esošās mežu platības, ha</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440,29 ha</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440,29 ha</w:t>
            </w:r>
          </w:p>
        </w:tc>
        <w:tc>
          <w:tcPr>
            <w:tcW w:w="1559" w:type="dxa"/>
          </w:tcPr>
          <w:p w:rsidR="004B22F6" w:rsidRPr="007E2BDE" w:rsidRDefault="004B22F6" w:rsidP="00CF40AB">
            <w:pPr>
              <w:rPr>
                <w:rFonts w:ascii="Times New Roman" w:eastAsia="TTE2121428t00" w:hAnsi="Times New Roman"/>
                <w:noProof/>
                <w:lang w:eastAsia="lv-LV"/>
              </w:rPr>
            </w:pPr>
            <w:r w:rsidRPr="007E2BDE">
              <w:rPr>
                <w:rFonts w:ascii="Times New Roman" w:eastAsia="TTE2121428t00" w:hAnsi="Times New Roman"/>
              </w:rPr>
              <w:t>440,29 ha</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13" o:spid="_x0000_s1095" type="#_x0000_t13" style="position:absolute;margin-left:22.65pt;margin-top:6.6pt;width:21.6pt;height:15.8pt;z-index:251702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Ugg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" adj="13700" fillcolor="#90c226 [3204]" strokecolor="#476013 [1604]" strokeweight="1.5pt">
                  <v:stroke endcap="round"/>
                  <v:path arrowok="t"/>
                </v:shape>
              </w:pict>
            </w:r>
          </w:p>
          <w:p w:rsidR="004B22F6" w:rsidRPr="007A3931"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r>
              <w:rPr>
                <w:rFonts w:ascii="Times New Roman" w:eastAsia="TTE2121428t00" w:hAnsi="Times New Roman"/>
              </w:rPr>
              <w:t>.</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450 ha</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Ar latvāņiem aizaugušās zemes platības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230 ha</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150 ha</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155 ha</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8" o:spid="_x0000_s1094" type="#_x0000_t67" style="position:absolute;margin-left:20.6pt;margin-top:4.05pt;width:13.65pt;height:21.6pt;z-index:2517626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" adj="14775" fillcolor="#e6b91e [3206]" strokecolor="#745c0d [1606]" strokeweight="1.5pt">
                  <v:stroke endcap="round"/>
                  <v:path arrowok="t"/>
                </v:shape>
              </w:pict>
            </w:r>
          </w:p>
          <w:p w:rsidR="004B22F6" w:rsidRPr="007A3931" w:rsidRDefault="004B22F6" w:rsidP="00CF40AB">
            <w:pPr>
              <w:rPr>
                <w:rFonts w:ascii="Times New Roman" w:eastAsia="TTE2121428t00" w:hAnsi="Times New Roman"/>
              </w:rPr>
            </w:pPr>
            <w:r>
              <w:rPr>
                <w:rFonts w:ascii="Times New Roman" w:eastAsia="TTE2121428t00" w:hAnsi="Times New Roman"/>
              </w:rPr>
              <w:t>-33%</w:t>
            </w:r>
          </w:p>
        </w:tc>
        <w:tc>
          <w:tcPr>
            <w:tcW w:w="2864" w:type="dxa"/>
          </w:tcPr>
          <w:p w:rsidR="004B22F6" w:rsidRPr="007E2BDE" w:rsidRDefault="004B22F6" w:rsidP="00CF40AB">
            <w:pPr>
              <w:rPr>
                <w:rFonts w:ascii="Times New Roman" w:eastAsia="TTE2121428t00" w:hAnsi="Times New Roman"/>
              </w:rPr>
            </w:pPr>
            <w:r w:rsidRPr="00D76FD8">
              <w:rPr>
                <w:rFonts w:ascii="Times New Roman" w:eastAsia="TTE2121428t00" w:hAnsi="Times New Roman"/>
              </w:rPr>
              <w:t xml:space="preserve">Rādītājs </w:t>
            </w:r>
            <w:r>
              <w:rPr>
                <w:rFonts w:ascii="Times New Roman" w:eastAsia="TTE2121428t00" w:hAnsi="Times New Roman"/>
              </w:rPr>
              <w:t>uzlabojies.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180 ha</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rPr>
          <w:trHeight w:val="271"/>
        </w:trPr>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4. Aktīva un izglītota sabiedrība vides jautājumos</w:t>
            </w:r>
          </w:p>
        </w:tc>
      </w:tr>
      <w:tr w:rsidR="004B22F6" w:rsidRPr="007E2BDE" w:rsidTr="00CF40AB">
        <w:trPr>
          <w:trHeight w:val="1308"/>
        </w:trPr>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Datoraplikācija internetā, kur iedzīvotāji ziņo par problēmām vides aizsardzībā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14" o:spid="_x0000_s1093" type="#_x0000_t13" style="position:absolute;margin-left:20pt;margin-top:4.15pt;width:21.6pt;height:15.8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as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" adj="13700" fillcolor="#90c226 [3204]" strokecolor="#476013 [1604]" strokeweight="1.5pt">
                  <v:stroke endcap="round"/>
                  <v:path arrowok="t"/>
                </v:shape>
              </w:pict>
            </w:r>
          </w:p>
          <w:p w:rsidR="004B22F6" w:rsidRPr="00D62304"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r>
              <w:rPr>
                <w:rFonts w:ascii="Times New Roman" w:eastAsia="TTE2121428t00" w:hAnsi="Times New Roman"/>
              </w:rPr>
              <w:t>. Par vides problēmām tiek ziņots, izmantojot mājas lapā esošo sarkano pogu.</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Datorsistēmu un datortīklu vadītājs</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72BCD3"/>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2.EKONOMIKA UN UZŅĒMĒJDARBĪBA</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Uzņēmējdarbību atbalstoša pašvaldība</w:t>
            </w:r>
          </w:p>
        </w:tc>
      </w:tr>
      <w:tr w:rsidR="004B22F6" w:rsidRPr="007E2BDE" w:rsidTr="00CF40AB">
        <w:trPr>
          <w:trHeight w:val="311"/>
        </w:trPr>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Reģistrēto </w:t>
            </w:r>
            <w:r>
              <w:rPr>
                <w:rFonts w:ascii="Times New Roman" w:eastAsia="TTE2121428t00" w:hAnsi="Times New Roman"/>
              </w:rPr>
              <w:t xml:space="preserve">jauno </w:t>
            </w:r>
            <w:r w:rsidRPr="007E2BDE">
              <w:rPr>
                <w:rFonts w:ascii="Times New Roman" w:eastAsia="TTE2121428t00" w:hAnsi="Times New Roman"/>
              </w:rPr>
              <w:t>uzņēmumu skaits pašvaldībā</w:t>
            </w:r>
            <w:r>
              <w:rPr>
                <w:rFonts w:ascii="Times New Roman" w:eastAsia="TTE2121428t00" w:hAnsi="Times New Roman"/>
              </w:rPr>
              <w:t xml:space="preserve"> gadā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336</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200</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220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79" o:spid="_x0000_s1092" type="#_x0000_t67" style="position:absolute;margin-left:24.35pt;margin-top:4.25pt;width:13.65pt;height:21.6pt;z-index:2517637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" adj="14775" fillcolor="#54a021 [3205]" strokecolor="#294f10 [1605]" strokeweight="1.5pt">
                  <v:stroke endcap="round"/>
                  <v:path arrowok="t"/>
                </v:shape>
              </w:pict>
            </w:r>
          </w:p>
          <w:p w:rsidR="004B22F6" w:rsidRPr="00BE0B43" w:rsidRDefault="004B22F6" w:rsidP="00CF40AB">
            <w:pPr>
              <w:rPr>
                <w:rFonts w:ascii="Times New Roman" w:eastAsia="TTE2121428t00" w:hAnsi="Times New Roman"/>
              </w:rPr>
            </w:pPr>
            <w:r>
              <w:rPr>
                <w:rFonts w:ascii="Times New Roman" w:eastAsia="TTE2121428t00" w:hAnsi="Times New Roman"/>
              </w:rPr>
              <w:t>-35%</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450</w:t>
            </w:r>
          </w:p>
        </w:tc>
        <w:tc>
          <w:tcPr>
            <w:tcW w:w="1701" w:type="dxa"/>
            <w:shd w:val="clear" w:color="auto" w:fill="auto"/>
          </w:tcPr>
          <w:p w:rsidR="004B22F6" w:rsidRPr="007E2BDE" w:rsidRDefault="004B22F6" w:rsidP="00CF40AB">
            <w:pPr>
              <w:rPr>
                <w:rFonts w:ascii="Times New Roman" w:eastAsia="TTE2121428t00" w:hAnsi="Times New Roman"/>
              </w:rPr>
            </w:pPr>
            <w:r>
              <w:rPr>
                <w:rFonts w:ascii="Times New Roman" w:eastAsia="TTE2121428t00" w:hAnsi="Times New Roman"/>
              </w:rPr>
              <w:t>Lursoft statistika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Privātās publiskās partnerības projektu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19" o:spid="_x0000_s1091" type="#_x0000_t13" style="position:absolute;margin-left:22.8pt;margin-top:8.1pt;width:21.6pt;height:15.8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Attīstības daļa </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Ekonomisko aktivitāti veicinoša infrastruktūra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Publisko interneta pieejas punktu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(2012.gadā)</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13</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27</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26" o:spid="_x0000_s1090" type="#_x0000_t68" style="position:absolute;margin-left:31.55pt;margin-top:4.3pt;width:13.65pt;height:21.6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nafgIAAFU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+108%</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2015.gadā ierīkoti 14 jauni PIPP</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23</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Attīstības daļa </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Uzņēmējdarbības zonās rekonstruēto ceļu garums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5,2 km</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 km</w:t>
            </w:r>
          </w:p>
        </w:tc>
        <w:tc>
          <w:tcPr>
            <w:tcW w:w="1559" w:type="dxa"/>
          </w:tcPr>
          <w:p w:rsidR="004B22F6" w:rsidRPr="007E2BDE" w:rsidRDefault="004B22F6" w:rsidP="00CF40AB">
            <w:pPr>
              <w:rPr>
                <w:rFonts w:ascii="Times New Roman" w:eastAsia="TTE2121428t00" w:hAnsi="Times New Roman"/>
                <w:noProof/>
                <w:color w:val="92D050"/>
                <w:lang w:eastAsia="lv-LV"/>
              </w:rPr>
            </w:pPr>
            <w:r w:rsidRPr="00EC140B">
              <w:rPr>
                <w:rFonts w:ascii="Times New Roman" w:eastAsia="TTE2121428t00" w:hAnsi="Times New Roman"/>
                <w:noProof/>
                <w:lang w:eastAsia="lv-LV"/>
              </w:rPr>
              <w:t>8 km</w:t>
            </w:r>
          </w:p>
        </w:tc>
        <w:tc>
          <w:tcPr>
            <w:tcW w:w="1559" w:type="dxa"/>
          </w:tcPr>
          <w:p w:rsidR="004B22F6" w:rsidRDefault="00F10E19" w:rsidP="00CF40AB">
            <w:pPr>
              <w:jc w:val="center"/>
              <w:rPr>
                <w:rFonts w:ascii="Times New Roman" w:eastAsia="TTE2121428t00" w:hAnsi="Times New Roman"/>
              </w:rPr>
            </w:pPr>
            <w:r w:rsidRPr="00F10E19">
              <w:rPr>
                <w:rFonts w:ascii="Times New Roman" w:eastAsia="TTE2121428t00" w:hAnsi="Times New Roman"/>
                <w:noProof/>
                <w:color w:val="92D050"/>
                <w:lang w:eastAsia="lv-LV"/>
              </w:rPr>
              <w:pict>
                <v:shape id="Up Arrow 20" o:spid="_x0000_s1089" type="#_x0000_t68" style="position:absolute;left:0;text-align:left;margin-left:32.55pt;margin-top:4.25pt;width:13.65pt;height:21.6pt;z-index:251704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" adj="6825" fillcolor="#e6b91e [3206]" strokecolor="#745c0d [1606]" strokeweight="1.5pt">
                  <v:stroke endcap="round"/>
                  <v:path arrowok="t"/>
                </v:shape>
              </w:pict>
            </w:r>
          </w:p>
          <w:p w:rsidR="004B22F6" w:rsidRPr="00B5492A" w:rsidRDefault="004B22F6" w:rsidP="00CF40AB">
            <w:pPr>
              <w:rPr>
                <w:rFonts w:ascii="Times New Roman" w:eastAsia="TTE2121428t00" w:hAnsi="Times New Roman"/>
              </w:rPr>
            </w:pPr>
            <w:r>
              <w:rPr>
                <w:rFonts w:ascii="Times New Roman" w:eastAsia="TTE2121428t00" w:hAnsi="Times New Roman"/>
              </w:rPr>
              <w:t>+54%</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14,6 km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3. Prioritāro nozaru (ražošanas, loģistikas, lauksaimniecības, pakalpojumu un rekreācijas) attīstība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Biznesa dārzu (inkubatoru)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1559" w:type="dxa"/>
          </w:tcPr>
          <w:p w:rsidR="004B22F6" w:rsidRPr="007E2BDE" w:rsidRDefault="004B22F6" w:rsidP="00CF40AB">
            <w:pPr>
              <w:tabs>
                <w:tab w:val="center" w:pos="671"/>
              </w:tabs>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tabs>
                <w:tab w:val="center" w:pos="671"/>
              </w:tabs>
              <w:rPr>
                <w:rFonts w:ascii="Times New Roman" w:eastAsia="TTE2121428t00" w:hAnsi="Times New Roman"/>
              </w:rPr>
            </w:pPr>
            <w:r>
              <w:rPr>
                <w:rFonts w:ascii="Times New Roman" w:eastAsia="TTE2121428t00" w:hAnsi="Times New Roman"/>
                <w:noProof/>
                <w:lang w:eastAsia="lv-LV"/>
              </w:rPr>
              <w:pict>
                <v:shape id="Right Arrow 21" o:spid="_x0000_s1088" type="#_x0000_t13" style="position:absolute;margin-left:23.4pt;margin-top:6.2pt;width:21.6pt;height:15.8pt;z-index:25170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" adj="13700" fillcolor="#90c226 [3204]" strokecolor="#476013 [1604]" strokeweight="1.5pt">
                  <v:stroke endcap="round"/>
                  <v:path arrowok="t"/>
                </v:shape>
              </w:pict>
            </w:r>
          </w:p>
          <w:p w:rsidR="004B22F6" w:rsidRPr="007E2BDE" w:rsidRDefault="004B22F6" w:rsidP="00CF40AB">
            <w:pPr>
              <w:tabs>
                <w:tab w:val="center" w:pos="671"/>
              </w:tabs>
              <w:rPr>
                <w:rFonts w:ascii="Times New Roman" w:eastAsia="TTE2121428t00" w:hAnsi="Times New Roman"/>
              </w:rPr>
            </w:pPr>
            <w:r>
              <w:rPr>
                <w:rFonts w:ascii="Times New Roman" w:eastAsia="TTE2121428t00" w:hAnsi="Times New Roman"/>
              </w:rPr>
              <w:t>0%</w:t>
            </w:r>
            <w:r>
              <w:rPr>
                <w:rFonts w:ascii="Times New Roman" w:eastAsia="TTE2121428t00" w:hAnsi="Times New Roman"/>
              </w:rPr>
              <w:tab/>
            </w:r>
          </w:p>
        </w:tc>
        <w:tc>
          <w:tcPr>
            <w:tcW w:w="2864" w:type="dxa"/>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Rādītājs ir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Uzņēmumu skaits, kas strādā prioritārajās nozarēs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110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177</w:t>
            </w:r>
          </w:p>
        </w:tc>
        <w:tc>
          <w:tcPr>
            <w:tcW w:w="1559" w:type="dxa"/>
          </w:tcPr>
          <w:p w:rsidR="004B22F6" w:rsidRPr="007E2BDE" w:rsidRDefault="004B22F6" w:rsidP="00CF40AB">
            <w:pPr>
              <w:rPr>
                <w:rFonts w:ascii="Times New Roman" w:eastAsia="TTE2121428t00" w:hAnsi="Times New Roman"/>
                <w:noProof/>
                <w:color w:val="92D050"/>
                <w:lang w:eastAsia="lv-LV"/>
              </w:rPr>
            </w:pPr>
            <w:r w:rsidRPr="00D22E39">
              <w:rPr>
                <w:rFonts w:ascii="Times New Roman" w:eastAsia="TTE2121428t00" w:hAnsi="Times New Roman"/>
                <w:noProof/>
                <w:lang w:eastAsia="lv-LV"/>
              </w:rPr>
              <w:t>239</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75" o:spid="_x0000_s1087" type="#_x0000_t68" style="position:absolute;margin-left:34.1pt;margin-top:3.35pt;width:13.65pt;height:21.6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+117%</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Uzskaitīti reģistrētie uzņēmumi loģistikas, tūrisma un lauksaimniecības nozarēs (NACE 49., 55., 56., 79.grupa un zemnieku saimniecības).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250</w:t>
            </w:r>
          </w:p>
        </w:tc>
        <w:tc>
          <w:tcPr>
            <w:tcW w:w="1701" w:type="dxa"/>
            <w:shd w:val="clear" w:color="auto" w:fill="auto"/>
          </w:tcPr>
          <w:p w:rsidR="004B22F6" w:rsidRPr="007E2BDE" w:rsidRDefault="004B22F6" w:rsidP="00CF40AB">
            <w:pPr>
              <w:rPr>
                <w:rFonts w:ascii="Times New Roman" w:eastAsia="TTE2121428t00" w:hAnsi="Times New Roman"/>
              </w:rPr>
            </w:pPr>
            <w:r>
              <w:rPr>
                <w:rFonts w:ascii="Times New Roman" w:eastAsia="TTE2121428t00" w:hAnsi="Times New Roman"/>
              </w:rPr>
              <w:t>Lursoft statistika</w:t>
            </w:r>
          </w:p>
        </w:tc>
      </w:tr>
      <w:tr w:rsidR="004B22F6" w:rsidRPr="007E2BDE" w:rsidTr="00CF40AB">
        <w:tc>
          <w:tcPr>
            <w:tcW w:w="15588" w:type="dxa"/>
            <w:gridSpan w:val="9"/>
          </w:tcPr>
          <w:p w:rsidR="004B22F6" w:rsidRDefault="004B22F6" w:rsidP="00CF40AB">
            <w:pPr>
              <w:rPr>
                <w:rFonts w:ascii="Times New Roman" w:eastAsia="TTE2121428t00" w:hAnsi="Times New Roman"/>
              </w:rPr>
            </w:pPr>
          </w:p>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FFFDA3"/>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lastRenderedPageBreak/>
              <w:t>3.IZGLĪTĪBA, JAUNATNE UN SPORTS</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Kvalitatīva, sistēmiski un ekonomiski sakārtota novada izglītības sistēma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Metodisko centru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1559" w:type="dxa"/>
          </w:tcPr>
          <w:p w:rsidR="004B22F6" w:rsidRPr="00D76FD8" w:rsidRDefault="004B22F6" w:rsidP="00CF40AB">
            <w:pPr>
              <w:jc w:val="cente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23" o:spid="_x0000_s1086" type="#_x0000_t13" style="position:absolute;margin-left:23.85pt;margin-top:5pt;width:21.6pt;height:15.8pt;z-index:251715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Ozgg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" adj="13700" fillcolor="#90c226 [3204]" strokecolor="#476013 [1604]" strokeweight="1.5pt">
                  <v:stroke endcap="round"/>
                  <v:path arrowok="t"/>
                </v:shape>
              </w:pict>
            </w:r>
          </w:p>
          <w:p w:rsidR="004B22F6" w:rsidRPr="00EF5A8B"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Default="004B22F6" w:rsidP="00CF40AB">
            <w:pPr>
              <w:rPr>
                <w:rFonts w:ascii="Times New Roman" w:eastAsia="TTE2121428t00" w:hAnsi="Times New Roman"/>
              </w:rPr>
            </w:pPr>
            <w:r>
              <w:rPr>
                <w:rFonts w:ascii="Times New Roman" w:eastAsia="TTE2121428t00" w:hAnsi="Times New Roman"/>
              </w:rPr>
              <w:t>Rādītājs palicis nemainīgā līmenī. Kabineta izveide tiks uzsākta 2017.gadā un pabeigta 2018.gadā</w:t>
            </w:r>
          </w:p>
          <w:p w:rsidR="004B22F6" w:rsidRPr="007E2BDE" w:rsidRDefault="004B22F6" w:rsidP="00CF40AB">
            <w:pPr>
              <w:rPr>
                <w:rFonts w:ascii="Times New Roman" w:eastAsia="TTE2121428t00" w:hAnsi="Times New Roman"/>
              </w:rPr>
            </w:pP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Izstrādātās un licencētās izglītības programmu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20</w:t>
            </w:r>
          </w:p>
        </w:tc>
        <w:tc>
          <w:tcPr>
            <w:tcW w:w="1559" w:type="dxa"/>
          </w:tcPr>
          <w:p w:rsidR="004B22F6" w:rsidRPr="009D2972" w:rsidRDefault="004B22F6" w:rsidP="00CF40AB">
            <w:pPr>
              <w:jc w:val="center"/>
              <w:rPr>
                <w:rFonts w:ascii="Times New Roman" w:eastAsia="TTE2121428t00" w:hAnsi="Times New Roman"/>
                <w:noProof/>
                <w:lang w:eastAsia="lv-LV"/>
              </w:rPr>
            </w:pPr>
            <w:r w:rsidRPr="009D2972">
              <w:rPr>
                <w:rFonts w:ascii="Times New Roman" w:eastAsia="TTE2121428t00" w:hAnsi="Times New Roman"/>
                <w:noProof/>
                <w:lang w:eastAsia="lv-LV"/>
              </w:rPr>
              <w:t>21</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24" o:spid="_x0000_s1085" type="#_x0000_t68" style="position:absolute;margin-left:27.7pt;margin-top:2.55pt;width:13.65pt;height:21.6pt;z-index:25171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sjfg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+40%</w:t>
            </w:r>
          </w:p>
        </w:tc>
        <w:tc>
          <w:tcPr>
            <w:tcW w:w="2864" w:type="dxa"/>
          </w:tcPr>
          <w:p w:rsidR="004B22F6" w:rsidRPr="00D76FD8" w:rsidRDefault="004B22F6" w:rsidP="00CF40AB">
            <w:pPr>
              <w:rPr>
                <w:rFonts w:ascii="Times New Roman" w:eastAsia="TTE2121428t00" w:hAnsi="Times New Roman"/>
              </w:rPr>
            </w:pPr>
            <w:r>
              <w:rPr>
                <w:rFonts w:ascii="Times New Roman" w:eastAsia="TTE2121428t00" w:hAnsi="Times New Roman"/>
              </w:rPr>
              <w:t>2015. gadā papildus ir licencēta ir 1</w:t>
            </w:r>
            <w:r w:rsidRPr="00D76FD8">
              <w:rPr>
                <w:rFonts w:ascii="Times New Roman" w:eastAsia="TTE2121428t00" w:hAnsi="Times New Roman"/>
              </w:rPr>
              <w:t xml:space="preserve"> </w:t>
            </w:r>
            <w:r>
              <w:rPr>
                <w:rFonts w:ascii="Times New Roman" w:eastAsia="TTE2121428t00" w:hAnsi="Times New Roman"/>
              </w:rPr>
              <w:t>vispārējās izglītības programma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12.klašu absolventu īpatsvars, kas turpina izglītību augstākās izglītības iestādē</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87%</w:t>
            </w:r>
          </w:p>
        </w:tc>
        <w:tc>
          <w:tcPr>
            <w:tcW w:w="1559" w:type="dxa"/>
          </w:tcPr>
          <w:p w:rsidR="004B22F6" w:rsidRPr="009D2972" w:rsidRDefault="004B22F6" w:rsidP="00CF40AB">
            <w:pPr>
              <w:jc w:val="center"/>
              <w:rPr>
                <w:rFonts w:ascii="Times New Roman" w:eastAsia="TTE2121428t00" w:hAnsi="Times New Roman"/>
                <w:noProof/>
                <w:lang w:eastAsia="lv-LV"/>
              </w:rPr>
            </w:pPr>
            <w:r w:rsidRPr="009D2972">
              <w:rPr>
                <w:rFonts w:ascii="Times New Roman" w:eastAsia="TTE2121428t00" w:hAnsi="Times New Roman"/>
                <w:noProof/>
                <w:lang w:eastAsia="lv-LV"/>
              </w:rPr>
              <w:t>96%</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27" o:spid="_x0000_s1084" type="#_x0000_t68" style="position:absolute;margin-left:27.5pt;margin-top:5.45pt;width:13.65pt;height:21.6pt;z-index:251717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" adj="6825" fillcolor="#e6b91e [3206]" strokecolor="#745c0d [1606]" strokeweight="1.5pt">
                  <v:stroke endcap="round"/>
                  <v:path arrowok="t"/>
                </v:shape>
              </w:pict>
            </w:r>
          </w:p>
          <w:p w:rsidR="004B22F6" w:rsidRPr="00E656D8" w:rsidRDefault="004B22F6" w:rsidP="00CF40AB">
            <w:pPr>
              <w:rPr>
                <w:rFonts w:ascii="Times New Roman" w:eastAsia="TTE2121428t00" w:hAnsi="Times New Roman"/>
              </w:rPr>
            </w:pPr>
            <w:r>
              <w:rPr>
                <w:rFonts w:ascii="Times New Roman" w:eastAsia="TTE2121428t00" w:hAnsi="Times New Roman"/>
              </w:rPr>
              <w:t>+15%</w:t>
            </w:r>
          </w:p>
        </w:tc>
        <w:tc>
          <w:tcPr>
            <w:tcW w:w="2864" w:type="dxa"/>
          </w:tcPr>
          <w:p w:rsidR="004B22F6" w:rsidRPr="00D76FD8" w:rsidRDefault="004B22F6" w:rsidP="00CF40AB">
            <w:pPr>
              <w:rPr>
                <w:rFonts w:ascii="Times New Roman" w:eastAsia="TTE2121428t00" w:hAnsi="Times New Roman"/>
              </w:rPr>
            </w:pPr>
            <w:r>
              <w:rPr>
                <w:rFonts w:ascii="Times New Roman" w:eastAsia="TTE2121428t00" w:hAnsi="Times New Roman"/>
              </w:rPr>
              <w:t>No 2015.gada  25 absolventiem 24</w:t>
            </w:r>
            <w:r w:rsidRPr="00D76FD8">
              <w:rPr>
                <w:rFonts w:ascii="Times New Roman" w:eastAsia="TTE2121428t00" w:hAnsi="Times New Roman"/>
              </w:rPr>
              <w:t xml:space="preserve"> iestāj</w:t>
            </w:r>
            <w:r>
              <w:rPr>
                <w:rFonts w:ascii="Times New Roman" w:eastAsia="TTE2121428t00" w:hAnsi="Times New Roman"/>
              </w:rPr>
              <w:t>ušie</w:t>
            </w:r>
            <w:r w:rsidRPr="00D76FD8">
              <w:rPr>
                <w:rFonts w:ascii="Times New Roman" w:eastAsia="TTE2121428t00" w:hAnsi="Times New Roman"/>
              </w:rPr>
              <w:t>s augstskolā</w:t>
            </w:r>
            <w:r>
              <w:rPr>
                <w:rFonts w:ascii="Times New Roman" w:eastAsia="TTE2121428t00" w:hAnsi="Times New Roman"/>
              </w:rPr>
              <w:t>s</w:t>
            </w:r>
            <w:r w:rsidRPr="00D76FD8">
              <w:rPr>
                <w:rFonts w:ascii="Times New Roman" w:eastAsia="TTE2121428t00" w:hAnsi="Times New Roman"/>
              </w:rPr>
              <w:t xml:space="preserve"> un 1 </w:t>
            </w:r>
            <w:r>
              <w:rPr>
                <w:rFonts w:ascii="Times New Roman" w:eastAsia="TTE2121428t00" w:hAnsi="Times New Roman"/>
              </w:rPr>
              <w:t>strādā</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84%</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Vispārējo izglītības iestāžu skolēnu rezultatīvi rādītāji starpnovadu līmeņa mācību priekšmetu olimpiādēs (godalgoto vietu ieguvēju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Default="004B22F6" w:rsidP="00CF40AB">
            <w:pPr>
              <w:rPr>
                <w:rFonts w:ascii="Times New Roman" w:eastAsia="TTE2121428t00" w:hAnsi="Times New Roman"/>
              </w:rPr>
            </w:pPr>
            <w:r>
              <w:rPr>
                <w:rFonts w:ascii="Times New Roman" w:eastAsia="TTE2121428t00" w:hAnsi="Times New Roman"/>
              </w:rPr>
              <w:t>140</w:t>
            </w:r>
          </w:p>
          <w:p w:rsidR="004B22F6" w:rsidRPr="007E2BDE" w:rsidRDefault="004B22F6" w:rsidP="00CF40AB">
            <w:pPr>
              <w:rPr>
                <w:rFonts w:ascii="Times New Roman" w:eastAsia="TTE2121428t00" w:hAnsi="Times New Roman"/>
              </w:rPr>
            </w:pPr>
          </w:p>
        </w:tc>
        <w:tc>
          <w:tcPr>
            <w:tcW w:w="1559" w:type="dxa"/>
          </w:tcPr>
          <w:p w:rsidR="004B22F6" w:rsidRPr="009D2972" w:rsidRDefault="004B22F6" w:rsidP="00CF40AB">
            <w:pPr>
              <w:jc w:val="center"/>
              <w:rPr>
                <w:rFonts w:ascii="Times New Roman" w:eastAsia="TTE2121428t00" w:hAnsi="Times New Roman"/>
                <w:noProof/>
                <w:lang w:eastAsia="lv-LV"/>
              </w:rPr>
            </w:pPr>
            <w:r w:rsidRPr="009D2972">
              <w:rPr>
                <w:rFonts w:ascii="Times New Roman" w:eastAsia="TTE2121428t00" w:hAnsi="Times New Roman"/>
                <w:noProof/>
                <w:lang w:eastAsia="lv-LV"/>
              </w:rPr>
              <w:t>131</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0" o:spid="_x0000_s1083" type="#_x0000_t68" style="position:absolute;margin-left:21.35pt;margin-top:5.1pt;width:13.65pt;height:21.6pt;z-index:251764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" adj="6825" fillcolor="#e6b91e [3206]" strokecolor="#745c0d [1606]" strokeweight="1.5pt">
                  <v:stroke endcap="round"/>
                  <v:path arrowok="t"/>
                </v:shape>
              </w:pict>
            </w:r>
          </w:p>
          <w:p w:rsidR="004B22F6" w:rsidRPr="00E656D8" w:rsidRDefault="004B22F6" w:rsidP="00CF40AB">
            <w:pPr>
              <w:rPr>
                <w:rFonts w:ascii="Times New Roman" w:eastAsia="TTE2121428t00" w:hAnsi="Times New Roman"/>
              </w:rPr>
            </w:pPr>
            <w:r>
              <w:rPr>
                <w:rFonts w:ascii="Times New Roman" w:eastAsia="TTE2121428t00" w:hAnsi="Times New Roman"/>
              </w:rPr>
              <w:t>+31%</w:t>
            </w:r>
          </w:p>
        </w:tc>
        <w:tc>
          <w:tcPr>
            <w:tcW w:w="2864" w:type="dxa"/>
          </w:tcPr>
          <w:p w:rsidR="004B22F6" w:rsidRPr="00D76FD8" w:rsidRDefault="004B22F6" w:rsidP="00CF40AB">
            <w:pPr>
              <w:rPr>
                <w:rFonts w:ascii="Times New Roman" w:eastAsia="TTE2121428t00" w:hAnsi="Times New Roman"/>
              </w:rPr>
            </w:pPr>
            <w:r w:rsidRPr="00D76FD8">
              <w:rPr>
                <w:rFonts w:ascii="Times New Roman" w:eastAsia="TTE2121428t00" w:hAnsi="Times New Roman"/>
              </w:rPr>
              <w:t xml:space="preserve">Rādītājs </w:t>
            </w:r>
            <w:r>
              <w:rPr>
                <w:rFonts w:ascii="Times New Roman" w:eastAsia="TTE2121428t00" w:hAnsi="Times New Roman"/>
              </w:rPr>
              <w:t>palielinājies, bet</w:t>
            </w:r>
            <w:r w:rsidRPr="00D76FD8">
              <w:rPr>
                <w:rFonts w:ascii="Times New Roman" w:eastAsia="TTE2121428t00" w:hAnsi="Times New Roman"/>
              </w:rPr>
              <w:t xml:space="preserve"> ir svārstīgs un tieši atkarīgs no organizēto starpnovadu olimpiāžu skaita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Prasībām atbilstoša izglītības un sporta infrastruktūra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Vispārizglītojošo skolu skaits novadā </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5</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29" o:spid="_x0000_s1082" type="#_x0000_t13" style="position:absolute;margin-left:23.85pt;margin-top:4.9pt;width:21.6pt;height:15.8pt;z-index:251718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D76FD8" w:rsidRDefault="004B22F6" w:rsidP="00CF40AB">
            <w:pPr>
              <w:rPr>
                <w:rFonts w:ascii="Times New Roman" w:eastAsia="TTE2121428t00" w:hAnsi="Times New Roman"/>
              </w:rPr>
            </w:pPr>
            <w:r w:rsidRPr="00D76FD8">
              <w:rPr>
                <w:rFonts w:ascii="Times New Roman" w:eastAsia="TTE2121428t00" w:hAnsi="Times New Roman"/>
              </w:rPr>
              <w:t xml:space="preserve">Rādītājs palicis nemainīgā līmenī. </w:t>
            </w:r>
            <w:r>
              <w:rPr>
                <w:rFonts w:ascii="Times New Roman" w:eastAsia="TTE2121428t00" w:hAnsi="Times New Roman"/>
              </w:rPr>
              <w:t xml:space="preserve">Ir notikušas </w:t>
            </w:r>
            <w:r w:rsidRPr="00D76FD8">
              <w:rPr>
                <w:rFonts w:ascii="Times New Roman" w:eastAsia="TTE2121428t00" w:hAnsi="Times New Roman"/>
              </w:rPr>
              <w:t>sarunas par Montesori vispārizglītojošās PII ar turpmāku privātskolas izveidi novadā</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Pašvaldības PII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4</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4</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30" o:spid="_x0000_s1081" type="#_x0000_t13" style="position:absolute;margin-left:22.8pt;margin-top:2.95pt;width:21.6pt;height:15.8pt;z-index:25171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EAgQ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" adj="13700" fillcolor="#90c226 [3204]" strokecolor="#476013 [1604]" strokeweight="1.5pt">
                  <v:stroke endcap="round"/>
                  <v:path arrowok="t"/>
                </v:shape>
              </w:pict>
            </w:r>
          </w:p>
          <w:p w:rsidR="004B22F6" w:rsidRPr="00BA29AB"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D76FD8" w:rsidRDefault="004B22F6" w:rsidP="00CF40AB">
            <w:pPr>
              <w:rPr>
                <w:rFonts w:ascii="Times New Roman" w:eastAsia="TTE2121428t00" w:hAnsi="Times New Roman"/>
              </w:rPr>
            </w:pPr>
            <w:r w:rsidRPr="00D76FD8">
              <w:rPr>
                <w:rFonts w:ascii="Times New Roman" w:eastAsia="TTE2121428t00" w:hAnsi="Times New Roman"/>
              </w:rPr>
              <w:t xml:space="preserve">Rādītājs palicis nemainīgā līmenī, bet ir atvērts PII </w:t>
            </w:r>
            <w:r>
              <w:rPr>
                <w:rFonts w:ascii="Times New Roman" w:eastAsia="TTE2121428t00" w:hAnsi="Times New Roman"/>
              </w:rPr>
              <w:t xml:space="preserve">grupas </w:t>
            </w:r>
            <w:r w:rsidRPr="00D76FD8">
              <w:rPr>
                <w:rFonts w:ascii="Times New Roman" w:eastAsia="TTE2121428t00" w:hAnsi="Times New Roman"/>
              </w:rPr>
              <w:t xml:space="preserve">NAMIŅŠ pie Daugmales pamatskolas un </w:t>
            </w:r>
            <w:r w:rsidRPr="00D76FD8">
              <w:rPr>
                <w:rFonts w:ascii="Times New Roman" w:eastAsia="TTE2121428t00" w:hAnsi="Times New Roman"/>
              </w:rPr>
              <w:br/>
              <w:t xml:space="preserve">ir PII grupas pie Baložu vidusskolas. Ir PII deleģējuma </w:t>
            </w:r>
            <w:smartTag w:uri="schemas-tilde-lv/tildestengine" w:element="veidnes">
              <w:smartTagPr>
                <w:attr w:name="text" w:val="līgums"/>
                <w:attr w:name="baseform" w:val="līgums"/>
                <w:attr w:name="id" w:val="-1"/>
              </w:smartTagPr>
              <w:r w:rsidRPr="00D76FD8">
                <w:rPr>
                  <w:rFonts w:ascii="Times New Roman" w:eastAsia="TTE2121428t00" w:hAnsi="Times New Roman"/>
                </w:rPr>
                <w:t>līgums</w:t>
              </w:r>
            </w:smartTag>
            <w:r w:rsidRPr="00D76FD8">
              <w:rPr>
                <w:rFonts w:ascii="Times New Roman" w:eastAsia="TTE2121428t00" w:hAnsi="Times New Roman"/>
              </w:rPr>
              <w:t xml:space="preserve"> ar privātskolu „GT97”</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Bērnu skaits rindā uz vietām pašvaldības PII</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2000</w:t>
            </w:r>
          </w:p>
        </w:tc>
        <w:tc>
          <w:tcPr>
            <w:tcW w:w="1559" w:type="dxa"/>
          </w:tcPr>
          <w:p w:rsidR="004B22F6" w:rsidRPr="007E2BDE" w:rsidRDefault="004B22F6" w:rsidP="00CF40AB">
            <w:pPr>
              <w:rPr>
                <w:rFonts w:ascii="Times New Roman" w:eastAsia="TTE2121428t00" w:hAnsi="Times New Roman"/>
                <w:noProof/>
                <w:color w:val="92D050"/>
                <w:lang w:eastAsia="lv-LV"/>
              </w:rPr>
            </w:pPr>
            <w:r w:rsidRPr="00F07DCA">
              <w:rPr>
                <w:rFonts w:ascii="Times New Roman" w:eastAsia="TTE2121428t00" w:hAnsi="Times New Roman"/>
                <w:noProof/>
                <w:lang w:eastAsia="lv-LV"/>
              </w:rPr>
              <w:t>675</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1" o:spid="_x0000_s1080" type="#_x0000_t68" style="position:absolute;margin-left:23.6pt;margin-top:4.35pt;width:13.65pt;height:21.6pt;z-index:25176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" adj="6825" fillcolor="#54a021 [3205]" strokecolor="#294f10 [1605]" strokeweight="1.5pt">
                  <v:stroke endcap="round"/>
                  <v:path arrowok="t"/>
                </v:shape>
              </w:pict>
            </w:r>
          </w:p>
          <w:p w:rsidR="004B22F6" w:rsidRPr="004C1BC2" w:rsidRDefault="004B22F6" w:rsidP="00CF40AB">
            <w:pPr>
              <w:rPr>
                <w:rFonts w:ascii="Times New Roman" w:eastAsia="TTE2121428t00" w:hAnsi="Times New Roman"/>
              </w:rPr>
            </w:pPr>
            <w:r>
              <w:rPr>
                <w:rFonts w:ascii="Times New Roman" w:eastAsia="TTE2121428t00" w:hAnsi="Times New Roman"/>
              </w:rPr>
              <w:t>+35%</w:t>
            </w:r>
          </w:p>
        </w:tc>
        <w:tc>
          <w:tcPr>
            <w:tcW w:w="2864" w:type="dxa"/>
          </w:tcPr>
          <w:p w:rsidR="004B22F6" w:rsidRPr="00D76FD8" w:rsidRDefault="004B22F6" w:rsidP="00CF40AB">
            <w:pPr>
              <w:rPr>
                <w:rFonts w:ascii="Times New Roman" w:eastAsia="TTE2121428t00" w:hAnsi="Times New Roman"/>
              </w:rPr>
            </w:pPr>
            <w:r w:rsidRPr="00D76FD8">
              <w:rPr>
                <w:rFonts w:ascii="Times New Roman" w:eastAsia="TTE2121428t00" w:hAnsi="Times New Roman"/>
              </w:rPr>
              <w:t xml:space="preserve">Rādītājs </w:t>
            </w:r>
            <w:r>
              <w:rPr>
                <w:rFonts w:ascii="Times New Roman" w:eastAsia="TTE2121428t00" w:hAnsi="Times New Roman"/>
              </w:rPr>
              <w:t>palielinājies</w:t>
            </w:r>
            <w:r w:rsidRPr="00D76FD8">
              <w:rPr>
                <w:rFonts w:ascii="Times New Roman" w:eastAsia="TTE2121428t00" w:hAnsi="Times New Roman"/>
              </w:rPr>
              <w:t xml:space="preserve">. Bērni </w:t>
            </w:r>
            <w:r>
              <w:rPr>
                <w:rFonts w:ascii="Times New Roman" w:eastAsia="TTE2121428t00" w:hAnsi="Times New Roman"/>
              </w:rPr>
              <w:t xml:space="preserve">no 1,5 gadu vecuma. Jāņem </w:t>
            </w:r>
            <w:r w:rsidRPr="00D76FD8">
              <w:rPr>
                <w:rFonts w:ascii="Times New Roman" w:eastAsia="TTE2121428t00" w:hAnsi="Times New Roman"/>
              </w:rPr>
              <w:t xml:space="preserve">vērā, ka novadā </w:t>
            </w:r>
            <w:r>
              <w:rPr>
                <w:rFonts w:ascii="Times New Roman" w:eastAsia="TTE2121428t00" w:hAnsi="Times New Roman"/>
              </w:rPr>
              <w:t xml:space="preserve">sekmīgi </w:t>
            </w:r>
            <w:r w:rsidRPr="00D76FD8">
              <w:rPr>
                <w:rFonts w:ascii="Times New Roman" w:eastAsia="TTE2121428t00" w:hAnsi="Times New Roman"/>
              </w:rPr>
              <w:t>darbojas Aukļu dienesta sistēma</w:t>
            </w:r>
            <w:r>
              <w:rPr>
                <w:rFonts w:ascii="Times New Roman" w:eastAsia="TTE2121428t00" w:hAnsi="Times New Roman"/>
              </w:rPr>
              <w:t xml:space="preserve"> – Aukļu datu bāze</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zāļu skaits (t.sk. izglītības iestāžu sporta zāles)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9</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9</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31" o:spid="_x0000_s1079" type="#_x0000_t13" style="position:absolute;margin-left:30.3pt;margin-top:3.95pt;width:21.6pt;height:15.8pt;z-index:251706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gIgQ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 xml:space="preserve">Rādītājs palicis nemainīgā līmenī.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aģentūra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Peldbaseinu skaits novadā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32" o:spid="_x0000_s1078" type="#_x0000_t13" style="position:absolute;margin-left:30.25pt;margin-top:5.1pt;width:21.6pt;height:15.8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MQgg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" adj="13700" fillcolor="#90c226 [3204]" strokecolor="#476013 [1604]" strokeweight="1.5pt">
                  <v:stroke endcap="round"/>
                  <v:path arrowok="t"/>
                </v:shape>
              </w:pict>
            </w:r>
          </w:p>
          <w:p w:rsidR="004B22F6" w:rsidRPr="004C1BC2"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laukumu un stadionu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6</w:t>
            </w:r>
          </w:p>
        </w:tc>
        <w:tc>
          <w:tcPr>
            <w:tcW w:w="1559" w:type="dxa"/>
          </w:tcPr>
          <w:p w:rsidR="004B22F6" w:rsidRPr="007E2BDE" w:rsidRDefault="004B22F6" w:rsidP="00CF40AB">
            <w:pPr>
              <w:rPr>
                <w:rFonts w:ascii="Times New Roman" w:eastAsia="TTE2121428t00" w:hAnsi="Times New Roman"/>
                <w:noProof/>
                <w:color w:val="92D050"/>
                <w:lang w:eastAsia="lv-LV"/>
              </w:rPr>
            </w:pPr>
            <w:r w:rsidRPr="00F0695B">
              <w:rPr>
                <w:rFonts w:ascii="Times New Roman" w:eastAsia="TTE2121428t00" w:hAnsi="Times New Roman"/>
                <w:noProof/>
                <w:lang w:eastAsia="lv-LV"/>
              </w:rPr>
              <w:t>8</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33" o:spid="_x0000_s1077" type="#_x0000_t68" style="position:absolute;margin-left:27.2pt;margin-top:4pt;width:13.65pt;height:21.6pt;z-index:251708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Dgfg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+60%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Labiekārtoti ielu vingrošanas laukumi Titurgā, Baložos, Ķekavā un sporta laukums „Rāmaviņa”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aģentūra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3.Izglītības un sporta pakalpojumu pieejamība un attīstība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Jauniešu centri novadā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DC19AA" w:rsidRDefault="004B22F6" w:rsidP="00CF40AB">
            <w:pPr>
              <w:rPr>
                <w:rFonts w:ascii="Times New Roman" w:eastAsia="TTE2121428t00" w:hAnsi="Times New Roman"/>
                <w:noProof/>
                <w:lang w:eastAsia="lv-LV"/>
              </w:rPr>
            </w:pPr>
            <w:r w:rsidRPr="00DC19AA">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2" o:spid="_x0000_s1076" type="#_x0000_t68" style="position:absolute;margin-left:28.1pt;margin-top:4.6pt;width:13.65pt;height:21.6pt;z-index:251766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Jaunatnes iniciatīvu centrs</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Karjeras izglītības konsultatīvais metodiskais centrs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34" o:spid="_x0000_s1075" type="#_x0000_t13" style="position:absolute;margin-left:28.45pt;margin-top:4.65pt;width:21.6pt;height:15.8pt;z-index:25170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Uggg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nemainīgā līmenī. Tiks sākts veidot kopā ar metodisko centru 2017.gadā</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4.Sabiedrības līdzdalība un iesaistīšana izglītības procesā</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Atbalstīti projekti neformālās un mūžizglītības programmu realizācijai</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19</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24</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35" o:spid="_x0000_s1074" type="#_x0000_t68" style="position:absolute;margin-left:25.85pt;margin-top:4.2pt;width:13.65pt;height:21.6pt;z-index:251721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YwfQ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" adj="6825" fillcolor="#e6b91e [3206]" strokecolor="#745c0d [1606]" strokeweight="1.5pt">
                  <v:stroke endcap="round"/>
                  <v:path arrowok="t"/>
                </v:shape>
              </w:pict>
            </w:r>
          </w:p>
          <w:p w:rsidR="004B22F6" w:rsidRPr="00EB32C4" w:rsidRDefault="004B22F6" w:rsidP="00CF40AB">
            <w:pPr>
              <w:rPr>
                <w:rFonts w:ascii="Times New Roman" w:eastAsia="TTE2121428t00" w:hAnsi="Times New Roman"/>
              </w:rPr>
            </w:pPr>
            <w:r>
              <w:rPr>
                <w:rFonts w:ascii="Times New Roman" w:eastAsia="TTE2121428t00" w:hAnsi="Times New Roman"/>
              </w:rPr>
              <w:t>+14%</w:t>
            </w:r>
          </w:p>
        </w:tc>
        <w:tc>
          <w:tcPr>
            <w:tcW w:w="2864" w:type="dxa"/>
          </w:tcPr>
          <w:p w:rsidR="004B22F6" w:rsidRPr="00D76FD8" w:rsidRDefault="004B22F6" w:rsidP="00CF40AB">
            <w:pPr>
              <w:rPr>
                <w:rFonts w:ascii="Times New Roman" w:eastAsia="TTE2121428t00" w:hAnsi="Times New Roman"/>
              </w:rPr>
            </w:pPr>
            <w:r w:rsidRPr="00D76FD8">
              <w:rPr>
                <w:rFonts w:ascii="Times New Roman" w:eastAsia="TTE2121428t00" w:hAnsi="Times New Roman"/>
              </w:rPr>
              <w:t xml:space="preserve">Rādītājs </w:t>
            </w:r>
            <w:r>
              <w:rPr>
                <w:rFonts w:ascii="Times New Roman" w:eastAsia="TTE2121428t00" w:hAnsi="Times New Roman"/>
              </w:rPr>
              <w:t xml:space="preserve">palielinājies, jo pašvaldībai ir tiesības apstiprināt A programmas, </w:t>
            </w:r>
            <w:r>
              <w:rPr>
                <w:rFonts w:ascii="Times New Roman" w:eastAsia="TTE2121428t00" w:hAnsi="Times New Roman"/>
              </w:rPr>
              <w:lastRenderedPageBreak/>
              <w:t>kuras realizē novada iestādes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31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Neformālā izglītīb</w:t>
            </w:r>
            <w:r>
              <w:rPr>
                <w:rFonts w:ascii="Times New Roman" w:eastAsia="TTE2121428t00" w:hAnsi="Times New Roman"/>
              </w:rPr>
              <w:t>ā</w:t>
            </w:r>
            <w:r w:rsidRPr="007E2BDE">
              <w:rPr>
                <w:rFonts w:ascii="Times New Roman" w:eastAsia="TTE2121428t00" w:hAnsi="Times New Roman"/>
              </w:rPr>
              <w:t xml:space="preserve"> iesaistījušos jauniešu skaits (15-25 gadi)</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49%</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52%</w:t>
            </w:r>
          </w:p>
        </w:tc>
        <w:tc>
          <w:tcPr>
            <w:tcW w:w="1559" w:type="dxa"/>
          </w:tcPr>
          <w:p w:rsidR="004B22F6" w:rsidRPr="007E2BDE" w:rsidRDefault="004B22F6" w:rsidP="00CF40AB">
            <w:pPr>
              <w:rPr>
                <w:rFonts w:ascii="Times New Roman" w:eastAsia="TTE2121428t00" w:hAnsi="Times New Roman"/>
                <w:noProof/>
                <w:color w:val="92D050"/>
                <w:lang w:eastAsia="lv-LV"/>
              </w:rPr>
            </w:pPr>
            <w:r w:rsidRPr="00BF0C74">
              <w:rPr>
                <w:rFonts w:ascii="Times New Roman" w:eastAsia="TTE2121428t00" w:hAnsi="Times New Roman"/>
                <w:noProof/>
                <w:lang w:eastAsia="lv-LV"/>
              </w:rPr>
              <w:t>58%</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36" o:spid="_x0000_s1073" type="#_x0000_t68" style="position:absolute;margin-left:29.2pt;margin-top:5.2pt;width:13.65pt;height:21.6pt;z-index:251720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W1fgIAAFU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" adj="6825" fillcolor="#e6b91e [3206]" strokecolor="#745c0d [1606]" strokeweight="1.5pt">
                  <v:stroke endcap="round"/>
                  <v:path arrowok="t"/>
                </v:shape>
              </w:pict>
            </w:r>
          </w:p>
          <w:p w:rsidR="004B22F6" w:rsidRPr="00EB32C4" w:rsidRDefault="004B22F6" w:rsidP="00CF40AB">
            <w:pPr>
              <w:rPr>
                <w:rFonts w:ascii="Times New Roman" w:eastAsia="TTE2121428t00" w:hAnsi="Times New Roman"/>
              </w:rPr>
            </w:pPr>
            <w:r>
              <w:rPr>
                <w:rFonts w:ascii="Times New Roman" w:eastAsia="TTE2121428t00" w:hAnsi="Times New Roman"/>
              </w:rPr>
              <w:t>+18%</w:t>
            </w:r>
          </w:p>
        </w:tc>
        <w:tc>
          <w:tcPr>
            <w:tcW w:w="2864" w:type="dxa"/>
          </w:tcPr>
          <w:p w:rsidR="004B22F6" w:rsidRPr="00D76FD8" w:rsidRDefault="004B22F6" w:rsidP="00CF40AB">
            <w:pPr>
              <w:rPr>
                <w:rFonts w:ascii="Times New Roman" w:eastAsia="TTE2121428t00" w:hAnsi="Times New Roman"/>
              </w:rPr>
            </w:pPr>
            <w:r w:rsidRPr="003001B4">
              <w:rPr>
                <w:rFonts w:ascii="Times New Roman" w:eastAsia="TTE2121428t00" w:hAnsi="Times New Roman"/>
              </w:rPr>
              <w:t xml:space="preserve">Rādītājs </w:t>
            </w:r>
            <w:r>
              <w:rPr>
                <w:rFonts w:ascii="Times New Roman" w:eastAsia="TTE2121428t00" w:hAnsi="Times New Roman"/>
              </w:rPr>
              <w:t>palielinājies</w:t>
            </w:r>
            <w:r w:rsidRPr="003001B4">
              <w:rPr>
                <w:rFonts w:ascii="Times New Roman" w:eastAsia="TTE2121428t00" w:hAnsi="Times New Roman"/>
              </w:rPr>
              <w:t xml:space="preserve">, jo 2015.gadā ir uzsākts JIC Bordesholmas un Rīgas Hansa Rotary klubu atbalstītā projekta  izglītojošās </w:t>
            </w:r>
            <w:r w:rsidRPr="00D76FD8">
              <w:rPr>
                <w:rFonts w:ascii="Times New Roman" w:eastAsia="TTE2121428t00" w:hAnsi="Times New Roman"/>
              </w:rPr>
              <w:t>aktivitātes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59%</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rPr>
          <w:trHeight w:val="197"/>
        </w:trPr>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b/>
              </w:rPr>
            </w:pPr>
            <w:r w:rsidRPr="007E2BDE">
              <w:rPr>
                <w:rFonts w:ascii="Times New Roman" w:eastAsia="TTE2121428t00" w:hAnsi="Times New Roman"/>
                <w:b/>
              </w:rPr>
              <w:t>VTP 5.Jaunatnes līdzdalība un iesaistīšanās jaunatnes politiku ietekmējošu pašvaldības lēmumu pieņemšanā</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EKO skolu skaits novadā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37" o:spid="_x0000_s1072" type="#_x0000_t13" style="position:absolute;margin-left:25.55pt;margin-top:5.55pt;width:21.6pt;height:15.8pt;z-index:251710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ir palicis nemainīgā līmenī</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Izglītības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Jaunatnes lietu konsultatīvo padomju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w:t>
            </w:r>
          </w:p>
        </w:tc>
        <w:tc>
          <w:tcPr>
            <w:tcW w:w="1559" w:type="dxa"/>
          </w:tcPr>
          <w:p w:rsidR="004B22F6" w:rsidRPr="007E2BDE" w:rsidRDefault="004B22F6" w:rsidP="00CF40AB">
            <w:pPr>
              <w:rPr>
                <w:rFonts w:ascii="Times New Roman" w:eastAsia="TTE2121428t00" w:hAnsi="Times New Roman"/>
                <w:noProof/>
                <w:color w:val="92D050"/>
                <w:lang w:eastAsia="lv-LV"/>
              </w:rPr>
            </w:pPr>
            <w:r w:rsidRPr="002F3451">
              <w:rPr>
                <w:rFonts w:ascii="Times New Roman" w:eastAsia="TTE2121428t00" w:hAnsi="Times New Roman"/>
                <w:noProof/>
                <w:lang w:eastAsia="lv-LV"/>
              </w:rPr>
              <w:t>6</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38" o:spid="_x0000_s1071" type="#_x0000_t68" style="position:absolute;margin-left:29.55pt;margin-top:3.2pt;width:13.65pt;height:21.6pt;z-index:251711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s3fg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" adj="6825" fillcolor="#e6b91e [3206]" strokecolor="#745c0d [1606]" strokeweight="1.5pt">
                  <v:stroke endcap="round"/>
                  <v:path arrowok="t"/>
                </v:shape>
              </w:pict>
            </w:r>
          </w:p>
          <w:p w:rsidR="004B22F6" w:rsidRPr="00EB32C4" w:rsidRDefault="004B22F6" w:rsidP="00CF40AB">
            <w:pPr>
              <w:rPr>
                <w:rFonts w:ascii="Times New Roman" w:eastAsia="TTE2121428t00" w:hAnsi="Times New Roman"/>
              </w:rPr>
            </w:pPr>
            <w:r>
              <w:rPr>
                <w:rFonts w:ascii="Times New Roman" w:eastAsia="TTE2121428t00" w:hAnsi="Times New Roman"/>
              </w:rPr>
              <w:t>+500%</w:t>
            </w:r>
          </w:p>
        </w:tc>
        <w:tc>
          <w:tcPr>
            <w:tcW w:w="2864" w:type="dxa"/>
          </w:tcPr>
          <w:p w:rsidR="004B22F6" w:rsidRPr="00EB32C4" w:rsidRDefault="004B22F6" w:rsidP="00CF40AB">
            <w:pPr>
              <w:rPr>
                <w:rFonts w:ascii="Times New Roman" w:eastAsia="TTE2121428t00" w:hAnsi="Times New Roman"/>
              </w:rPr>
            </w:pPr>
            <w:r w:rsidRPr="00D76FD8">
              <w:rPr>
                <w:rFonts w:ascii="Times New Roman" w:eastAsia="TTE2121428t00" w:hAnsi="Times New Roman"/>
              </w:rPr>
              <w:t xml:space="preserve">Rādītājs </w:t>
            </w:r>
            <w:r>
              <w:rPr>
                <w:rFonts w:ascii="Times New Roman" w:eastAsia="TTE2121428t00" w:hAnsi="Times New Roman"/>
              </w:rPr>
              <w:t>palielinājies</w:t>
            </w:r>
            <w:r w:rsidRPr="00D76FD8">
              <w:rPr>
                <w:rFonts w:ascii="Times New Roman" w:eastAsia="TTE2121428t00" w:hAnsi="Times New Roman"/>
              </w:rPr>
              <w:t>. Jauniešu dome, Baložu pilsētas jauniešu padome, 3 konsultatīvās jauniešu padomes: Daugmales pamatskolā, Ķekavas un Baložu vidusskolā</w:t>
            </w:r>
            <w:r>
              <w:rPr>
                <w:rFonts w:ascii="Times New Roman" w:eastAsia="TTE2121428t00" w:hAnsi="Times New Roman"/>
              </w:rPr>
              <w:t xml:space="preserve">, </w:t>
            </w:r>
            <w:r w:rsidRPr="003A2637">
              <w:rPr>
                <w:rFonts w:ascii="Times New Roman" w:eastAsia="TTE2121428t00" w:hAnsi="Times New Roman"/>
              </w:rPr>
              <w:t>Biedrība “Ķekavas jauniešu padome”</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Jaunatnes iniciatīvu centrs</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Jauniešu skaits, kas piedalījušies brīvprātīgā darba pasākumos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142</w:t>
            </w:r>
          </w:p>
        </w:tc>
        <w:tc>
          <w:tcPr>
            <w:tcW w:w="1559" w:type="dxa"/>
          </w:tcPr>
          <w:p w:rsidR="004B22F6" w:rsidRPr="007E2BDE" w:rsidRDefault="004B22F6" w:rsidP="00CF40AB">
            <w:pPr>
              <w:rPr>
                <w:rFonts w:ascii="Times New Roman" w:eastAsia="TTE2121428t00" w:hAnsi="Times New Roman"/>
                <w:noProof/>
                <w:color w:val="92D050"/>
                <w:lang w:eastAsia="lv-LV"/>
              </w:rPr>
            </w:pPr>
            <w:r w:rsidRPr="002F3451">
              <w:rPr>
                <w:rFonts w:ascii="Times New Roman" w:eastAsia="TTE2121428t00" w:hAnsi="Times New Roman"/>
                <w:noProof/>
                <w:lang w:eastAsia="lv-LV"/>
              </w:rPr>
              <w:t>225</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39" o:spid="_x0000_s1070" type="#_x0000_t68" style="position:absolute;margin-left:31.2pt;margin-top:1.6pt;width:13.65pt;height:21.6pt;z-index:25171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" adj="6825" fillcolor="#e6b91e [3206]" strokecolor="#745c0d [1606]" strokeweight="1.5pt">
                  <v:stroke endcap="round"/>
                  <v:path arrowok="t"/>
                </v:shape>
              </w:pict>
            </w:r>
          </w:p>
          <w:p w:rsidR="004B22F6" w:rsidRDefault="004B22F6" w:rsidP="00CF40AB">
            <w:pPr>
              <w:rPr>
                <w:rFonts w:ascii="Times New Roman" w:eastAsia="TTE2121428t00" w:hAnsi="Times New Roman"/>
              </w:rPr>
            </w:pPr>
          </w:p>
          <w:p w:rsidR="004B22F6" w:rsidRPr="000B50A2" w:rsidRDefault="004B22F6" w:rsidP="00CF40AB">
            <w:pPr>
              <w:rPr>
                <w:rFonts w:ascii="Times New Roman" w:eastAsia="TTE2121428t00" w:hAnsi="Times New Roman"/>
              </w:rPr>
            </w:pPr>
            <w:r>
              <w:rPr>
                <w:rFonts w:ascii="Times New Roman" w:eastAsia="TTE2121428t00" w:hAnsi="Times New Roman"/>
              </w:rPr>
              <w:lastRenderedPageBreak/>
              <w:t>+150%</w:t>
            </w:r>
          </w:p>
        </w:tc>
        <w:tc>
          <w:tcPr>
            <w:tcW w:w="2864" w:type="dxa"/>
          </w:tcPr>
          <w:p w:rsidR="004B22F6" w:rsidRPr="000B50A2" w:rsidRDefault="004B22F6" w:rsidP="00CF40AB">
            <w:pPr>
              <w:rPr>
                <w:rFonts w:ascii="Times New Roman" w:eastAsia="TTE2121428t00" w:hAnsi="Times New Roman"/>
              </w:rPr>
            </w:pPr>
            <w:r w:rsidRPr="00D76FD8">
              <w:rPr>
                <w:rFonts w:ascii="Times New Roman" w:eastAsia="TTE2121428t00" w:hAnsi="Times New Roman"/>
              </w:rPr>
              <w:lastRenderedPageBreak/>
              <w:t xml:space="preserve">Rādītājs </w:t>
            </w:r>
            <w:r>
              <w:rPr>
                <w:rFonts w:ascii="Times New Roman" w:eastAsia="TTE2121428t00" w:hAnsi="Times New Roman"/>
              </w:rPr>
              <w:t>palielinājies</w:t>
            </w:r>
            <w:r w:rsidRPr="00D76FD8">
              <w:rPr>
                <w:rFonts w:ascii="Times New Roman" w:eastAsia="TTE2121428t00" w:hAnsi="Times New Roman"/>
              </w:rPr>
              <w:t>. T.sk</w:t>
            </w:r>
            <w:r>
              <w:rPr>
                <w:rFonts w:ascii="Times New Roman" w:eastAsia="TTE2121428t00" w:hAnsi="Times New Roman"/>
              </w:rPr>
              <w:t>. 154</w:t>
            </w:r>
            <w:r w:rsidRPr="00D76FD8">
              <w:rPr>
                <w:rFonts w:ascii="Times New Roman" w:eastAsia="TTE2121428t00" w:hAnsi="Times New Roman"/>
              </w:rPr>
              <w:t xml:space="preserve"> jaun</w:t>
            </w:r>
            <w:r>
              <w:rPr>
                <w:rFonts w:ascii="Times New Roman" w:eastAsia="TTE2121428t00" w:hAnsi="Times New Roman"/>
              </w:rPr>
              <w:t>iešiem ir līgumi par brīvprātīgā darba veikšanu</w:t>
            </w:r>
            <w:r w:rsidRPr="00D76FD8">
              <w:rPr>
                <w:rFonts w:ascii="Times New Roman" w:eastAsia="TTE2121428t00" w:hAnsi="Times New Roman"/>
              </w:rPr>
              <w:t xml:space="preserve">, </w:t>
            </w:r>
            <w:r w:rsidRPr="00D76FD8">
              <w:rPr>
                <w:rFonts w:ascii="Times New Roman" w:eastAsia="TTE2121428t00" w:hAnsi="Times New Roman"/>
              </w:rPr>
              <w:lastRenderedPageBreak/>
              <w:t xml:space="preserve">vēl piesaistās </w:t>
            </w:r>
            <w:r>
              <w:rPr>
                <w:rFonts w:ascii="Times New Roman" w:eastAsia="TTE2121428t00" w:hAnsi="Times New Roman"/>
              </w:rPr>
              <w:t>15 jaunieši no jauniešu padomēm, kas apvienojas Jauniešu Domē</w:t>
            </w:r>
            <w:r w:rsidRPr="00D76FD8">
              <w:rPr>
                <w:rFonts w:ascii="Times New Roman" w:eastAsia="TTE2121428t00" w:hAnsi="Times New Roman"/>
              </w:rPr>
              <w:t xml:space="preserve"> un, apmēram, </w:t>
            </w:r>
            <w:r>
              <w:rPr>
                <w:rFonts w:ascii="Times New Roman" w:eastAsia="TTE2121428t00" w:hAnsi="Times New Roman"/>
              </w:rPr>
              <w:t>56</w:t>
            </w:r>
            <w:r w:rsidRPr="00D76FD8">
              <w:rPr>
                <w:rFonts w:ascii="Times New Roman" w:eastAsia="TTE2121428t00" w:hAnsi="Times New Roman"/>
              </w:rPr>
              <w:t xml:space="preserve"> </w:t>
            </w:r>
            <w:r>
              <w:rPr>
                <w:rFonts w:ascii="Times New Roman" w:eastAsia="TTE2121428t00" w:hAnsi="Times New Roman"/>
              </w:rPr>
              <w:t>jaunieši, ar kuriem nav slēgts brīvprātīgā darba līgums, taču viņi labprātīgi iesaistās centra aktivitātēs, ikdienas darbā un projektu īstenošanā - kā arī procesos, kuros jaunieši neformāli mācoties paši jaunas dzīves prasmes palīdz tās apgūt arī apkārtējiem jauniešiem</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200</w:t>
            </w:r>
          </w:p>
          <w:p w:rsidR="004B22F6" w:rsidRPr="007E2BDE" w:rsidRDefault="004B22F6" w:rsidP="00CF40AB">
            <w:pPr>
              <w:rPr>
                <w:rFonts w:ascii="Times New Roman" w:eastAsia="TTE2121428t00" w:hAnsi="Times New Roman"/>
              </w:rPr>
            </w:pP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Jaunatnes iniciatīvu centrs </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FFFDA3"/>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4.KULTŪRA, STARPTAUTISKĀ SADARBĪBA UN TŪRISMS</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Efektīva kultūras procesa, tūrisma un starptautiskās sadarbības jomas pārvalde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Noslēgto sadarbības līgumu skaits kultūras un tūrisma jomā ar uzņēmējiem, NVO, kaimiņu pašvaldībām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17</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22</w:t>
            </w:r>
          </w:p>
        </w:tc>
        <w:tc>
          <w:tcPr>
            <w:tcW w:w="1559" w:type="dxa"/>
          </w:tcPr>
          <w:p w:rsidR="004B22F6" w:rsidRPr="00972C16"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26</w:t>
            </w:r>
            <w:r w:rsidRPr="00972C16">
              <w:rPr>
                <w:rFonts w:ascii="Times New Roman" w:eastAsia="TTE2121428t00" w:hAnsi="Times New Roman"/>
                <w:noProof/>
                <w:lang w:eastAsia="lv-LV"/>
              </w:rPr>
              <w:t xml:space="preserve"> </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40" o:spid="_x0000_s1069" type="#_x0000_t68" style="position:absolute;margin-left:23.7pt;margin-top:4.15pt;width:13.65pt;height:21.6pt;z-index:251723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" adj="6825" fillcolor="#e6b91e [3206]" strokecolor="#745c0d [1606]" strokeweight="1.5pt">
                  <v:stroke endcap="round"/>
                  <v:path arrowok="t"/>
                </v:shape>
              </w:pict>
            </w:r>
          </w:p>
          <w:p w:rsidR="004B22F6" w:rsidRPr="00D779F0" w:rsidRDefault="004B22F6" w:rsidP="00CF40AB">
            <w:pPr>
              <w:rPr>
                <w:rFonts w:ascii="Times New Roman" w:eastAsia="TTE2121428t00" w:hAnsi="Times New Roman"/>
              </w:rPr>
            </w:pPr>
            <w:r>
              <w:rPr>
                <w:rFonts w:ascii="Times New Roman" w:eastAsia="TTE2121428t00" w:hAnsi="Times New Roman"/>
              </w:rPr>
              <w:t>+53%</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 xml:space="preserve">Rādītājs palielinājies. Papildus noslēgti </w:t>
            </w:r>
            <w:r w:rsidRPr="00972C16">
              <w:rPr>
                <w:rFonts w:ascii="Times New Roman" w:eastAsia="TTE2121428t00" w:hAnsi="Times New Roman"/>
                <w:noProof/>
                <w:lang w:eastAsia="lv-LV"/>
              </w:rPr>
              <w:t>4 līgumi –Daugavas lejteces karte, velomaršruti, izstāde Balttour 2015, ārvalstu izstādes ar TAVA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 TIC</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31.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Kopīgi realizēto projektu skaits kultūras un tūrisma jomā kopš 2009.gada</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27</w:t>
            </w:r>
          </w:p>
        </w:tc>
        <w:tc>
          <w:tcPr>
            <w:tcW w:w="1559" w:type="dxa"/>
          </w:tcPr>
          <w:p w:rsidR="004B22F6" w:rsidRPr="00972C16"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28</w:t>
            </w:r>
            <w:r w:rsidRPr="00972C16">
              <w:rPr>
                <w:rFonts w:ascii="Times New Roman" w:eastAsia="TTE2121428t00" w:hAnsi="Times New Roman"/>
                <w:noProof/>
                <w:lang w:eastAsia="lv-LV"/>
              </w:rPr>
              <w:t xml:space="preserve"> </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42" o:spid="_x0000_s1068" type="#_x0000_t68" style="position:absolute;margin-left:25.65pt;margin-top:1.4pt;width:13.65pt;height:21.6pt;z-index:251724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ZIfg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" adj="6825" fillcolor="#e6b91e [3206]" strokecolor="#745c0d [1606]" strokeweight="1.5pt">
                  <v:stroke endcap="round"/>
                  <v:path arrowok="t"/>
                </v:shape>
              </w:pict>
            </w:r>
          </w:p>
          <w:p w:rsidR="004B22F6" w:rsidRPr="00D779F0" w:rsidRDefault="004B22F6" w:rsidP="00CF40AB">
            <w:pPr>
              <w:rPr>
                <w:rFonts w:ascii="Times New Roman" w:eastAsia="TTE2121428t00" w:hAnsi="Times New Roman"/>
              </w:rPr>
            </w:pPr>
            <w:r>
              <w:rPr>
                <w:rFonts w:ascii="Times New Roman" w:eastAsia="TTE2121428t00" w:hAnsi="Times New Roman"/>
              </w:rPr>
              <w:t>+40%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Papildus realizēts projekts Iepazīsti savējos.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 TIC</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Attīstīta kultūras un tūrisma institūciju infrastruktūra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Kultūras/tautas namu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w:t>
            </w:r>
          </w:p>
        </w:tc>
        <w:tc>
          <w:tcPr>
            <w:tcW w:w="1559" w:type="dxa"/>
          </w:tcPr>
          <w:p w:rsidR="004B22F6" w:rsidRPr="00D76FD8"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5</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43" o:spid="_x0000_s1067" type="#_x0000_t13" style="position:absolute;margin-left:23.15pt;margin-top:2.75pt;width:21.6pt;height:15.8pt;z-index:251725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" adj="13700" fillcolor="#90c226 [3204]" strokecolor="#476013 [1604]" strokeweight="1.5pt">
                  <v:stroke endcap="round"/>
                  <v:path arrowok="t"/>
                </v:shape>
              </w:pict>
            </w:r>
          </w:p>
          <w:p w:rsidR="004B22F6" w:rsidRPr="00BF327D"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ir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Brīvdabas estrāžu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D76FD8" w:rsidRDefault="004B22F6" w:rsidP="00CF40AB">
            <w:pPr>
              <w:tabs>
                <w:tab w:val="center" w:pos="671"/>
              </w:tabs>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tabs>
                <w:tab w:val="center" w:pos="671"/>
              </w:tabs>
              <w:rPr>
                <w:rFonts w:ascii="Times New Roman" w:eastAsia="TTE2121428t00" w:hAnsi="Times New Roman"/>
              </w:rPr>
            </w:pPr>
            <w:r>
              <w:rPr>
                <w:rFonts w:ascii="Times New Roman" w:eastAsia="TTE2121428t00" w:hAnsi="Times New Roman"/>
                <w:noProof/>
                <w:lang w:eastAsia="lv-LV"/>
              </w:rPr>
              <w:pict>
                <v:shape id="Right Arrow 44" o:spid="_x0000_s1066" type="#_x0000_t13" style="position:absolute;margin-left:22.85pt;margin-top:3.6pt;width:21.6pt;height:15.8pt;z-index:251726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F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tabs>
                <w:tab w:val="center" w:pos="671"/>
              </w:tabs>
              <w:rPr>
                <w:rFonts w:ascii="Times New Roman" w:eastAsia="TTE2121428t00" w:hAnsi="Times New Roman"/>
              </w:rPr>
            </w:pPr>
            <w:r>
              <w:rPr>
                <w:rFonts w:ascii="Times New Roman" w:eastAsia="TTE2121428t00" w:hAnsi="Times New Roman"/>
              </w:rPr>
              <w:t>0%</w:t>
            </w:r>
            <w:r>
              <w:rPr>
                <w:rFonts w:ascii="Times New Roman" w:eastAsia="TTE2121428t00" w:hAnsi="Times New Roman"/>
              </w:rPr>
              <w:tab/>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ir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Bibliotēku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p w:rsidR="004B22F6" w:rsidRDefault="004B22F6" w:rsidP="00CF40AB">
            <w:pPr>
              <w:rPr>
                <w:rFonts w:ascii="Times New Roman" w:eastAsia="TTE2121428t00" w:hAnsi="Times New Roman"/>
              </w:rPr>
            </w:pPr>
            <w:r w:rsidRPr="007E2BDE">
              <w:rPr>
                <w:rFonts w:ascii="Times New Roman" w:eastAsia="TTE2121428t00" w:hAnsi="Times New Roman"/>
              </w:rPr>
              <w:t>(2012.gads)</w:t>
            </w:r>
          </w:p>
          <w:p w:rsidR="004B22F6" w:rsidRPr="007E2BDE" w:rsidRDefault="004B22F6" w:rsidP="00CF40AB">
            <w:pPr>
              <w:rPr>
                <w:rFonts w:ascii="Times New Roman" w:eastAsia="TTE2121428t00" w:hAnsi="Times New Roman"/>
              </w:rPr>
            </w:pP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4</w:t>
            </w:r>
          </w:p>
        </w:tc>
        <w:tc>
          <w:tcPr>
            <w:tcW w:w="1559" w:type="dxa"/>
          </w:tcPr>
          <w:p w:rsidR="004B22F6" w:rsidRPr="00D76FD8"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 xml:space="preserve">4 </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45" o:spid="_x0000_s1065" type="#_x0000_t13" style="position:absolute;margin-left:22.6pt;margin-top:4.55pt;width:21.6pt;height:15.8pt;z-index:251727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N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ir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Bibliotēku apmeklētāju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82 098 </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76 465</w:t>
            </w:r>
          </w:p>
        </w:tc>
        <w:tc>
          <w:tcPr>
            <w:tcW w:w="1559" w:type="dxa"/>
          </w:tcPr>
          <w:p w:rsidR="004B22F6" w:rsidRPr="00D76FD8"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64 339</w:t>
            </w:r>
          </w:p>
        </w:tc>
        <w:tc>
          <w:tcPr>
            <w:tcW w:w="1559" w:type="dxa"/>
          </w:tcPr>
          <w:p w:rsidR="004B22F6" w:rsidRPr="007E2BDE" w:rsidRDefault="00F10E19" w:rsidP="00CF40AB">
            <w:pPr>
              <w:rPr>
                <w:rFonts w:ascii="Times New Roman" w:eastAsia="TTE2121428t00" w:hAnsi="Times New Roman"/>
              </w:rPr>
            </w:pPr>
            <w:r>
              <w:rPr>
                <w:rFonts w:ascii="Times New Roman" w:eastAsia="TTE2121428t00" w:hAnsi="Times New Roman"/>
                <w:noProof/>
                <w:lang w:eastAsia="lv-LV"/>
              </w:rPr>
              <w:pict>
                <v:shape id="Down Arrow 46" o:spid="_x0000_s1064" type="#_x0000_t67" style="position:absolute;margin-left:25.8pt;margin-top:4.2pt;width:13.65pt;height:21.6pt;z-index:2517299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" adj="14775" fillcolor="#54a021 [3205]" strokecolor="#294f10 [1605]" strokeweight="1.5pt">
                  <v:stroke endcap="round"/>
                  <v:path arrowok="t"/>
                </v:shape>
              </w:pict>
            </w:r>
            <w:r w:rsidR="004B22F6">
              <w:rPr>
                <w:rFonts w:ascii="Times New Roman" w:eastAsia="TTE2121428t00" w:hAnsi="Times New Roman"/>
              </w:rPr>
              <w:t>-22%</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120 000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Kultūras centri </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Muzeju skaits novadā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47" o:spid="_x0000_s1063" type="#_x0000_t13" style="position:absolute;margin-left:22.85pt;margin-top:4.75pt;width:21.6pt;height:15.8pt;z-index:251728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d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ir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3. Kultūrvēsturiskā mantojuma saglabāšana un mūsdienīgas kultūrvides attīstība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Pašdarbības kolektīvu skaits (dalībnieku skaits kolektīvos)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34 (1000)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38 (720)</w:t>
            </w:r>
          </w:p>
        </w:tc>
        <w:tc>
          <w:tcPr>
            <w:tcW w:w="1559" w:type="dxa"/>
          </w:tcPr>
          <w:p w:rsidR="004B22F6" w:rsidRPr="00C0449C"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45</w:t>
            </w:r>
            <w:r w:rsidRPr="00C0449C">
              <w:rPr>
                <w:rFonts w:ascii="Times New Roman" w:eastAsia="TTE2121428t00" w:hAnsi="Times New Roman"/>
                <w:noProof/>
                <w:lang w:eastAsia="lv-LV"/>
              </w:rPr>
              <w:t xml:space="preserve"> (</w:t>
            </w:r>
            <w:r>
              <w:rPr>
                <w:rFonts w:ascii="Times New Roman" w:eastAsia="TTE2121428t00" w:hAnsi="Times New Roman"/>
                <w:noProof/>
                <w:lang w:eastAsia="lv-LV"/>
              </w:rPr>
              <w:t>859</w:t>
            </w:r>
            <w:r w:rsidRPr="00C0449C">
              <w:rPr>
                <w:rFonts w:ascii="Times New Roman" w:eastAsia="TTE2121428t00" w:hAnsi="Times New Roman"/>
                <w:noProof/>
                <w:lang w:eastAsia="lv-LV"/>
              </w:rPr>
              <w:t>)</w:t>
            </w:r>
            <w:r>
              <w:rPr>
                <w:rFonts w:ascii="Times New Roman" w:eastAsia="TTE2121428t00" w:hAnsi="Times New Roman"/>
                <w:noProof/>
                <w:lang w:eastAsia="lv-LV"/>
              </w:rPr>
              <w:t xml:space="preserve"> </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48" o:spid="_x0000_s1062" type="#_x0000_t68" style="position:absolute;margin-left:28.05pt;margin-top:5.75pt;width:13.65pt;height:21.6pt;z-index:251730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" adj="6825" fillcolor="#e6b91e [3206]" strokecolor="#745c0d [1606]" strokeweight="1.5pt">
                  <v:stroke endcap="round"/>
                  <v:path arrowok="t"/>
                  <v:textbox>
                    <w:txbxContent>
                      <w:p w:rsidR="00EE44CA" w:rsidRDefault="00EE44CA" w:rsidP="004B22F6">
                        <w:pPr>
                          <w:jc w:val="center"/>
                        </w:pPr>
                        <w:r>
                          <w:rPr>
                            <w:rFonts w:ascii="Times New Roman" w:eastAsia="TTE2121428t00" w:hAnsi="Times New Roman"/>
                          </w:rPr>
                          <w:t>palielinājies</w:t>
                        </w:r>
                      </w:p>
                    </w:txbxContent>
                  </v:textbox>
                </v:shape>
              </w:pict>
            </w:r>
          </w:p>
          <w:p w:rsidR="004B22F6" w:rsidRPr="00110E04" w:rsidRDefault="004B22F6" w:rsidP="00CF40AB">
            <w:pPr>
              <w:rPr>
                <w:rFonts w:ascii="Times New Roman" w:eastAsia="TTE2121428t00" w:hAnsi="Times New Roman"/>
              </w:rPr>
            </w:pPr>
            <w:r>
              <w:rPr>
                <w:rFonts w:ascii="Times New Roman" w:eastAsia="TTE2121428t00" w:hAnsi="Times New Roman"/>
              </w:rPr>
              <w:t>+32%</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50 (1500)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Pasākumu apmeklētāju skaits novada kultūras/tautas namos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19 000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61 797</w:t>
            </w:r>
          </w:p>
        </w:tc>
        <w:tc>
          <w:tcPr>
            <w:tcW w:w="1559" w:type="dxa"/>
          </w:tcPr>
          <w:p w:rsidR="004B22F6" w:rsidRPr="00C0449C"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53 434</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3" o:spid="_x0000_s1027" type="#_x0000_t68" style="position:absolute;margin-left:27.35pt;margin-top:3.95pt;width:13.65pt;height:21.6pt;z-index:251767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" adj="6825" fillcolor="#e6b91e [3206]" strokecolor="#745c0d [1606]" strokeweight="1.5pt">
                  <v:stroke endcap="round"/>
                  <v:path arrowok="t"/>
                  <v:textbox>
                    <w:txbxContent>
                      <w:p w:rsidR="00EE44CA" w:rsidRDefault="00EE44CA" w:rsidP="004B22F6">
                        <w:pPr>
                          <w:jc w:val="center"/>
                        </w:pPr>
                        <w:r>
                          <w:rPr>
                            <w:rFonts w:ascii="Times New Roman" w:eastAsia="TTE2121428t00" w:hAnsi="Times New Roman"/>
                          </w:rPr>
                          <w:t>palielinājies</w:t>
                        </w:r>
                      </w:p>
                    </w:txbxContent>
                  </v:textbox>
                </v:shape>
              </w:pict>
            </w:r>
          </w:p>
          <w:p w:rsidR="004B22F6" w:rsidRPr="007E2BDE" w:rsidRDefault="004B22F6" w:rsidP="00CF40AB">
            <w:pPr>
              <w:rPr>
                <w:rFonts w:ascii="Times New Roman" w:eastAsia="TTE2121428t00" w:hAnsi="Times New Roman"/>
              </w:rPr>
            </w:pPr>
            <w:r>
              <w:rPr>
                <w:rFonts w:ascii="Times New Roman" w:eastAsia="TTE2121428t00" w:hAnsi="Times New Roman"/>
              </w:rPr>
              <w:t>+181%</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25 000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Muzeja ekspozīciju skaits (t.sk. ceļojošās)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23</w:t>
            </w:r>
          </w:p>
        </w:tc>
        <w:tc>
          <w:tcPr>
            <w:tcW w:w="1559" w:type="dxa"/>
          </w:tcPr>
          <w:p w:rsidR="004B22F6" w:rsidRPr="00C0449C"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13</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5" o:spid="_x0000_s1028" type="#_x0000_t68" style="position:absolute;margin-left:26.6pt;margin-top:3.1pt;width:13.65pt;height:21.6pt;z-index:251768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" adj="6825" fillcolor="#e6b91e [3206]" strokecolor="#745c0d [1606]" strokeweight="1.5pt">
                  <v:stroke endcap="round"/>
                  <v:path arrowok="t"/>
                  <v:textbox>
                    <w:txbxContent>
                      <w:p w:rsidR="00EE44CA" w:rsidRDefault="00EE44CA" w:rsidP="004B22F6">
                        <w:pPr>
                          <w:jc w:val="center"/>
                        </w:pPr>
                        <w:r>
                          <w:rPr>
                            <w:rFonts w:ascii="Times New Roman" w:eastAsia="TTE2121428t00" w:hAnsi="Times New Roman"/>
                          </w:rPr>
                          <w:t>palielinājies</w:t>
                        </w:r>
                      </w:p>
                    </w:txbxContent>
                  </v:textbox>
                </v:shape>
              </w:pict>
            </w:r>
          </w:p>
          <w:p w:rsidR="004B22F6" w:rsidRPr="007E2BDE" w:rsidRDefault="004B22F6" w:rsidP="00CF40AB">
            <w:pPr>
              <w:rPr>
                <w:rFonts w:ascii="Times New Roman" w:eastAsia="TTE2121428t00" w:hAnsi="Times New Roman"/>
              </w:rPr>
            </w:pPr>
            <w:r>
              <w:rPr>
                <w:rFonts w:ascii="Times New Roman" w:eastAsia="TTE2121428t00" w:hAnsi="Times New Roman"/>
              </w:rPr>
              <w:t>+225%</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Muzeja apmeklētāju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2 663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2 454</w:t>
            </w:r>
          </w:p>
        </w:tc>
        <w:tc>
          <w:tcPr>
            <w:tcW w:w="1559" w:type="dxa"/>
          </w:tcPr>
          <w:p w:rsidR="004B22F6" w:rsidRPr="00C0449C"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3 033</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49" o:spid="_x0000_s1061" type="#_x0000_t68" style="position:absolute;margin-left:27.35pt;margin-top:2.55pt;width:13.65pt;height:21.6pt;z-index:251759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+14%</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6 500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Kultūras centri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Muižu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w:t>
            </w:r>
          </w:p>
        </w:tc>
        <w:tc>
          <w:tcPr>
            <w:tcW w:w="1559" w:type="dxa"/>
          </w:tcPr>
          <w:p w:rsidR="004B22F6" w:rsidRPr="00C0449C"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50" o:spid="_x0000_s1060" type="#_x0000_t13" style="position:absolute;margin-left:22.8pt;margin-top:2.3pt;width:21.6pt;height:15.8pt;z-index:251731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VOgQ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TIC</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Pieminekļu un piemiņas vietu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11</w:t>
            </w:r>
          </w:p>
        </w:tc>
        <w:tc>
          <w:tcPr>
            <w:tcW w:w="1559" w:type="dxa"/>
          </w:tcPr>
          <w:p w:rsidR="004B22F6" w:rsidRPr="00C0449C" w:rsidRDefault="004B22F6" w:rsidP="00CF40AB">
            <w:pPr>
              <w:tabs>
                <w:tab w:val="center" w:pos="671"/>
              </w:tabs>
              <w:rPr>
                <w:rFonts w:ascii="Times New Roman" w:eastAsia="TTE2121428t00" w:hAnsi="Times New Roman"/>
                <w:noProof/>
                <w:lang w:eastAsia="lv-LV"/>
              </w:rPr>
            </w:pPr>
            <w:r w:rsidRPr="00C0449C">
              <w:rPr>
                <w:rFonts w:ascii="Times New Roman" w:eastAsia="TTE2121428t00" w:hAnsi="Times New Roman"/>
                <w:noProof/>
                <w:lang w:eastAsia="lv-LV"/>
              </w:rPr>
              <w:t>1</w:t>
            </w:r>
            <w:r>
              <w:rPr>
                <w:rFonts w:ascii="Times New Roman" w:eastAsia="TTE2121428t00" w:hAnsi="Times New Roman"/>
                <w:noProof/>
                <w:lang w:eastAsia="lv-LV"/>
              </w:rPr>
              <w:t>2</w:t>
            </w:r>
          </w:p>
          <w:p w:rsidR="004B22F6" w:rsidRPr="00C0449C" w:rsidRDefault="004B22F6" w:rsidP="00CF40AB">
            <w:pPr>
              <w:tabs>
                <w:tab w:val="center" w:pos="671"/>
              </w:tabs>
              <w:rPr>
                <w:rFonts w:ascii="Times New Roman" w:eastAsia="TTE2121428t00" w:hAnsi="Times New Roman"/>
                <w:noProof/>
                <w:lang w:eastAsia="lv-LV"/>
              </w:rPr>
            </w:pPr>
          </w:p>
        </w:tc>
        <w:tc>
          <w:tcPr>
            <w:tcW w:w="1559" w:type="dxa"/>
          </w:tcPr>
          <w:p w:rsidR="004B22F6" w:rsidRDefault="00F10E19" w:rsidP="00CF40AB">
            <w:pPr>
              <w:tabs>
                <w:tab w:val="center" w:pos="671"/>
              </w:tabs>
              <w:rPr>
                <w:rFonts w:ascii="Times New Roman" w:eastAsia="TTE2121428t00" w:hAnsi="Times New Roman"/>
              </w:rPr>
            </w:pPr>
            <w:r w:rsidRPr="00F10E19">
              <w:rPr>
                <w:rFonts w:ascii="Times New Roman" w:eastAsia="TTE2121428t00" w:hAnsi="Times New Roman"/>
                <w:noProof/>
                <w:color w:val="92D050"/>
                <w:lang w:eastAsia="lv-LV"/>
              </w:rPr>
              <w:pict>
                <v:shape id="Up Arrow 51" o:spid="_x0000_s1059" type="#_x0000_t68" style="position:absolute;margin-left:27.55pt;margin-top:2.55pt;width:13.65pt;height:21.6pt;z-index:251732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" adj="6825" fillcolor="#e6b91e [3206]" strokecolor="#745c0d [1606]" strokeweight="1.5pt">
                  <v:stroke endcap="round"/>
                  <v:path arrowok="t"/>
                </v:shape>
              </w:pict>
            </w:r>
          </w:p>
          <w:p w:rsidR="004B22F6" w:rsidRPr="007E2BDE" w:rsidRDefault="004B22F6" w:rsidP="00CF40AB">
            <w:pPr>
              <w:tabs>
                <w:tab w:val="center" w:pos="671"/>
              </w:tabs>
              <w:rPr>
                <w:rFonts w:ascii="Times New Roman" w:eastAsia="TTE2121428t00" w:hAnsi="Times New Roman"/>
              </w:rPr>
            </w:pPr>
            <w:r>
              <w:rPr>
                <w:rFonts w:ascii="Times New Roman" w:eastAsia="TTE2121428t00" w:hAnsi="Times New Roman"/>
              </w:rPr>
              <w:t>+33%</w:t>
            </w:r>
            <w:r>
              <w:rPr>
                <w:rFonts w:ascii="Times New Roman" w:eastAsia="TTE2121428t00" w:hAnsi="Times New Roman"/>
              </w:rPr>
              <w:tab/>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Papildus - piemineklis strēlniekiem Plakanciemā</w:t>
            </w:r>
            <w:r>
              <w:rPr>
                <w:rFonts w:ascii="Times New Roman" w:eastAsia="TTE2121428t00" w:hAnsi="Times New Roman"/>
                <w:sz w:val="20"/>
                <w:szCs w:val="24"/>
              </w:rPr>
              <w:t>.</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TIC</w:t>
            </w:r>
          </w:p>
        </w:tc>
      </w:tr>
      <w:tr w:rsidR="004B22F6" w:rsidRPr="007E2BDE" w:rsidTr="00CF40AB">
        <w:tc>
          <w:tcPr>
            <w:tcW w:w="15588" w:type="dxa"/>
            <w:gridSpan w:val="9"/>
          </w:tcPr>
          <w:p w:rsidR="004B22F6" w:rsidRDefault="004B22F6" w:rsidP="00CF40AB">
            <w:pPr>
              <w:rPr>
                <w:rFonts w:ascii="Times New Roman" w:eastAsia="TTE2121428t00" w:hAnsi="Times New Roman"/>
              </w:rPr>
            </w:pPr>
          </w:p>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lastRenderedPageBreak/>
              <w:t>VTP 4.Daudzveidīga un attīstīta tūrisma nozare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Tūrisma objektu apmeklētāju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15 000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15 750</w:t>
            </w:r>
          </w:p>
        </w:tc>
        <w:tc>
          <w:tcPr>
            <w:tcW w:w="1559" w:type="dxa"/>
          </w:tcPr>
          <w:p w:rsidR="004B22F6" w:rsidRPr="007E2BDE" w:rsidRDefault="004B22F6" w:rsidP="00CF40AB">
            <w:pPr>
              <w:rPr>
                <w:rFonts w:ascii="Times New Roman" w:eastAsia="TTE2121428t00" w:hAnsi="Times New Roman"/>
                <w:noProof/>
                <w:color w:val="92D050"/>
                <w:lang w:eastAsia="lv-LV"/>
              </w:rPr>
            </w:pPr>
            <w:r w:rsidRPr="00C16FEE">
              <w:rPr>
                <w:rFonts w:ascii="Times New Roman" w:eastAsia="TTE2121428t00" w:hAnsi="Times New Roman"/>
                <w:noProof/>
                <w:lang w:eastAsia="lv-LV"/>
              </w:rPr>
              <w:t>22 975</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53" o:spid="_x0000_s1058" type="#_x0000_t68" style="position:absolute;margin-left:29.85pt;margin-top:2.75pt;width:13.65pt;height:21.6pt;z-index:251734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tbfgIAAFU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+53%</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Katru gadu vidēji +5%</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50 000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TIC</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Tūrisma maršrutu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10</w:t>
            </w:r>
          </w:p>
        </w:tc>
        <w:tc>
          <w:tcPr>
            <w:tcW w:w="1559" w:type="dxa"/>
          </w:tcPr>
          <w:p w:rsidR="004B22F6" w:rsidRPr="007E2BDE" w:rsidRDefault="004B22F6" w:rsidP="00CF40AB">
            <w:pPr>
              <w:rPr>
                <w:rFonts w:ascii="Times New Roman" w:eastAsia="TTE2121428t00" w:hAnsi="Times New Roman"/>
                <w:noProof/>
                <w:color w:val="92D050"/>
                <w:lang w:eastAsia="lv-LV"/>
              </w:rPr>
            </w:pPr>
            <w:r w:rsidRPr="00C16FEE">
              <w:rPr>
                <w:rFonts w:ascii="Times New Roman" w:eastAsia="TTE2121428t00" w:hAnsi="Times New Roman"/>
                <w:noProof/>
                <w:lang w:eastAsia="lv-LV"/>
              </w:rPr>
              <w:t>12</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56" o:spid="_x0000_s1057" type="#_x0000_t68" style="position:absolute;margin-left:29.85pt;margin-top:3.75pt;width:13.65pt;height:21.6pt;z-index:25173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4OfgIAAFU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" adj="6825" fillcolor="#e6b91e [3206]" strokecolor="#745c0d [1606]" strokeweight="1.5pt">
                  <v:stroke endcap="round"/>
                  <v:path arrowok="t"/>
                </v:shape>
              </w:pict>
            </w:r>
          </w:p>
          <w:p w:rsidR="004B22F6" w:rsidRPr="00E4489F" w:rsidRDefault="004B22F6" w:rsidP="00CF40AB">
            <w:pPr>
              <w:rPr>
                <w:rFonts w:ascii="Times New Roman" w:eastAsia="TTE2121428t00" w:hAnsi="Times New Roman"/>
              </w:rPr>
            </w:pPr>
            <w:r>
              <w:rPr>
                <w:rFonts w:ascii="Times New Roman" w:eastAsia="TTE2121428t00" w:hAnsi="Times New Roman"/>
              </w:rPr>
              <w:t>+140%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Papildus 2 velomaršruti.</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TIC</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Tūrisma objektu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39</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39</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39</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57" o:spid="_x0000_s1056" type="#_x0000_t13" style="position:absolute;margin-left:25.05pt;margin-top:4.2pt;width:21.6pt;height:15.8pt;z-index:251736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p2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TIC</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pasākumu apmeklētāju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15 000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16 500</w:t>
            </w:r>
          </w:p>
        </w:tc>
        <w:tc>
          <w:tcPr>
            <w:tcW w:w="1559" w:type="dxa"/>
          </w:tcPr>
          <w:p w:rsidR="004B22F6" w:rsidRPr="007E2BDE" w:rsidRDefault="004B22F6" w:rsidP="00CF40AB">
            <w:pPr>
              <w:rPr>
                <w:rFonts w:ascii="Times New Roman" w:eastAsia="TTE2121428t00" w:hAnsi="Times New Roman"/>
                <w:noProof/>
                <w:color w:val="92D050"/>
                <w:lang w:eastAsia="lv-LV"/>
              </w:rPr>
            </w:pPr>
            <w:r w:rsidRPr="00360F31">
              <w:rPr>
                <w:rFonts w:ascii="Times New Roman" w:eastAsia="TTE2121428t00" w:hAnsi="Times New Roman"/>
                <w:noProof/>
                <w:lang w:eastAsia="lv-LV"/>
              </w:rPr>
              <w:t>17 000</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76" o:spid="_x0000_s1055" type="#_x0000_t68" style="position:absolute;margin-left:30.05pt;margin-top:2.6pt;width:13.65pt;height:21.6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+13%</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25 000</w:t>
            </w:r>
          </w:p>
          <w:p w:rsidR="004B22F6" w:rsidRPr="007E2BDE" w:rsidRDefault="004B22F6" w:rsidP="00CF40AB">
            <w:pPr>
              <w:rPr>
                <w:rFonts w:ascii="Times New Roman" w:eastAsia="TTE2121428t00" w:hAnsi="Times New Roman"/>
              </w:rPr>
            </w:pP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Sporta aģentūra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5. Attīstīts vispusīgs starptautiskās sadarbības tīklojums</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Noslēgto starptautisko sadarbības līgumu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7</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58" o:spid="_x0000_s1054" type="#_x0000_t13" style="position:absolute;margin-left:22.25pt;margin-top:3.6pt;width:21.6pt;height:15.8pt;z-index:251737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" adj="13700" fillcolor="#90c226 [3204]" strokecolor="#476013 [1604]"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6.Sabiedrības līdzdalība kultūrvides, tūrisma un starptautiskās sadarbības attīstībā</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Iedzīvotāju skaits, kas </w:t>
            </w:r>
            <w:r w:rsidRPr="007E2BDE">
              <w:rPr>
                <w:rFonts w:ascii="Times New Roman" w:eastAsia="TTE2121428t00" w:hAnsi="Times New Roman"/>
              </w:rPr>
              <w:lastRenderedPageBreak/>
              <w:t xml:space="preserve">piedalījušies brīvprātīgā darba aktivitātēs </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50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60</w:t>
            </w:r>
          </w:p>
        </w:tc>
        <w:tc>
          <w:tcPr>
            <w:tcW w:w="1559" w:type="dxa"/>
          </w:tcPr>
          <w:p w:rsidR="004B22F6" w:rsidRPr="007E2BDE" w:rsidRDefault="004B22F6" w:rsidP="00CF40AB">
            <w:pPr>
              <w:rPr>
                <w:rFonts w:ascii="Times New Roman" w:eastAsia="TTE2121428t00" w:hAnsi="Times New Roman"/>
                <w:noProof/>
                <w:color w:val="92D050"/>
                <w:lang w:eastAsia="lv-LV"/>
              </w:rPr>
            </w:pPr>
            <w:r w:rsidRPr="00287FF6">
              <w:rPr>
                <w:rFonts w:ascii="Times New Roman" w:eastAsia="TTE2121428t00" w:hAnsi="Times New Roman"/>
                <w:noProof/>
                <w:lang w:eastAsia="lv-LV"/>
              </w:rPr>
              <w:t>130</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60" o:spid="_x0000_s1053" type="#_x0000_t68" style="position:absolute;margin-left:27.65pt;margin-top:3.85pt;width:13.65pt;height:21.6pt;z-index:251738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" adj="6825" fillcolor="#e6b91e [3206]" strokecolor="#745c0d [1606]"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lastRenderedPageBreak/>
              <w:t>+160%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 xml:space="preserve">Rādītājs palielinājies.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Kultūras centri, </w:t>
            </w:r>
            <w:r w:rsidRPr="007E2BDE">
              <w:rPr>
                <w:rFonts w:ascii="Times New Roman" w:eastAsia="TTE2121428t00" w:hAnsi="Times New Roman"/>
              </w:rPr>
              <w:lastRenderedPageBreak/>
              <w:t>TIC, Jaunatnes iniciatīvu centrs, 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49.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Atbalstīto NVO projektu skaits</w:t>
            </w:r>
            <w:r w:rsidRPr="007E2BDE">
              <w:rPr>
                <w:rFonts w:ascii="Times New Roman" w:hAnsi="Times New Roman"/>
                <w:b/>
              </w:rPr>
              <w:t xml:space="preserve"> </w:t>
            </w:r>
            <w:r w:rsidRPr="007E2BDE">
              <w:rPr>
                <w:rFonts w:ascii="Times New Roman" w:hAnsi="Times New Roman"/>
              </w:rPr>
              <w:t>kultūrvides, tūrisma un starptautiskās sadarbības jomā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61" o:spid="_x0000_s1052" type="#_x0000_t67" style="position:absolute;margin-left:30.05pt;margin-top:5.35pt;width:13.65pt;height:21.6pt;z-index:2517391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" adj="14775" fillcolor="#54a021 [3205]" strokecolor="#294f10 [1605]"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-100%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 Tieši atkarīgs no iesniegto projektu skaita un veida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 Izglītības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B7DCA0"/>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5.VESELĪBA UN SOCIĀLĀ AIZSARDZĪBA</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Kvalitatīva un profesionāla veselības un sociālo pakalpojumu pieejamība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Sociālo darbinieku ar augstāko izglītību sociālajā darbā īpatsvars kopējā sociālo darbinieku skaitā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90%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90%</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100%</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62" o:spid="_x0000_s1051" type="#_x0000_t68" style="position:absolute;margin-left:27.65pt;margin-top:3.85pt;width:13.65pt;height:21.6pt;z-index:251744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XfgIAAFU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" adj="6825" fillcolor="#e6b91e [3206]" strokecolor="#745c0d [1606]"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+10%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Sociālais dienests, Sociālais aprūpes centrs</w:t>
            </w:r>
          </w:p>
        </w:tc>
      </w:tr>
      <w:tr w:rsidR="004B22F6" w:rsidRPr="007E2BDE" w:rsidTr="00822C24">
        <w:trPr>
          <w:trHeight w:val="1142"/>
        </w:trPr>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Budžeta apjoms sociālās aizsardzības nodrošināšanai</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4,6%</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3,97%</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63" o:spid="_x0000_s1050" type="#_x0000_t67" style="position:absolute;margin-left:25.55pt;margin-top:3.05pt;width:13.65pt;height:21.6pt;z-index:2517401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" adj="14775" fillcolor="#54a021 [3205]" strokecolor="#294f10 [1605]" strokeweight="1.5pt">
                  <v:stroke endcap="round"/>
                  <v:path arrowok="t"/>
                </v:shape>
              </w:pict>
            </w:r>
          </w:p>
          <w:p w:rsidR="004B22F6" w:rsidRDefault="004B22F6" w:rsidP="00CF40AB">
            <w:pPr>
              <w:rPr>
                <w:rFonts w:ascii="Times New Roman" w:eastAsia="TTE2121428t00" w:hAnsi="Times New Roman"/>
              </w:rPr>
            </w:pPr>
            <w:r>
              <w:rPr>
                <w:rFonts w:ascii="Times New Roman" w:eastAsia="TTE2121428t00" w:hAnsi="Times New Roman"/>
              </w:rPr>
              <w:t>-66%</w:t>
            </w:r>
          </w:p>
          <w:p w:rsidR="004B22F6" w:rsidRPr="00E97496" w:rsidRDefault="004B22F6" w:rsidP="00CF40AB">
            <w:pPr>
              <w:jc w:val="center"/>
              <w:rPr>
                <w:rFonts w:ascii="Times New Roman" w:eastAsia="TTE2121428t00" w:hAnsi="Times New Roman"/>
              </w:rPr>
            </w:pP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7 %</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Sociālais dienests, Sociālais aprūpes centrs</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2. Prasībām atbilstoša infrastruktūra veselības un sociālo pakalpojumu nodrošināšanā</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Ģimenes ārstu prakšu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12</w:t>
            </w:r>
          </w:p>
        </w:tc>
        <w:tc>
          <w:tcPr>
            <w:tcW w:w="1559" w:type="dxa"/>
          </w:tcPr>
          <w:p w:rsidR="004B22F6" w:rsidRPr="007E2BDE" w:rsidRDefault="004B22F6" w:rsidP="00CF40AB">
            <w:pPr>
              <w:rPr>
                <w:rFonts w:ascii="Times New Roman" w:eastAsia="TTE2121428t00" w:hAnsi="Times New Roman"/>
                <w:noProof/>
                <w:color w:val="92D050"/>
                <w:lang w:eastAsia="lv-LV"/>
              </w:rPr>
            </w:pPr>
            <w:r w:rsidRPr="00F95435">
              <w:rPr>
                <w:rFonts w:ascii="Times New Roman" w:eastAsia="TTE2121428t00" w:hAnsi="Times New Roman"/>
                <w:noProof/>
                <w:lang w:eastAsia="lv-LV"/>
              </w:rPr>
              <w:t>12</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6" o:spid="_x0000_s1049" type="#_x0000_t68" style="position:absolute;margin-left:23.6pt;margin-top:4.85pt;width:13.65pt;height:21.6pt;z-index:251769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+9%</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 xml:space="preserve">Rādītājs palielinājies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Ķekavas </w:t>
            </w:r>
            <w:r w:rsidRPr="007E2BDE">
              <w:rPr>
                <w:rFonts w:ascii="Times New Roman" w:eastAsia="TTE2121428t00" w:hAnsi="Times New Roman"/>
              </w:rPr>
              <w:lastRenderedPageBreak/>
              <w:t>ambulance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53.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Veselības aprūpes centru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4</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65" o:spid="_x0000_s1048" type="#_x0000_t68" style="position:absolute;margin-left:24.35pt;margin-top:4.25pt;width:13.65pt;height:21.6pt;z-index:251760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g7fQIAAFU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atvērta Veselības centra 4 filiāle Valdlaučos, RD Doktorāts T/c “Liiba”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Ķekavas ambulance</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3. Sociālo un veselības pakalpojumu attīstība un sabiedrības līdzdalība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Piedāvāto sociālo pakalpojumu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13</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13</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66" o:spid="_x0000_s1047" type="#_x0000_t13" style="position:absolute;margin-left:29.35pt;margin-top:4.65pt;width:21.6pt;height:15.8pt;z-index:251741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" adj="13700" fillcolor="#90c226 [3204]" strokecolor="#476013 [1604]"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16</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Sociālais aprūpes centrs</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Atbalstīto NVO projektu skaits veselības un sociālās aizsardzības jomā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68" o:spid="_x0000_s1046" type="#_x0000_t67" style="position:absolute;margin-left:31.7pt;margin-top:5.1pt;width:13.65pt;height:21.6pt;z-index:2517422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" adj="14775" fillcolor="#54a021 [3205]" strokecolor="#294f10 [1605]"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 Tieši atkarīgs no iesniegto projektu skaita un veida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17</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B7DCA0"/>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6.INFRASTRUKTŪRA, NEKUSTAMAIS ĪPAŠUMS UN APDZĪVOTO VIETU ATTĪSTĪBA</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Efektīva infrastruktūras pārvalde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Darbinieku ar augstāko izglītību īpatsvars komunālās saimniecības uzņēmumos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13%</w:t>
            </w:r>
          </w:p>
        </w:tc>
        <w:tc>
          <w:tcPr>
            <w:tcW w:w="1559" w:type="dxa"/>
          </w:tcPr>
          <w:p w:rsidR="004B22F6" w:rsidRPr="00B52A2F" w:rsidRDefault="004B22F6" w:rsidP="00CF40AB">
            <w:pPr>
              <w:rPr>
                <w:rFonts w:ascii="Times New Roman" w:eastAsia="TTE2121428t00" w:hAnsi="Times New Roman"/>
                <w:noProof/>
                <w:lang w:eastAsia="lv-LV"/>
              </w:rPr>
            </w:pPr>
            <w:r w:rsidRPr="00B52A2F">
              <w:rPr>
                <w:rFonts w:ascii="Times New Roman" w:eastAsia="TTE2121428t00" w:hAnsi="Times New Roman"/>
                <w:noProof/>
                <w:lang w:eastAsia="lv-LV"/>
              </w:rPr>
              <w:t xml:space="preserve">13% </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Right Arrow 69" o:spid="_x0000_s1045" type="#_x0000_t13" style="position:absolute;margin-left:17.65pt;margin-top:5.7pt;width:21.6pt;height:15.8pt;z-index:251745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" adj="13700" fillcolor="#90c226 [3204]" strokecolor="#476013 [1604]"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palicis nemainīgs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17%</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Komunālās saimniecības uzņēmumi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Organizēto sanāksmju ar </w:t>
            </w:r>
            <w:r w:rsidRPr="007E2BDE">
              <w:rPr>
                <w:rFonts w:ascii="Times New Roman" w:eastAsia="TTE2121428t00" w:hAnsi="Times New Roman"/>
              </w:rPr>
              <w:lastRenderedPageBreak/>
              <w:t>iedzīvotājiem skaits vidēji gadā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14</w:t>
            </w:r>
          </w:p>
        </w:tc>
        <w:tc>
          <w:tcPr>
            <w:tcW w:w="1559" w:type="dxa"/>
          </w:tcPr>
          <w:p w:rsidR="004B22F6" w:rsidRPr="00B52A2F" w:rsidRDefault="004B22F6" w:rsidP="00CF40AB">
            <w:pPr>
              <w:rPr>
                <w:rFonts w:ascii="Times New Roman" w:eastAsia="TTE2121428t00" w:hAnsi="Times New Roman"/>
                <w:noProof/>
                <w:lang w:eastAsia="lv-LV"/>
              </w:rPr>
            </w:pPr>
            <w:r w:rsidRPr="00B52A2F">
              <w:rPr>
                <w:rFonts w:ascii="Times New Roman" w:eastAsia="TTE2121428t00" w:hAnsi="Times New Roman"/>
                <w:noProof/>
                <w:lang w:eastAsia="lv-LV"/>
              </w:rPr>
              <w:t>37</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70" o:spid="_x0000_s1044" type="#_x0000_t68" style="position:absolute;margin-left:26.6pt;margin-top:3.5pt;width:13.65pt;height:21.6pt;z-index:251761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+61%</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lastRenderedPageBreak/>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 xml:space="preserve">Komunālās </w:t>
            </w:r>
            <w:r w:rsidRPr="007E2BDE">
              <w:rPr>
                <w:rFonts w:ascii="Times New Roman" w:eastAsia="TTE2121428t00" w:hAnsi="Times New Roman"/>
              </w:rPr>
              <w:lastRenderedPageBreak/>
              <w:t>saimniecības uzņēmumi</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Kvalitatīvas infrastruktūras izveide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Pašvaldības asfaltēto/labas kvalitātes ceļu īpatsvars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33%</w:t>
            </w:r>
          </w:p>
        </w:tc>
        <w:tc>
          <w:tcPr>
            <w:tcW w:w="1559" w:type="dxa"/>
          </w:tcPr>
          <w:p w:rsidR="004B22F6" w:rsidRPr="007E2BDE" w:rsidRDefault="004B22F6" w:rsidP="00CF40AB">
            <w:pPr>
              <w:rPr>
                <w:rFonts w:ascii="Times New Roman" w:eastAsia="TTE2121428t00" w:hAnsi="Times New Roman"/>
                <w:noProof/>
                <w:color w:val="92D050"/>
                <w:lang w:eastAsia="lv-LV"/>
              </w:rPr>
            </w:pPr>
            <w:r w:rsidRPr="0032075D">
              <w:rPr>
                <w:rFonts w:ascii="Times New Roman" w:eastAsia="TTE2121428t00" w:hAnsi="Times New Roman"/>
                <w:noProof/>
                <w:lang w:eastAsia="lv-LV"/>
              </w:rPr>
              <w:t>36%</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72" o:spid="_x0000_s1043" type="#_x0000_t68" style="position:absolute;margin-left:30.6pt;margin-top:5pt;width:13.65pt;height:21.6pt;z-index:2517463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Veloceliņu garums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 km</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4,35 km</w:t>
            </w:r>
          </w:p>
        </w:tc>
        <w:tc>
          <w:tcPr>
            <w:tcW w:w="1559" w:type="dxa"/>
          </w:tcPr>
          <w:p w:rsidR="004B22F6" w:rsidRPr="007E2BDE" w:rsidRDefault="004B22F6" w:rsidP="00CF40AB">
            <w:pPr>
              <w:rPr>
                <w:rFonts w:ascii="Times New Roman" w:eastAsia="TTE2121428t00" w:hAnsi="Times New Roman"/>
                <w:noProof/>
                <w:color w:val="92D050"/>
                <w:lang w:eastAsia="lv-LV"/>
              </w:rPr>
            </w:pPr>
            <w:r w:rsidRPr="0032075D">
              <w:rPr>
                <w:rFonts w:ascii="Times New Roman" w:eastAsia="TTE2121428t00" w:hAnsi="Times New Roman"/>
                <w:noProof/>
                <w:lang w:eastAsia="lv-LV"/>
              </w:rPr>
              <w:t>6,74</w:t>
            </w:r>
            <w:r>
              <w:rPr>
                <w:rFonts w:ascii="Times New Roman" w:eastAsia="TTE2121428t00" w:hAnsi="Times New Roman"/>
                <w:noProof/>
                <w:lang w:eastAsia="lv-LV"/>
              </w:rPr>
              <w:t xml:space="preserve"> km</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77" o:spid="_x0000_s1042" type="#_x0000_t68" style="position:absolute;margin-left:31.2pt;margin-top:1.85pt;width:13.65pt;height:21.6pt;z-index:251747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+69%</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 xml:space="preserve">Rādītājs palielinājies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 km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Ūdensvadu tīklu garums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40,5 km</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70,16 km</w:t>
            </w:r>
          </w:p>
        </w:tc>
        <w:tc>
          <w:tcPr>
            <w:tcW w:w="1559" w:type="dxa"/>
          </w:tcPr>
          <w:p w:rsidR="004B22F6" w:rsidRPr="00B52A2F" w:rsidRDefault="004B22F6" w:rsidP="00CF40AB">
            <w:pPr>
              <w:rPr>
                <w:rFonts w:ascii="Times New Roman" w:eastAsia="TTE2121428t00" w:hAnsi="Times New Roman"/>
                <w:noProof/>
                <w:lang w:eastAsia="lv-LV"/>
              </w:rPr>
            </w:pPr>
            <w:r w:rsidRPr="00B52A2F">
              <w:rPr>
                <w:rFonts w:ascii="Times New Roman" w:eastAsia="TTE2121428t00" w:hAnsi="Times New Roman"/>
                <w:noProof/>
                <w:lang w:eastAsia="lv-LV"/>
              </w:rPr>
              <w:t xml:space="preserve">109,26 km </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8" o:spid="_x0000_s1041" type="#_x0000_t68" style="position:absolute;margin-left:30.8pt;margin-top:1.7pt;width:13.65pt;height:21.6pt;z-index:25174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+170%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realizējot ūdenssaimniecības projektus Ķekavas pagastā un Baložos.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80,5 km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Komunālās saimniecības uzņēmumi</w:t>
            </w:r>
          </w:p>
        </w:tc>
      </w:tr>
      <w:tr w:rsidR="004B22F6" w:rsidRPr="007E2BDE" w:rsidTr="00CF40AB">
        <w:trPr>
          <w:trHeight w:val="1141"/>
        </w:trPr>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Kanalizācijas tīklu garums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64,06 km</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108,76 km</w:t>
            </w:r>
          </w:p>
        </w:tc>
        <w:tc>
          <w:tcPr>
            <w:tcW w:w="1559" w:type="dxa"/>
          </w:tcPr>
          <w:p w:rsidR="004B22F6" w:rsidRPr="00B52A2F" w:rsidRDefault="004B22F6" w:rsidP="00CF40AB">
            <w:pPr>
              <w:rPr>
                <w:rFonts w:ascii="Times New Roman" w:eastAsia="TTE2121428t00" w:hAnsi="Times New Roman"/>
                <w:noProof/>
                <w:lang w:eastAsia="lv-LV"/>
              </w:rPr>
            </w:pPr>
            <w:r w:rsidRPr="00B52A2F">
              <w:rPr>
                <w:rFonts w:ascii="Times New Roman" w:eastAsia="TTE2121428t00" w:hAnsi="Times New Roman"/>
                <w:noProof/>
                <w:lang w:eastAsia="lv-LV"/>
              </w:rPr>
              <w:t>116,15 km</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89" o:spid="_x0000_s1040" type="#_x0000_t68" style="position:absolute;margin-left:30.55pt;margin-top:2.95pt;width:13.65pt;height:21.6pt;z-index:251749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" adj="6825" fillcolor="#e6b91e [3206]" strokecolor="#745c0d [1606]" strokeweight="1.5pt">
                  <v:stroke endcap="round"/>
                  <v:path arrowok="t"/>
                </v:shape>
              </w:pict>
            </w:r>
          </w:p>
          <w:p w:rsidR="004B22F6" w:rsidRPr="008E62B0" w:rsidRDefault="004B22F6" w:rsidP="00CF40AB">
            <w:pPr>
              <w:rPr>
                <w:rFonts w:ascii="Times New Roman" w:eastAsia="TTE2121428t00" w:hAnsi="Times New Roman"/>
              </w:rPr>
            </w:pPr>
            <w:r>
              <w:rPr>
                <w:rFonts w:ascii="Times New Roman" w:eastAsia="TTE2121428t00" w:hAnsi="Times New Roman"/>
              </w:rPr>
              <w:t>+81%</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realizējot ūdenssaimniecības projektus Ķekavas un Daugmales pagastos un Baložos.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112 km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Komunālās saimniecības uzņēmumi</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Labiekārtotu teritoriju pie ūdeņiem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7</w:t>
            </w:r>
          </w:p>
        </w:tc>
        <w:tc>
          <w:tcPr>
            <w:tcW w:w="1559" w:type="dxa"/>
          </w:tcPr>
          <w:p w:rsidR="004B22F6" w:rsidRPr="007E2BDE" w:rsidRDefault="004B22F6" w:rsidP="00CF40AB">
            <w:pPr>
              <w:rPr>
                <w:rFonts w:ascii="Times New Roman" w:eastAsia="TTE2121428t00" w:hAnsi="Times New Roman"/>
                <w:noProof/>
                <w:color w:val="92D050"/>
                <w:lang w:eastAsia="lv-LV"/>
              </w:rPr>
            </w:pPr>
            <w:r w:rsidRPr="005B2CEE">
              <w:rPr>
                <w:rFonts w:ascii="Times New Roman" w:eastAsia="TTE2121428t00" w:hAnsi="Times New Roman"/>
                <w:noProof/>
                <w:lang w:eastAsia="lv-LV"/>
              </w:rPr>
              <w:t>7</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04" o:spid="_x0000_s1039" type="#_x0000_t68" style="position:absolute;margin-left:31.1pt;margin-top:3.3pt;width:13.65pt;height:21.6pt;z-index:251770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egfwIAAFc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" adj="6825" fillcolor="#e6b91e [3206]" strokecolor="#745c0d [1606]"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+40%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 xml:space="preserve">Rādītājs palielinājies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Vides un labiekārtošanas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63.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Realizēto pašvaldības ēku energoefektivitātes projektu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4</w:t>
            </w:r>
          </w:p>
        </w:tc>
        <w:tc>
          <w:tcPr>
            <w:tcW w:w="1559" w:type="dxa"/>
          </w:tcPr>
          <w:p w:rsidR="004B22F6" w:rsidRPr="007E2BDE" w:rsidRDefault="004B22F6" w:rsidP="00CF40AB">
            <w:pPr>
              <w:rPr>
                <w:rFonts w:ascii="Times New Roman" w:eastAsia="TTE2121428t00" w:hAnsi="Times New Roman"/>
                <w:noProof/>
                <w:color w:val="92D050"/>
                <w:lang w:eastAsia="lv-LV"/>
              </w:rPr>
            </w:pPr>
            <w:r w:rsidRPr="009704CB">
              <w:rPr>
                <w:rFonts w:ascii="Times New Roman" w:eastAsia="TTE2121428t00" w:hAnsi="Times New Roman"/>
                <w:noProof/>
                <w:lang w:eastAsia="lv-LV"/>
              </w:rPr>
              <w:t>5</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05" o:spid="_x0000_s1038" type="#_x0000_t68" style="position:absolute;margin-left:30.75pt;margin-top:3.2pt;width:13.65pt;height:21.6pt;z-index:251750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FafgIAAFc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" adj="6825" fillcolor="#e6b91e [3206]" strokecolor="#745c0d [1606]" strokeweight="1.5pt">
                  <v:stroke endcap="round"/>
                  <v:path arrowok="t"/>
                </v:shape>
              </w:pict>
            </w:r>
          </w:p>
          <w:p w:rsidR="004B22F6" w:rsidRPr="007E2BDE" w:rsidRDefault="004B22F6" w:rsidP="00CF40AB">
            <w:pPr>
              <w:rPr>
                <w:rFonts w:ascii="Times New Roman" w:eastAsia="TTE2121428t00" w:hAnsi="Times New Roman"/>
              </w:rPr>
            </w:pPr>
            <w:r>
              <w:rPr>
                <w:rFonts w:ascii="Times New Roman" w:eastAsia="TTE2121428t00" w:hAnsi="Times New Roman"/>
              </w:rPr>
              <w:t>+67%</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realizējot projektu Ķekavas mūzikas skolā</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8</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64.</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Realizēto daudzdzīvokļu māju siltināšanas projektu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8</w:t>
            </w:r>
          </w:p>
        </w:tc>
        <w:tc>
          <w:tcPr>
            <w:tcW w:w="1559" w:type="dxa"/>
          </w:tcPr>
          <w:p w:rsidR="004B22F6" w:rsidRPr="007E2BDE" w:rsidRDefault="004B22F6" w:rsidP="00CF40AB">
            <w:pPr>
              <w:rPr>
                <w:rFonts w:ascii="Times New Roman" w:eastAsia="TTE2121428t00" w:hAnsi="Times New Roman"/>
                <w:noProof/>
                <w:color w:val="92D050"/>
                <w:lang w:eastAsia="lv-LV"/>
              </w:rPr>
            </w:pPr>
            <w:r>
              <w:rPr>
                <w:rFonts w:ascii="Times New Roman" w:eastAsia="TTE2121428t00" w:hAnsi="Times New Roman"/>
                <w:noProof/>
                <w:lang w:eastAsia="lv-LV"/>
              </w:rPr>
              <w:t>13</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06" o:spid="_x0000_s1037" type="#_x0000_t68" style="position:absolute;margin-left:32.85pt;margin-top:4.3pt;width:13.65pt;height:21.6pt;z-index:251751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" adj="6825" fillcolor="#e6b91e [3206]" strokecolor="#745c0d [1606]" strokeweight="1.5pt">
                  <v:stroke endcap="round"/>
                  <v:path arrowok="t"/>
                </v:shape>
              </w:pict>
            </w:r>
          </w:p>
          <w:p w:rsidR="004B22F6" w:rsidRPr="001E1A9B" w:rsidRDefault="004B22F6" w:rsidP="00CF40AB">
            <w:pPr>
              <w:rPr>
                <w:rFonts w:ascii="Times New Roman" w:eastAsia="TTE2121428t00" w:hAnsi="Times New Roman"/>
              </w:rPr>
            </w:pPr>
            <w:r>
              <w:rPr>
                <w:rFonts w:ascii="Times New Roman" w:eastAsia="TTE2121428t00" w:hAnsi="Times New Roman"/>
              </w:rPr>
              <w:t>+225%</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Realizēti 5 siltināšanas projekti Ķekavā</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12</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Komunālās saimniecības uzņēmumi</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3.Par infrastruktūras attīstību atbildīga sabiedrība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65.</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Atbalstīto NVO projektu skaits kopīgi izmantojamās infrastruktūras attīstībai</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22</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3</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0</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107" o:spid="_x0000_s1036" type="#_x0000_t67" style="position:absolute;margin-left:32.55pt;margin-top:4.9pt;width:13.65pt;height:21.6pt;z-index:2517524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" adj="14775" fillcolor="#54a021 [3205]" strokecolor="#294f10 [1605]" strokeweight="1.5pt">
                  <v:stroke endcap="round"/>
                  <v:path arrowok="t"/>
                </v:shape>
              </w:pict>
            </w:r>
          </w:p>
          <w:p w:rsidR="004B22F6" w:rsidRPr="00E75779" w:rsidRDefault="004B22F6" w:rsidP="00CF40AB">
            <w:pPr>
              <w:rPr>
                <w:rFonts w:ascii="Times New Roman" w:eastAsia="TTE2121428t00" w:hAnsi="Times New Roman"/>
              </w:rPr>
            </w:pPr>
            <w:r>
              <w:rPr>
                <w:rFonts w:ascii="Times New Roman" w:eastAsia="TTE2121428t00" w:hAnsi="Times New Roman"/>
              </w:rPr>
              <w:t>-100%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samazinājies. Tieši atkarīgs no iesniegto projektu skaita un veida.</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35</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Attīstības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66.</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Dzīvokļu īpašnieku biedrību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6</w:t>
            </w:r>
          </w:p>
        </w:tc>
        <w:tc>
          <w:tcPr>
            <w:tcW w:w="1559" w:type="dxa"/>
          </w:tcPr>
          <w:p w:rsidR="004B22F6" w:rsidRPr="007E2BDE" w:rsidRDefault="004B22F6" w:rsidP="00CF40AB">
            <w:pPr>
              <w:rPr>
                <w:rFonts w:ascii="Times New Roman" w:eastAsia="TTE2121428t00" w:hAnsi="Times New Roman"/>
                <w:noProof/>
                <w:color w:val="92D050"/>
                <w:lang w:eastAsia="lv-LV"/>
              </w:rPr>
            </w:pPr>
            <w:r>
              <w:rPr>
                <w:rFonts w:ascii="Times New Roman" w:eastAsia="TTE2121428t00" w:hAnsi="Times New Roman"/>
                <w:noProof/>
                <w:lang w:eastAsia="lv-LV"/>
              </w:rPr>
              <w:t>6</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08" o:spid="_x0000_s1035" type="#_x0000_t68" style="position:absolute;margin-left:31.85pt;margin-top:4.35pt;width:13.65pt;height:21.6pt;z-index:251771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tFfwIAAFc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" adj="6825" fillcolor="#e6b91e [3206]" strokecolor="#745c0d [1606]" strokeweight="1.5pt">
                  <v:stroke endcap="round"/>
                  <v:path arrowok="t"/>
                </v:shape>
              </w:pict>
            </w:r>
          </w:p>
          <w:p w:rsidR="004B22F6" w:rsidRPr="00E75779" w:rsidRDefault="004B22F6" w:rsidP="00CF40AB">
            <w:pPr>
              <w:rPr>
                <w:rFonts w:ascii="Times New Roman" w:eastAsia="TTE2121428t00" w:hAnsi="Times New Roman"/>
              </w:rPr>
            </w:pPr>
            <w:r>
              <w:rPr>
                <w:rFonts w:ascii="Times New Roman" w:eastAsia="TTE2121428t00" w:hAnsi="Times New Roman"/>
              </w:rPr>
              <w:t>+20%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 xml:space="preserve">Rādītājs palielinājies </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10</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Komunālās saimniecības uzņēmumi</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VTP4. Pamatota apdzīvojuma struktūra ar atbilstīgu pakalpojumu kopu (grozu)</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67.</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Interaktīvs rīks internetā informācijas apmaiņai ar iedzīvotājiem</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87</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207</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09" o:spid="_x0000_s1034" type="#_x0000_t68" style="position:absolute;margin-left:31.1pt;margin-top:4.65pt;width:13.65pt;height:21.6pt;z-index:251754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" adj="6825" fillcolor="#e6b91e [3206]" strokecolor="#745c0d [1606]" strokeweight="1.5pt">
                  <v:stroke endcap="round"/>
                  <v:path arrowok="t"/>
                </v:shape>
              </w:pict>
            </w:r>
          </w:p>
          <w:p w:rsidR="004B22F6" w:rsidRPr="00E75779" w:rsidRDefault="004B22F6" w:rsidP="00CF40AB">
            <w:pPr>
              <w:rPr>
                <w:rFonts w:ascii="Times New Roman" w:eastAsia="TTE2121428t00" w:hAnsi="Times New Roman"/>
              </w:rPr>
            </w:pPr>
            <w:r>
              <w:rPr>
                <w:rFonts w:ascii="Times New Roman" w:eastAsia="TTE2121428t00" w:hAnsi="Times New Roman"/>
              </w:rPr>
              <w:t>+207%</w:t>
            </w:r>
          </w:p>
        </w:tc>
        <w:tc>
          <w:tcPr>
            <w:tcW w:w="2864" w:type="dxa"/>
          </w:tcPr>
          <w:p w:rsidR="004B22F6" w:rsidRPr="007E2BDE" w:rsidRDefault="004B22F6" w:rsidP="00CF40AB">
            <w:pPr>
              <w:rPr>
                <w:rFonts w:ascii="Times New Roman" w:eastAsia="TTE2121428t00" w:hAnsi="Times New Roman"/>
              </w:rPr>
            </w:pPr>
            <w:r w:rsidRPr="009548D4">
              <w:rPr>
                <w:rFonts w:ascii="Times New Roman" w:eastAsia="TTE2121428t00" w:hAnsi="Times New Roman"/>
              </w:rPr>
              <w:t xml:space="preserve">Rādītājs </w:t>
            </w:r>
            <w:r>
              <w:rPr>
                <w:rFonts w:ascii="Times New Roman" w:eastAsia="TTE2121428t00" w:hAnsi="Times New Roman"/>
              </w:rPr>
              <w:t>palielinājies</w:t>
            </w:r>
            <w:r w:rsidRPr="009548D4">
              <w:rPr>
                <w:rFonts w:ascii="Times New Roman" w:eastAsia="TTE2121428t00" w:hAnsi="Times New Roman"/>
              </w:rPr>
              <w:t>. Iedzīvotājiem iespēja ziņot ar zaļās/sarkanās pogas starpniecību</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Sabiedrisko attiecību un konsultatīvā atbalsta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lastRenderedPageBreak/>
              <w:t>68.</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Plānošanas telpu skaits ar atbilstošu attīstāmu funkcionālo pakalpojumu grozu</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2</w:t>
            </w:r>
          </w:p>
        </w:tc>
        <w:tc>
          <w:tcPr>
            <w:tcW w:w="1559" w:type="dxa"/>
          </w:tcPr>
          <w:p w:rsidR="004B22F6" w:rsidRPr="007E2BDE" w:rsidRDefault="004B22F6" w:rsidP="00CF40AB">
            <w:pPr>
              <w:rPr>
                <w:rFonts w:ascii="Times New Roman" w:eastAsia="TTE2121428t00" w:hAnsi="Times New Roman"/>
                <w:noProof/>
                <w:color w:val="92D050"/>
                <w:lang w:eastAsia="lv-LV"/>
              </w:rPr>
            </w:pPr>
            <w:r w:rsidRPr="00D14943">
              <w:rPr>
                <w:rFonts w:ascii="Times New Roman" w:eastAsia="TTE2121428t00" w:hAnsi="Times New Roman"/>
                <w:noProof/>
                <w:lang w:eastAsia="lv-LV"/>
              </w:rPr>
              <w:t>4</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10" o:spid="_x0000_s1033" type="#_x0000_t68" style="position:absolute;margin-left:28.5pt;margin-top:6.05pt;width:13.65pt;height:21.6pt;z-index:25175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" adj="6825" fillcolor="#e6b91e [3206]" strokecolor="#745c0d [1606]" strokeweight="1.5pt">
                  <v:stroke endcap="round"/>
                  <v:path arrowok="t"/>
                </v:shape>
              </w:pict>
            </w:r>
          </w:p>
          <w:p w:rsidR="004B22F6" w:rsidRPr="00E75779" w:rsidRDefault="004B22F6" w:rsidP="00CF40AB">
            <w:pPr>
              <w:rPr>
                <w:rFonts w:ascii="Times New Roman" w:eastAsia="TTE2121428t00" w:hAnsi="Times New Roman"/>
              </w:rPr>
            </w:pPr>
            <w:r>
              <w:rPr>
                <w:rFonts w:ascii="Times New Roman" w:eastAsia="TTE2121428t00" w:hAnsi="Times New Roman"/>
              </w:rPr>
              <w:t>+400%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 (pakalpojumu grozs katru gadu palielinās atbilstoši 4 plānošanas telpām)</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4</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Telpiskās plānošanas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shd w:val="clear" w:color="auto" w:fill="FFFDA3"/>
          </w:tcPr>
          <w:p w:rsidR="004B22F6" w:rsidRPr="007E2BDE" w:rsidRDefault="004B22F6" w:rsidP="00CF40AB">
            <w:pPr>
              <w:spacing w:before="120" w:after="120"/>
              <w:jc w:val="center"/>
              <w:rPr>
                <w:rFonts w:ascii="Times New Roman" w:eastAsia="TTE2121428t00" w:hAnsi="Times New Roman"/>
                <w:b/>
              </w:rPr>
            </w:pPr>
            <w:r w:rsidRPr="007E2BDE">
              <w:rPr>
                <w:rFonts w:ascii="Times New Roman" w:hAnsi="Times New Roman"/>
                <w:b/>
              </w:rPr>
              <w:t>7.PĀRVALDE</w:t>
            </w: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1. Optimāla un efektīva pašvaldības pārvalde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69.</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Sniegto pakalpojumu veidu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37</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36</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149</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11" o:spid="_x0000_s1032" type="#_x0000_t68" style="position:absolute;margin-left:28.5pt;margin-top:6.05pt;width:13.65pt;height:21.6pt;z-index:251758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" adj="6825" fillcolor="#e6b91e [3206]" strokecolor="#745c0d [1606]" strokeweight="1.5pt">
                  <v:stroke endcap="round"/>
                  <v:path arrowok="t"/>
                </v:shape>
              </w:pict>
            </w:r>
          </w:p>
          <w:p w:rsidR="004B22F6" w:rsidRPr="00E75779" w:rsidRDefault="004B22F6" w:rsidP="00CF40AB">
            <w:pPr>
              <w:rPr>
                <w:rFonts w:ascii="Times New Roman" w:eastAsia="TTE2121428t00" w:hAnsi="Times New Roman"/>
              </w:rPr>
            </w:pPr>
            <w:r>
              <w:rPr>
                <w:rFonts w:ascii="Times New Roman" w:eastAsia="TTE2121428t00" w:hAnsi="Times New Roman"/>
              </w:rPr>
              <w:t>+303%</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137</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Administratīvā daļa</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70.</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Vidējais iedzīvotāju iesniegumu izskatīšanas laiks (dienas)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21</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17</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12</w:t>
            </w:r>
          </w:p>
        </w:tc>
        <w:tc>
          <w:tcPr>
            <w:tcW w:w="1559" w:type="dxa"/>
          </w:tcPr>
          <w:p w:rsidR="004B22F6" w:rsidRDefault="00F10E19" w:rsidP="00CF40AB">
            <w:pPr>
              <w:rPr>
                <w:rFonts w:ascii="Times New Roman" w:eastAsia="TTE2121428t00" w:hAnsi="Times New Roman"/>
              </w:rPr>
            </w:pPr>
            <w:r>
              <w:rPr>
                <w:rFonts w:ascii="Times New Roman" w:eastAsia="TTE2121428t00" w:hAnsi="Times New Roman"/>
                <w:noProof/>
                <w:lang w:eastAsia="lv-LV"/>
              </w:rPr>
              <w:pict>
                <v:shape id="Down Arrow 112" o:spid="_x0000_s1031" type="#_x0000_t67" style="position:absolute;margin-left:28.1pt;margin-top:5.25pt;width:13.65pt;height:21.6pt;z-index:2517575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" adj="14775" fillcolor="#e6b91e [3206]" strokecolor="#745c0d [1606]" strokeweight="1.5pt">
                  <v:stroke endcap="round"/>
                  <v:path arrowok="t"/>
                </v:shape>
              </w:pict>
            </w:r>
          </w:p>
          <w:p w:rsidR="004B22F6" w:rsidRPr="00E97496" w:rsidRDefault="004B22F6" w:rsidP="00CF40AB">
            <w:pPr>
              <w:rPr>
                <w:rFonts w:ascii="Times New Roman" w:eastAsia="TTE2121428t00" w:hAnsi="Times New Roman"/>
              </w:rPr>
            </w:pPr>
            <w:r>
              <w:rPr>
                <w:rFonts w:ascii="Times New Roman" w:eastAsia="TTE2121428t00" w:hAnsi="Times New Roman"/>
              </w:rPr>
              <w:t>-43%</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uzlabojies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14</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Administratīvā daļa</w:t>
            </w:r>
          </w:p>
        </w:tc>
      </w:tr>
      <w:tr w:rsidR="004B22F6" w:rsidRPr="007E2BDE" w:rsidTr="00CF40AB">
        <w:tc>
          <w:tcPr>
            <w:tcW w:w="15588" w:type="dxa"/>
            <w:gridSpan w:val="9"/>
          </w:tcPr>
          <w:p w:rsidR="004B22F6" w:rsidRDefault="004B22F6" w:rsidP="00CF40AB">
            <w:pPr>
              <w:rPr>
                <w:rFonts w:ascii="Times New Roman" w:eastAsia="TTE2121428t00" w:hAnsi="Times New Roman"/>
              </w:rPr>
            </w:pPr>
          </w:p>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hAnsi="Times New Roman"/>
                <w:b/>
              </w:rPr>
            </w:pPr>
            <w:r w:rsidRPr="007E2BDE">
              <w:rPr>
                <w:rFonts w:ascii="Times New Roman" w:hAnsi="Times New Roman"/>
                <w:b/>
              </w:rPr>
              <w:t>VTP 2. Attīstīta E-pārvalde</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71.</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Sniegto e-pakalpojumu skaits</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6</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13" o:spid="_x0000_s1030" type="#_x0000_t68" style="position:absolute;margin-left:33.35pt;margin-top:4pt;width:13.65pt;height:21.6pt;z-index:2517565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XAfwIAAFc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" adj="6825" fillcolor="#e6b91e [3206]" strokecolor="#745c0d [1606]" strokeweight="1.5pt">
                  <v:stroke endcap="round"/>
                  <v:path arrowok="t"/>
                </v:shape>
              </w:pict>
            </w:r>
          </w:p>
          <w:p w:rsidR="004B22F6" w:rsidRPr="00BD7ACB" w:rsidRDefault="004B22F6" w:rsidP="00CF40AB">
            <w:pPr>
              <w:rPr>
                <w:rFonts w:ascii="Times New Roman" w:eastAsia="TTE2121428t00" w:hAnsi="Times New Roman"/>
              </w:rPr>
            </w:pPr>
            <w:r>
              <w:rPr>
                <w:rFonts w:ascii="Times New Roman" w:eastAsia="TTE2121428t00" w:hAnsi="Times New Roman"/>
              </w:rPr>
              <w:t>+20%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11</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Administratīvā daļa</w:t>
            </w:r>
          </w:p>
        </w:tc>
      </w:tr>
      <w:tr w:rsidR="004B22F6" w:rsidRPr="007E2BDE" w:rsidTr="00CF40AB">
        <w:tc>
          <w:tcPr>
            <w:tcW w:w="15588" w:type="dxa"/>
            <w:gridSpan w:val="9"/>
          </w:tcPr>
          <w:p w:rsidR="004B22F6" w:rsidRPr="007E2BDE" w:rsidRDefault="004B22F6" w:rsidP="00CF40AB">
            <w:pPr>
              <w:rPr>
                <w:rFonts w:ascii="Times New Roman" w:eastAsia="TTE2121428t00" w:hAnsi="Times New Roman"/>
              </w:rPr>
            </w:pPr>
          </w:p>
        </w:tc>
      </w:tr>
      <w:tr w:rsidR="004B22F6" w:rsidRPr="007E2BDE" w:rsidTr="00CF40AB">
        <w:tc>
          <w:tcPr>
            <w:tcW w:w="15588" w:type="dxa"/>
            <w:gridSpan w:val="9"/>
          </w:tcPr>
          <w:p w:rsidR="004B22F6" w:rsidRPr="007E2BDE" w:rsidRDefault="004B22F6" w:rsidP="00CF40AB">
            <w:pPr>
              <w:spacing w:before="120" w:after="120"/>
              <w:jc w:val="center"/>
              <w:rPr>
                <w:rFonts w:ascii="Times New Roman" w:eastAsia="TTE2121428t00" w:hAnsi="Times New Roman"/>
              </w:rPr>
            </w:pPr>
            <w:r w:rsidRPr="007E2BDE">
              <w:rPr>
                <w:rFonts w:ascii="Times New Roman" w:hAnsi="Times New Roman"/>
                <w:b/>
              </w:rPr>
              <w:t>VTP 3. Sabiedrības līdzdalība pārvaldes procesos</w:t>
            </w: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72.</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Organizēto tikšanos ar iedzīvotājiem skaits vidēji gadā</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5</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(2011.gads)</w:t>
            </w:r>
          </w:p>
        </w:tc>
        <w:tc>
          <w:tcPr>
            <w:tcW w:w="1418" w:type="dxa"/>
          </w:tcPr>
          <w:p w:rsidR="004B22F6" w:rsidRPr="007E2BDE" w:rsidRDefault="004B22F6" w:rsidP="00CF40AB">
            <w:pPr>
              <w:rPr>
                <w:rFonts w:ascii="Times New Roman" w:eastAsia="TTE2121428t00" w:hAnsi="Times New Roman"/>
              </w:rPr>
            </w:pPr>
            <w:r>
              <w:rPr>
                <w:rFonts w:ascii="Times New Roman" w:eastAsia="TTE2121428t00" w:hAnsi="Times New Roman"/>
              </w:rPr>
              <w:t>5</w:t>
            </w:r>
          </w:p>
        </w:tc>
        <w:tc>
          <w:tcPr>
            <w:tcW w:w="1559" w:type="dxa"/>
          </w:tcPr>
          <w:p w:rsidR="004B22F6" w:rsidRPr="007E2BDE" w:rsidRDefault="004B22F6" w:rsidP="00CF40AB">
            <w:pPr>
              <w:rPr>
                <w:rFonts w:ascii="Times New Roman" w:eastAsia="TTE2121428t00" w:hAnsi="Times New Roman"/>
                <w:noProof/>
                <w:lang w:eastAsia="lv-LV"/>
              </w:rPr>
            </w:pPr>
            <w:r>
              <w:rPr>
                <w:rFonts w:ascii="Times New Roman" w:eastAsia="TTE2121428t00" w:hAnsi="Times New Roman"/>
                <w:noProof/>
                <w:lang w:eastAsia="lv-LV"/>
              </w:rPr>
              <w:t>8</w:t>
            </w:r>
          </w:p>
        </w:tc>
        <w:tc>
          <w:tcPr>
            <w:tcW w:w="1559" w:type="dxa"/>
          </w:tcPr>
          <w:p w:rsidR="004B22F6" w:rsidRDefault="00F10E19" w:rsidP="00CF40AB">
            <w:pPr>
              <w:rPr>
                <w:rFonts w:ascii="Times New Roman" w:eastAsia="TTE2121428t00" w:hAnsi="Times New Roman"/>
              </w:rPr>
            </w:pPr>
            <w:r w:rsidRPr="00F10E19">
              <w:rPr>
                <w:rFonts w:ascii="Times New Roman" w:eastAsia="TTE2121428t00" w:hAnsi="Times New Roman"/>
                <w:noProof/>
                <w:color w:val="92D050"/>
                <w:lang w:eastAsia="lv-LV"/>
              </w:rPr>
              <w:pict>
                <v:shape id="Up Arrow 114" o:spid="_x0000_s1029" type="#_x0000_t68" style="position:absolute;margin-left:33.35pt;margin-top:4pt;width:13.65pt;height:21.6pt;z-index:251755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" adj="6825" fillcolor="#e6b91e [3206]" strokecolor="#745c0d [1606]" strokeweight="1.5pt">
                  <v:stroke endcap="round"/>
                  <v:path arrowok="t"/>
                </v:shape>
              </w:pict>
            </w:r>
          </w:p>
          <w:p w:rsidR="004B22F6" w:rsidRPr="00BD7ACB" w:rsidRDefault="004B22F6" w:rsidP="00CF40AB">
            <w:pPr>
              <w:rPr>
                <w:rFonts w:ascii="Times New Roman" w:eastAsia="TTE2121428t00" w:hAnsi="Times New Roman"/>
              </w:rPr>
            </w:pPr>
            <w:r>
              <w:rPr>
                <w:rFonts w:ascii="Times New Roman" w:eastAsia="TTE2121428t00" w:hAnsi="Times New Roman"/>
              </w:rPr>
              <w:t>+60%</w:t>
            </w: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Rādītājs palielinājies</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w:t>
            </w:r>
          </w:p>
        </w:tc>
        <w:tc>
          <w:tcPr>
            <w:tcW w:w="1701" w:type="dxa"/>
            <w:shd w:val="clear" w:color="auto" w:fill="auto"/>
          </w:tcPr>
          <w:p w:rsidR="004B22F6" w:rsidRDefault="004B22F6" w:rsidP="00CF40AB">
            <w:pPr>
              <w:rPr>
                <w:rFonts w:ascii="Times New Roman" w:eastAsia="TTE2121428t00" w:hAnsi="Times New Roman"/>
              </w:rPr>
            </w:pPr>
            <w:r w:rsidRPr="007E2BDE">
              <w:rPr>
                <w:rFonts w:ascii="Times New Roman" w:eastAsia="TTE2121428t00" w:hAnsi="Times New Roman"/>
              </w:rPr>
              <w:t>Sabiedrisko attiecību un konsultatīvā atbalsta daļa</w:t>
            </w:r>
          </w:p>
          <w:p w:rsidR="004B22F6" w:rsidRPr="007E2BDE" w:rsidRDefault="004B22F6" w:rsidP="00CF40AB">
            <w:pPr>
              <w:rPr>
                <w:rFonts w:ascii="Times New Roman" w:eastAsia="TTE2121428t00" w:hAnsi="Times New Roman"/>
              </w:rPr>
            </w:pPr>
          </w:p>
        </w:tc>
      </w:tr>
      <w:tr w:rsidR="004B22F6" w:rsidRPr="007E2BDE" w:rsidTr="00CF40AB">
        <w:tc>
          <w:tcPr>
            <w:tcW w:w="534"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73.</w:t>
            </w:r>
          </w:p>
        </w:tc>
        <w:tc>
          <w:tcPr>
            <w:tcW w:w="29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Iedzīvotāju īpatsvars, kuri ir apmierināti ar Ķekavas novada pašvaldības darbu</w:t>
            </w:r>
          </w:p>
        </w:tc>
        <w:tc>
          <w:tcPr>
            <w:tcW w:w="1701"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60%</w:t>
            </w:r>
          </w:p>
          <w:p w:rsidR="004B22F6" w:rsidRPr="007E2BDE" w:rsidRDefault="004B22F6" w:rsidP="00CF40AB">
            <w:pPr>
              <w:rPr>
                <w:rFonts w:ascii="Times New Roman" w:eastAsia="TTE2121428t00" w:hAnsi="Times New Roman"/>
              </w:rPr>
            </w:pPr>
            <w:r w:rsidRPr="007E2BDE">
              <w:rPr>
                <w:rFonts w:ascii="Times New Roman" w:eastAsia="TTE2121428t00" w:hAnsi="Times New Roman"/>
              </w:rPr>
              <w:t>(2012.gads)</w:t>
            </w:r>
          </w:p>
        </w:tc>
        <w:tc>
          <w:tcPr>
            <w:tcW w:w="1418" w:type="dxa"/>
          </w:tcPr>
          <w:p w:rsidR="004B22F6" w:rsidRDefault="004B22F6" w:rsidP="00CF40AB">
            <w:pPr>
              <w:rPr>
                <w:rFonts w:ascii="Times New Roman" w:eastAsia="TTE2121428t00" w:hAnsi="Times New Roman"/>
              </w:rPr>
            </w:pPr>
            <w:r>
              <w:rPr>
                <w:rFonts w:ascii="Times New Roman" w:eastAsia="TTE2121428t00" w:hAnsi="Times New Roman"/>
              </w:rPr>
              <w:t>46%</w:t>
            </w:r>
          </w:p>
          <w:p w:rsidR="004B22F6" w:rsidRPr="007E2BDE" w:rsidRDefault="004B22F6" w:rsidP="00CF40AB">
            <w:pPr>
              <w:rPr>
                <w:rFonts w:ascii="Times New Roman" w:eastAsia="TTE2121428t00" w:hAnsi="Times New Roman"/>
              </w:rPr>
            </w:pPr>
            <w:r>
              <w:rPr>
                <w:rFonts w:ascii="Times New Roman" w:eastAsia="TTE2121428t00" w:hAnsi="Times New Roman"/>
              </w:rPr>
              <w:t>(35,6% daļēji apmierināti)</w:t>
            </w:r>
          </w:p>
        </w:tc>
        <w:tc>
          <w:tcPr>
            <w:tcW w:w="1559" w:type="dxa"/>
          </w:tcPr>
          <w:p w:rsidR="004B22F6" w:rsidRPr="007E2BDE" w:rsidRDefault="004B22F6" w:rsidP="00CF40AB">
            <w:pPr>
              <w:rPr>
                <w:rFonts w:ascii="Times New Roman" w:eastAsia="TTE2121428t00" w:hAnsi="Times New Roman"/>
                <w:noProof/>
                <w:color w:val="92D050"/>
                <w:lang w:eastAsia="lv-LV"/>
              </w:rPr>
            </w:pPr>
          </w:p>
        </w:tc>
        <w:tc>
          <w:tcPr>
            <w:tcW w:w="1559" w:type="dxa"/>
          </w:tcPr>
          <w:p w:rsidR="004B22F6" w:rsidRDefault="004B22F6" w:rsidP="00CF40AB">
            <w:pPr>
              <w:rPr>
                <w:rFonts w:ascii="Times New Roman" w:eastAsia="TTE2121428t00" w:hAnsi="Times New Roman"/>
              </w:rPr>
            </w:pPr>
          </w:p>
          <w:p w:rsidR="004B22F6" w:rsidRPr="007E2BDE" w:rsidRDefault="004B22F6" w:rsidP="00CF40AB">
            <w:pPr>
              <w:rPr>
                <w:rFonts w:ascii="Times New Roman" w:eastAsia="TTE2121428t00" w:hAnsi="Times New Roman"/>
              </w:rPr>
            </w:pPr>
          </w:p>
        </w:tc>
        <w:tc>
          <w:tcPr>
            <w:tcW w:w="2864" w:type="dxa"/>
          </w:tcPr>
          <w:p w:rsidR="004B22F6" w:rsidRPr="007E2BDE" w:rsidRDefault="004B22F6" w:rsidP="00CF40AB">
            <w:pPr>
              <w:rPr>
                <w:rFonts w:ascii="Times New Roman" w:eastAsia="TTE2121428t00" w:hAnsi="Times New Roman"/>
              </w:rPr>
            </w:pPr>
            <w:r>
              <w:rPr>
                <w:rFonts w:ascii="Times New Roman" w:eastAsia="TTE2121428t00" w:hAnsi="Times New Roman"/>
              </w:rPr>
              <w:t>Aptauja 2015 gadā nav veikta, turpmāk tā tiks veikta, apvienojot ar citām aptaujām</w:t>
            </w:r>
          </w:p>
        </w:tc>
        <w:tc>
          <w:tcPr>
            <w:tcW w:w="1276" w:type="dxa"/>
            <w:shd w:val="clear" w:color="auto" w:fill="auto"/>
          </w:tcPr>
          <w:p w:rsidR="004B22F6" w:rsidRPr="007E2BDE" w:rsidRDefault="004B22F6" w:rsidP="00CF40AB">
            <w:pPr>
              <w:rPr>
                <w:rFonts w:ascii="Times New Roman" w:eastAsia="TTE2121428t00" w:hAnsi="Times New Roman"/>
              </w:rPr>
            </w:pPr>
            <w:r w:rsidRPr="007E2BDE">
              <w:rPr>
                <w:rFonts w:ascii="Times New Roman" w:eastAsia="TTE2121428t00" w:hAnsi="Times New Roman"/>
              </w:rPr>
              <w:t>70%</w:t>
            </w:r>
          </w:p>
        </w:tc>
        <w:tc>
          <w:tcPr>
            <w:tcW w:w="1701" w:type="dxa"/>
            <w:shd w:val="clear" w:color="auto" w:fill="auto"/>
          </w:tcPr>
          <w:p w:rsidR="004B22F6" w:rsidRPr="007E2BDE" w:rsidRDefault="004B22F6" w:rsidP="00CF40AB">
            <w:pPr>
              <w:rPr>
                <w:rFonts w:ascii="Times New Roman" w:eastAsia="TTE2121428t00" w:hAnsi="Times New Roman"/>
              </w:rPr>
            </w:pPr>
            <w:r>
              <w:rPr>
                <w:rFonts w:ascii="Times New Roman" w:eastAsia="TTE2121428t00" w:hAnsi="Times New Roman"/>
              </w:rPr>
              <w:t>Attīstības</w:t>
            </w:r>
            <w:r w:rsidRPr="007E2BDE">
              <w:rPr>
                <w:rFonts w:ascii="Times New Roman" w:eastAsia="TTE2121428t00" w:hAnsi="Times New Roman"/>
              </w:rPr>
              <w:t xml:space="preserve"> daļa</w:t>
            </w:r>
          </w:p>
        </w:tc>
      </w:tr>
    </w:tbl>
    <w:p w:rsidR="00090494" w:rsidRDefault="004B22F6" w:rsidP="004B22F6">
      <w:pPr>
        <w:sectPr w:rsidR="00090494" w:rsidSect="009F18F7">
          <w:footerReference w:type="default" r:id="rId41"/>
          <w:pgSz w:w="16838" w:h="11906" w:orient="landscape"/>
          <w:pgMar w:top="1276" w:right="720" w:bottom="720" w:left="720" w:header="708" w:footer="708" w:gutter="0"/>
          <w:cols w:space="708"/>
          <w:docGrid w:linePitch="360"/>
        </w:sectPr>
      </w:pPr>
      <w:r>
        <w:br w:type="page"/>
      </w:r>
    </w:p>
    <w:p w:rsidR="00090494" w:rsidRDefault="00090494" w:rsidP="00090494">
      <w:pPr>
        <w:pStyle w:val="ListParagraph"/>
        <w:spacing w:after="0" w:line="240" w:lineRule="auto"/>
        <w:rPr>
          <w:rFonts w:ascii="Arial" w:hAnsi="Arial" w:cs="Arial"/>
          <w:b/>
        </w:rPr>
      </w:pPr>
    </w:p>
    <w:p w:rsidR="00090494" w:rsidRPr="00090494" w:rsidRDefault="00090494" w:rsidP="006F17D4">
      <w:pPr>
        <w:pStyle w:val="ListParagraph"/>
        <w:numPr>
          <w:ilvl w:val="1"/>
          <w:numId w:val="21"/>
        </w:numPr>
        <w:spacing w:after="0"/>
        <w:jc w:val="center"/>
        <w:rPr>
          <w:rFonts w:ascii="Arial" w:hAnsi="Arial" w:cs="Arial"/>
          <w:b/>
        </w:rPr>
      </w:pPr>
      <w:r w:rsidRPr="00090494">
        <w:rPr>
          <w:rFonts w:ascii="Arial" w:hAnsi="Arial" w:cs="Arial"/>
          <w:b/>
        </w:rPr>
        <w:t>Secinājumi par attīstības programmas vidējā termiņā sasniedzamo rezultātu vidēja termiņa prioritāšu novērtēšanu</w:t>
      </w:r>
    </w:p>
    <w:p w:rsidR="00090494" w:rsidRPr="00090494" w:rsidRDefault="00090494" w:rsidP="006F17D4">
      <w:pPr>
        <w:pStyle w:val="ListParagraph"/>
        <w:spacing w:after="0"/>
        <w:rPr>
          <w:rFonts w:ascii="Arial" w:hAnsi="Arial" w:cs="Arial"/>
        </w:rPr>
      </w:pPr>
    </w:p>
    <w:p w:rsidR="00090494" w:rsidRPr="00090494" w:rsidRDefault="00090494" w:rsidP="006F17D4">
      <w:pPr>
        <w:spacing w:after="0"/>
        <w:jc w:val="both"/>
        <w:rPr>
          <w:rFonts w:ascii="Arial" w:hAnsi="Arial" w:cs="Arial"/>
        </w:rPr>
      </w:pPr>
      <w:r w:rsidRPr="00090494">
        <w:rPr>
          <w:rFonts w:ascii="Arial" w:hAnsi="Arial" w:cs="Arial"/>
        </w:rPr>
        <w:t xml:space="preserve">       </w:t>
      </w:r>
      <w:r w:rsidR="006F17D4">
        <w:rPr>
          <w:rFonts w:ascii="Arial" w:hAnsi="Arial" w:cs="Arial"/>
        </w:rPr>
        <w:tab/>
      </w:r>
      <w:r w:rsidRPr="00090494">
        <w:rPr>
          <w:rFonts w:ascii="Arial" w:hAnsi="Arial" w:cs="Arial"/>
        </w:rPr>
        <w:t>Ķekavas novada attīstības programmas 2014.-2020.gadam vidējā termiņā sasniedzamo rezultātu dinamika vidēja termiņa prioritāšu novērtēšanai 2015.gada laikā kopumā ir bijusi progresīva un pozitīva.</w:t>
      </w:r>
    </w:p>
    <w:p w:rsidR="00090494" w:rsidRPr="00090494" w:rsidRDefault="00090494" w:rsidP="006F17D4">
      <w:pPr>
        <w:spacing w:after="0"/>
        <w:jc w:val="both"/>
        <w:rPr>
          <w:rFonts w:ascii="Arial" w:eastAsia="TTE2121428t00" w:hAnsi="Arial" w:cs="Arial"/>
        </w:rPr>
      </w:pPr>
      <w:r w:rsidRPr="00090494">
        <w:rPr>
          <w:rFonts w:ascii="Arial" w:hAnsi="Arial" w:cs="Arial"/>
        </w:rPr>
        <w:t xml:space="preserve">       </w:t>
      </w:r>
      <w:r w:rsidR="006F17D4">
        <w:rPr>
          <w:rFonts w:ascii="Arial" w:hAnsi="Arial" w:cs="Arial"/>
        </w:rPr>
        <w:tab/>
      </w:r>
      <w:r w:rsidRPr="00090494">
        <w:rPr>
          <w:rFonts w:ascii="Arial" w:hAnsi="Arial" w:cs="Arial"/>
        </w:rPr>
        <w:t xml:space="preserve">Attiecībā uz atsevišķiem rādītājiem 2015.gada laikā ir fiksēta to negatīva dinamika, piemēram, sūdzību skaits par vides kvalitāti novadā no 8 ir palielinājies līdz 48, tomēr to var skaidrot ar </w:t>
      </w:r>
      <w:r w:rsidRPr="00090494">
        <w:rPr>
          <w:rFonts w:ascii="Arial" w:eastAsia="TTE2121428t00" w:hAnsi="Arial" w:cs="Arial"/>
        </w:rPr>
        <w:t xml:space="preserve">uzlabojušos komunikāciju ar iedzīvotājiem (sarkanā/zaļā poga pašvaldības mājaslapā, Valsts vides dienesta „Vides SOS”) un iedzīvotāju vides apziņas paaugstināšanos, vēlmi dzīvot tīrākā un sakārtotākā vidē. Tāpat arī nedaudz palielinājusies ar latvāņiem aizaugušo zemju platība.  Bērnu skaits rindā uz vietām pašvaldības PII joprojām ir lielāks nekā prognozētā rādītāja vērtība 2020.gadā, bet pašvaldības dažādu veikto darbību rezultātā ir vērojama pastāvīga pozitīva dinamika šim rādītāja lielumam samazināties. Vērojama noturīga dinamika samazināties bibliotēku apmeklētāju skaitam, būtiski attālinoties no prognozētās rādītāja vērtības uz 2020.gadu, kas varētu būt skaidrojams ar internetā pieejamās informācijas pieaugošo daudzumu un iedzīvotāju labākām prasmēm izmantot datortehnoloģijas un internetu. </w:t>
      </w:r>
    </w:p>
    <w:p w:rsidR="00090494" w:rsidRPr="00090494" w:rsidRDefault="00090494" w:rsidP="006F17D4">
      <w:pPr>
        <w:spacing w:after="0"/>
        <w:jc w:val="both"/>
        <w:rPr>
          <w:rFonts w:ascii="Arial" w:eastAsia="TTE2121428t00" w:hAnsi="Arial" w:cs="Arial"/>
        </w:rPr>
      </w:pPr>
      <w:r w:rsidRPr="00090494">
        <w:rPr>
          <w:rFonts w:ascii="Arial" w:eastAsia="TTE2121428t00" w:hAnsi="Arial" w:cs="Arial"/>
        </w:rPr>
        <w:t xml:space="preserve">       </w:t>
      </w:r>
      <w:r w:rsidR="006F17D4">
        <w:rPr>
          <w:rFonts w:ascii="Arial" w:eastAsia="TTE2121428t00" w:hAnsi="Arial" w:cs="Arial"/>
        </w:rPr>
        <w:tab/>
      </w:r>
      <w:r w:rsidRPr="00090494">
        <w:rPr>
          <w:rFonts w:ascii="Arial" w:eastAsia="TTE2121428t00" w:hAnsi="Arial" w:cs="Arial"/>
        </w:rPr>
        <w:t>Daudzi rādītāji ir palikuši nemainīgā līmenī, īpaši attiecībā uz infrastruktūras elementu skaitu novadā – atkritumu dalītas vākšanas punktu skaitu, pašvaldības īpašumā esošās mežu platības, vispārizglītojošo skolu un pirmsskolas izglītības iestāžu skaits, sporta zāļu skaits, kultūras namu skaits, bibliotēku skaits, muzeju skaits.</w:t>
      </w:r>
    </w:p>
    <w:p w:rsidR="00090494" w:rsidRPr="00090494" w:rsidRDefault="00090494" w:rsidP="006F17D4">
      <w:pPr>
        <w:spacing w:after="0"/>
        <w:jc w:val="both"/>
        <w:rPr>
          <w:rFonts w:ascii="Arial" w:hAnsi="Arial" w:cs="Arial"/>
        </w:rPr>
      </w:pPr>
      <w:r w:rsidRPr="00090494">
        <w:rPr>
          <w:rFonts w:ascii="Arial" w:eastAsia="TTE2121428t00" w:hAnsi="Arial" w:cs="Arial"/>
        </w:rPr>
        <w:t xml:space="preserve">        </w:t>
      </w:r>
      <w:r w:rsidR="006F17D4">
        <w:rPr>
          <w:rFonts w:ascii="Arial" w:eastAsia="TTE2121428t00" w:hAnsi="Arial" w:cs="Arial"/>
        </w:rPr>
        <w:tab/>
      </w:r>
      <w:r w:rsidRPr="00090494">
        <w:rPr>
          <w:rFonts w:ascii="Arial" w:eastAsia="TTE2121428t00" w:hAnsi="Arial" w:cs="Arial"/>
        </w:rPr>
        <w:t>Daudzas prognozēto rādītāju vērtības uz 2020.gadu ir izpildītas jau 2016.gada sākumā - piemēram, publisko interneta pieejas punktu skaits ir 27 (mērķis – 23 interneta pieejas punkti), 12.klašu absolventu īpatsvars, kas turpina izglītību augstākās izglītības iestādē ir 96% (mērķis – 84%), jauniešu skaits, kas piedalījušies brīvprātīgā darba pasākumos – 225 (mērķis – 200), pasākumu apmeklētāju skaits novada kultūras/tautas namos – 53434 (mērķis – 25000), tas attiecas arī uz centralizētās ūdensvadu un kanalizācijas sistēmas tīklu garumu. Arvien turpina palielināties pašvaldības sniegto pakalpojumu veidu skaits un samazinās vidējais iedzīvotāju iesniegumu izskatīšanas laiks.</w:t>
      </w:r>
    </w:p>
    <w:p w:rsidR="00090494" w:rsidRPr="00090494" w:rsidRDefault="00090494" w:rsidP="006F17D4">
      <w:pPr>
        <w:spacing w:after="0"/>
        <w:rPr>
          <w:rFonts w:ascii="Arial" w:hAnsi="Arial" w:cs="Arial"/>
        </w:rPr>
      </w:pPr>
    </w:p>
    <w:p w:rsidR="00090494" w:rsidRPr="00090494" w:rsidRDefault="00090494" w:rsidP="006F17D4">
      <w:pPr>
        <w:spacing w:after="0"/>
        <w:rPr>
          <w:rFonts w:ascii="Arial" w:hAnsi="Arial" w:cs="Arial"/>
        </w:rPr>
      </w:pPr>
    </w:p>
    <w:p w:rsidR="006F17D4" w:rsidRDefault="006F17D4" w:rsidP="006F17D4">
      <w:pPr>
        <w:spacing w:after="0"/>
        <w:rPr>
          <w:rFonts w:ascii="Arial" w:hAnsi="Arial" w:cs="Arial"/>
        </w:rPr>
      </w:pPr>
      <w:r>
        <w:rPr>
          <w:rFonts w:ascii="Arial" w:hAnsi="Arial" w:cs="Arial"/>
        </w:rPr>
        <w:t>Sagatavotājs:</w:t>
      </w:r>
    </w:p>
    <w:p w:rsidR="00090494" w:rsidRPr="00090494" w:rsidRDefault="00090494" w:rsidP="006F17D4">
      <w:pPr>
        <w:spacing w:after="0"/>
        <w:rPr>
          <w:rFonts w:ascii="Arial" w:hAnsi="Arial" w:cs="Arial"/>
        </w:rPr>
      </w:pPr>
      <w:r w:rsidRPr="00090494">
        <w:rPr>
          <w:rFonts w:ascii="Arial" w:hAnsi="Arial" w:cs="Arial"/>
        </w:rPr>
        <w:t>Ķekavas novada pašvaldības</w:t>
      </w:r>
    </w:p>
    <w:p w:rsidR="00090494" w:rsidRPr="00090494" w:rsidRDefault="00090494" w:rsidP="006F17D4">
      <w:pPr>
        <w:spacing w:after="0"/>
        <w:rPr>
          <w:rFonts w:ascii="Arial" w:hAnsi="Arial" w:cs="Arial"/>
        </w:rPr>
        <w:sectPr w:rsidR="00090494" w:rsidRPr="00090494" w:rsidSect="00090494">
          <w:pgSz w:w="11906" w:h="16838"/>
          <w:pgMar w:top="720" w:right="720" w:bottom="720" w:left="1276" w:header="708" w:footer="708" w:gutter="0"/>
          <w:cols w:space="708"/>
          <w:docGrid w:linePitch="360"/>
        </w:sectPr>
      </w:pPr>
      <w:r w:rsidRPr="00090494">
        <w:rPr>
          <w:rFonts w:ascii="Arial" w:hAnsi="Arial" w:cs="Arial"/>
        </w:rPr>
        <w:t>Attīstības daļa</w:t>
      </w:r>
      <w:r w:rsidR="006F17D4">
        <w:rPr>
          <w:rFonts w:ascii="Arial" w:hAnsi="Arial" w:cs="Arial"/>
        </w:rPr>
        <w:t xml:space="preserve">s vadītāja p.i. </w:t>
      </w:r>
      <w:r>
        <w:rPr>
          <w:rFonts w:ascii="Arial" w:hAnsi="Arial" w:cs="Arial"/>
        </w:rPr>
        <w:t>M.Ozoliņš</w:t>
      </w:r>
    </w:p>
    <w:p w:rsidR="00EF3E97" w:rsidRDefault="00822C24" w:rsidP="00822C24">
      <w:r>
        <w:rPr>
          <w:noProof/>
          <w:lang w:eastAsia="lv-LV"/>
        </w:rPr>
        <w:lastRenderedPageBreak/>
        <w:drawing>
          <wp:inline distT="0" distB="0" distL="0" distR="0">
            <wp:extent cx="9660367" cy="594897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72431" cy="5956407"/>
                    </a:xfrm>
                    <a:prstGeom prst="rect">
                      <a:avLst/>
                    </a:prstGeom>
                  </pic:spPr>
                </pic:pic>
              </a:graphicData>
            </a:graphic>
          </wp:inline>
        </w:drawing>
      </w:r>
    </w:p>
    <w:p w:rsidR="00EF3E97" w:rsidRDefault="00EF3E97">
      <w:pPr>
        <w:spacing w:after="0" w:line="240" w:lineRule="auto"/>
      </w:pPr>
      <w:r>
        <w:rPr>
          <w:noProof/>
          <w:lang w:eastAsia="lv-LV"/>
        </w:rPr>
        <w:lastRenderedPageBreak/>
        <w:drawing>
          <wp:inline distT="0" distB="0" distL="0" distR="0">
            <wp:extent cx="9607137" cy="595761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11326" cy="5960212"/>
                    </a:xfrm>
                    <a:prstGeom prst="rect">
                      <a:avLst/>
                    </a:prstGeom>
                  </pic:spPr>
                </pic:pic>
              </a:graphicData>
            </a:graphic>
          </wp:inline>
        </w:drawing>
      </w:r>
      <w:r>
        <w:br w:type="page"/>
      </w:r>
    </w:p>
    <w:p w:rsidR="00EF3E97" w:rsidRDefault="00EF3E97">
      <w:pPr>
        <w:spacing w:after="0" w:line="240" w:lineRule="auto"/>
      </w:pPr>
      <w:r>
        <w:rPr>
          <w:noProof/>
          <w:lang w:eastAsia="lv-LV"/>
        </w:rPr>
        <w:lastRenderedPageBreak/>
        <w:drawing>
          <wp:inline distT="0" distB="0" distL="0" distR="0">
            <wp:extent cx="9642763" cy="5973288"/>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41160" cy="5972295"/>
                    </a:xfrm>
                    <a:prstGeom prst="rect">
                      <a:avLst/>
                    </a:prstGeom>
                  </pic:spPr>
                </pic:pic>
              </a:graphicData>
            </a:graphic>
          </wp:inline>
        </w:drawing>
      </w:r>
      <w:r>
        <w:br w:type="page"/>
      </w:r>
    </w:p>
    <w:p w:rsidR="00EF3E97" w:rsidRDefault="00EF3E97">
      <w:pPr>
        <w:spacing w:after="0" w:line="240" w:lineRule="auto"/>
      </w:pPr>
      <w:r>
        <w:rPr>
          <w:noProof/>
          <w:lang w:eastAsia="lv-LV"/>
        </w:rPr>
        <w:lastRenderedPageBreak/>
        <w:drawing>
          <wp:inline distT="0" distB="0" distL="0" distR="0">
            <wp:extent cx="9559636" cy="5908811"/>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63124" cy="5910967"/>
                    </a:xfrm>
                    <a:prstGeom prst="rect">
                      <a:avLst/>
                    </a:prstGeom>
                  </pic:spPr>
                </pic:pic>
              </a:graphicData>
            </a:graphic>
          </wp:inline>
        </w:drawing>
      </w:r>
      <w:r>
        <w:br w:type="page"/>
      </w:r>
    </w:p>
    <w:p w:rsidR="00EF3E97" w:rsidRDefault="00EF3E97">
      <w:pPr>
        <w:spacing w:after="0" w:line="240" w:lineRule="auto"/>
      </w:pPr>
      <w:r>
        <w:rPr>
          <w:noProof/>
          <w:lang w:eastAsia="lv-LV"/>
        </w:rPr>
        <w:lastRenderedPageBreak/>
        <w:drawing>
          <wp:inline distT="0" distB="0" distL="0" distR="0">
            <wp:extent cx="9749641" cy="5912118"/>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51276" cy="5913109"/>
                    </a:xfrm>
                    <a:prstGeom prst="rect">
                      <a:avLst/>
                    </a:prstGeom>
                  </pic:spPr>
                </pic:pic>
              </a:graphicData>
            </a:graphic>
          </wp:inline>
        </w:drawing>
      </w:r>
      <w:r>
        <w:br w:type="page"/>
      </w:r>
    </w:p>
    <w:p w:rsidR="0094706D" w:rsidRDefault="00EF3E97" w:rsidP="004B22F6">
      <w:r>
        <w:rPr>
          <w:noProof/>
          <w:lang w:eastAsia="lv-LV"/>
        </w:rPr>
        <w:lastRenderedPageBreak/>
        <w:drawing>
          <wp:inline distT="0" distB="0" distL="0" distR="0">
            <wp:extent cx="9619013" cy="1508166"/>
            <wp:effectExtent l="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79502" cy="1517650"/>
                    </a:xfrm>
                    <a:prstGeom prst="rect">
                      <a:avLst/>
                    </a:prstGeom>
                  </pic:spPr>
                </pic:pic>
              </a:graphicData>
            </a:graphic>
          </wp:inline>
        </w:drawing>
      </w:r>
    </w:p>
    <w:p w:rsidR="0094706D" w:rsidRDefault="0094706D" w:rsidP="004B22F6"/>
    <w:p w:rsidR="0094706D" w:rsidRDefault="0094706D" w:rsidP="004B22F6"/>
    <w:p w:rsidR="0094706D" w:rsidRDefault="0094706D" w:rsidP="004B22F6"/>
    <w:p w:rsidR="0094706D" w:rsidRDefault="0094706D" w:rsidP="004B22F6"/>
    <w:p w:rsidR="0094706D" w:rsidRDefault="0094706D" w:rsidP="004B22F6">
      <w:pPr>
        <w:rPr>
          <w:noProof/>
          <w:lang w:eastAsia="lv-LV"/>
        </w:rPr>
      </w:pPr>
    </w:p>
    <w:p w:rsidR="00EF3E97" w:rsidRDefault="00EF3E97" w:rsidP="004B22F6">
      <w:pPr>
        <w:sectPr w:rsidR="00EF3E97" w:rsidSect="00090494">
          <w:pgSz w:w="16838" w:h="11906" w:orient="landscape"/>
          <w:pgMar w:top="1276" w:right="720" w:bottom="720" w:left="720" w:header="708" w:footer="708" w:gutter="0"/>
          <w:cols w:space="708"/>
          <w:docGrid w:linePitch="360"/>
        </w:sectPr>
      </w:pPr>
    </w:p>
    <w:p w:rsidR="0094706D" w:rsidRDefault="00EC638E">
      <w:pPr>
        <w:spacing w:after="0" w:line="240" w:lineRule="auto"/>
        <w:rPr>
          <w:rFonts w:ascii="Arial" w:hAnsi="Arial" w:cs="Arial"/>
          <w:b/>
          <w:i/>
        </w:rPr>
      </w:pPr>
      <w:r>
        <w:rPr>
          <w:rFonts w:ascii="Arial" w:hAnsi="Arial" w:cs="Arial"/>
          <w:b/>
          <w:i/>
          <w:noProof/>
          <w:lang w:eastAsia="lv-LV"/>
        </w:rPr>
        <w:lastRenderedPageBreak/>
        <w:drawing>
          <wp:inline distT="0" distB="0" distL="0" distR="0">
            <wp:extent cx="6216764" cy="9215252"/>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ms 1.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6764" cy="9215252"/>
                    </a:xfrm>
                    <a:prstGeom prst="rect">
                      <a:avLst/>
                    </a:prstGeom>
                  </pic:spPr>
                </pic:pic>
              </a:graphicData>
            </a:graphic>
          </wp:inline>
        </w:drawing>
      </w:r>
    </w:p>
    <w:p w:rsidR="00EC638E" w:rsidRDefault="00EC638E">
      <w:pPr>
        <w:spacing w:after="0" w:line="240" w:lineRule="auto"/>
        <w:rPr>
          <w:rFonts w:ascii="Arial" w:hAnsi="Arial" w:cs="Arial"/>
          <w:b/>
          <w:i/>
        </w:rPr>
      </w:pPr>
      <w:r>
        <w:rPr>
          <w:rFonts w:ascii="Arial" w:hAnsi="Arial" w:cs="Arial"/>
          <w:b/>
          <w:i/>
          <w:noProof/>
          <w:lang w:eastAsia="lv-LV"/>
        </w:rPr>
        <w:lastRenderedPageBreak/>
        <w:drawing>
          <wp:inline distT="0" distB="0" distL="0" distR="0">
            <wp:extent cx="6145316" cy="8478982"/>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ms2.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8079" cy="8482794"/>
                    </a:xfrm>
                    <a:prstGeom prst="rect">
                      <a:avLst/>
                    </a:prstGeom>
                  </pic:spPr>
                </pic:pic>
              </a:graphicData>
            </a:graphic>
          </wp:inline>
        </w:drawing>
      </w:r>
      <w:r>
        <w:rPr>
          <w:rFonts w:ascii="Arial" w:hAnsi="Arial" w:cs="Arial"/>
          <w:b/>
          <w:i/>
        </w:rPr>
        <w:br w:type="page"/>
      </w:r>
    </w:p>
    <w:p w:rsidR="006B335F" w:rsidRPr="003C7D78" w:rsidRDefault="006B335F" w:rsidP="006B335F">
      <w:pPr>
        <w:jc w:val="right"/>
        <w:rPr>
          <w:rFonts w:ascii="Arial" w:hAnsi="Arial" w:cs="Arial"/>
          <w:b/>
          <w:i/>
        </w:rPr>
      </w:pPr>
      <w:r>
        <w:rPr>
          <w:rFonts w:ascii="Arial" w:hAnsi="Arial" w:cs="Arial"/>
          <w:b/>
          <w:i/>
        </w:rPr>
        <w:lastRenderedPageBreak/>
        <w:t>6</w:t>
      </w:r>
      <w:r w:rsidRPr="003C7D78">
        <w:rPr>
          <w:rFonts w:ascii="Arial" w:hAnsi="Arial" w:cs="Arial"/>
          <w:b/>
          <w:i/>
        </w:rPr>
        <w:t>. pielikums</w:t>
      </w:r>
    </w:p>
    <w:p w:rsidR="006B335F" w:rsidRPr="00D365AD" w:rsidRDefault="006B335F" w:rsidP="006B335F">
      <w:pPr>
        <w:pStyle w:val="Heading4"/>
        <w:jc w:val="right"/>
        <w:rPr>
          <w:rFonts w:ascii="Arial" w:hAnsi="Arial" w:cs="Arial"/>
          <w:color w:val="2A5010" w:themeColor="accent2" w:themeShade="80"/>
          <w:sz w:val="20"/>
          <w:szCs w:val="20"/>
        </w:rPr>
      </w:pPr>
      <w:r>
        <w:rPr>
          <w:rFonts w:ascii="Arial" w:hAnsi="Arial" w:cs="Arial"/>
          <w:color w:val="2A5010" w:themeColor="accent2" w:themeShade="80"/>
          <w:sz w:val="20"/>
          <w:szCs w:val="20"/>
        </w:rPr>
        <w:t>LĒMUMS PAR 2015. GADA PĀRSKATU</w:t>
      </w:r>
    </w:p>
    <w:p w:rsidR="004B22F6" w:rsidRPr="00411C81" w:rsidRDefault="004B22F6" w:rsidP="004B22F6">
      <w:pPr>
        <w:spacing w:after="0" w:line="240" w:lineRule="auto"/>
        <w:jc w:val="right"/>
        <w:rPr>
          <w:rFonts w:ascii="Times New Roman" w:eastAsia="Times New Roman" w:hAnsi="Times New Roman" w:cs="Times New Roman"/>
          <w:b/>
          <w:sz w:val="24"/>
          <w:szCs w:val="24"/>
          <w:lang w:eastAsia="lv-LV"/>
        </w:rPr>
      </w:pPr>
    </w:p>
    <w:p w:rsidR="004B22F6" w:rsidRDefault="004B22F6" w:rsidP="004B22F6">
      <w:pPr>
        <w:spacing w:after="0" w:line="240" w:lineRule="auto"/>
        <w:rPr>
          <w:rFonts w:ascii="Times New Roman" w:eastAsia="Times New Roman" w:hAnsi="Times New Roman" w:cs="Times New Roman"/>
          <w:sz w:val="24"/>
          <w:szCs w:val="24"/>
          <w:lang w:eastAsia="lv-LV"/>
        </w:rPr>
      </w:pPr>
    </w:p>
    <w:sectPr w:rsidR="004B22F6" w:rsidSect="00090494">
      <w:footerReference w:type="default" r:id="rId50"/>
      <w:headerReference w:type="first" r:id="rId51"/>
      <w:footerReference w:type="first" r:id="rId52"/>
      <w:pgSz w:w="11906" w:h="16838"/>
      <w:pgMar w:top="1134" w:right="851"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97F" w:rsidRDefault="00DC097F" w:rsidP="005F5EB3">
      <w:pPr>
        <w:spacing w:after="0" w:line="240" w:lineRule="auto"/>
      </w:pPr>
      <w:r>
        <w:separator/>
      </w:r>
    </w:p>
  </w:endnote>
  <w:endnote w:type="continuationSeparator" w:id="0">
    <w:p w:rsidR="00DC097F" w:rsidRDefault="00DC097F" w:rsidP="005F5E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TE2121428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514321"/>
      <w:docPartObj>
        <w:docPartGallery w:val="Page Numbers (Bottom of Page)"/>
        <w:docPartUnique/>
      </w:docPartObj>
    </w:sdtPr>
    <w:sdtEndPr>
      <w:rPr>
        <w:noProof/>
      </w:rPr>
    </w:sdtEndPr>
    <w:sdtContent>
      <w:p w:rsidR="00EE44CA" w:rsidRDefault="00F10E19">
        <w:pPr>
          <w:pStyle w:val="Footer"/>
          <w:jc w:val="right"/>
        </w:pPr>
        <w:r>
          <w:fldChar w:fldCharType="begin"/>
        </w:r>
        <w:r w:rsidR="00EE44CA">
          <w:instrText xml:space="preserve"> PAGE   \* MERGEFORMAT </w:instrText>
        </w:r>
        <w:r>
          <w:fldChar w:fldCharType="separate"/>
        </w:r>
        <w:r w:rsidR="005B3392">
          <w:rPr>
            <w:noProof/>
          </w:rPr>
          <w:t>2</w:t>
        </w:r>
        <w:r>
          <w:rPr>
            <w:noProof/>
          </w:rPr>
          <w:fldChar w:fldCharType="end"/>
        </w:r>
      </w:p>
    </w:sdtContent>
  </w:sdt>
  <w:p w:rsidR="00EE44CA" w:rsidRDefault="00EE44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492432"/>
      <w:docPartObj>
        <w:docPartGallery w:val="Page Numbers (Bottom of Page)"/>
        <w:docPartUnique/>
      </w:docPartObj>
    </w:sdtPr>
    <w:sdtEndPr>
      <w:rPr>
        <w:noProof/>
      </w:rPr>
    </w:sdtEndPr>
    <w:sdtContent>
      <w:p w:rsidR="00EE44CA" w:rsidRDefault="00F10E19">
        <w:pPr>
          <w:pStyle w:val="Footer"/>
          <w:jc w:val="right"/>
        </w:pPr>
        <w:r>
          <w:fldChar w:fldCharType="begin"/>
        </w:r>
        <w:r w:rsidR="00EE44CA">
          <w:instrText xml:space="preserve"> PAGE   \* MERGEFORMAT </w:instrText>
        </w:r>
        <w:r>
          <w:fldChar w:fldCharType="separate"/>
        </w:r>
        <w:r w:rsidR="005B3392">
          <w:rPr>
            <w:noProof/>
          </w:rPr>
          <w:t>68</w:t>
        </w:r>
        <w:r>
          <w:rPr>
            <w:noProof/>
          </w:rPr>
          <w:fldChar w:fldCharType="end"/>
        </w:r>
      </w:p>
    </w:sdtContent>
  </w:sdt>
  <w:p w:rsidR="00EE44CA" w:rsidRDefault="00EE44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4CA" w:rsidRDefault="00F10E19" w:rsidP="008D69C5">
    <w:pPr>
      <w:pStyle w:val="Footer"/>
      <w:framePr w:wrap="auto" w:vAnchor="text" w:hAnchor="margin" w:xAlign="right" w:y="1"/>
      <w:rPr>
        <w:rStyle w:val="PageNumber"/>
      </w:rPr>
    </w:pPr>
    <w:r>
      <w:rPr>
        <w:rStyle w:val="PageNumber"/>
      </w:rPr>
      <w:fldChar w:fldCharType="begin"/>
    </w:r>
    <w:r w:rsidR="00EE44CA">
      <w:rPr>
        <w:rStyle w:val="PageNumber"/>
      </w:rPr>
      <w:instrText xml:space="preserve">PAGE  </w:instrText>
    </w:r>
    <w:r>
      <w:rPr>
        <w:rStyle w:val="PageNumber"/>
      </w:rPr>
      <w:fldChar w:fldCharType="separate"/>
    </w:r>
    <w:r w:rsidR="005B3392">
      <w:rPr>
        <w:rStyle w:val="PageNumber"/>
        <w:noProof/>
      </w:rPr>
      <w:t>71</w:t>
    </w:r>
    <w:r>
      <w:rPr>
        <w:rStyle w:val="PageNumber"/>
      </w:rPr>
      <w:fldChar w:fldCharType="end"/>
    </w:r>
  </w:p>
  <w:p w:rsidR="00EE44CA" w:rsidRDefault="00EE44CA" w:rsidP="009C5DD9">
    <w:pPr>
      <w:pStyle w:val="Footer"/>
      <w:ind w:right="360"/>
      <w:jc w:val="right"/>
    </w:pPr>
  </w:p>
  <w:p w:rsidR="00EE44CA" w:rsidRDefault="00EE44C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4CA" w:rsidRPr="004820A9" w:rsidRDefault="00EE44CA" w:rsidP="009D2986">
    <w:pPr>
      <w:pStyle w:val="Footer"/>
      <w:jc w:val="center"/>
      <w:rPr>
        <w:rFonts w:ascii="Times New Roman" w:hAnsi="Times New Roman" w:cs="Times New Roman"/>
        <w:b/>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97F" w:rsidRDefault="00DC097F" w:rsidP="005F5EB3">
      <w:pPr>
        <w:spacing w:after="0" w:line="240" w:lineRule="auto"/>
      </w:pPr>
      <w:r>
        <w:separator/>
      </w:r>
    </w:p>
  </w:footnote>
  <w:footnote w:type="continuationSeparator" w:id="0">
    <w:p w:rsidR="00DC097F" w:rsidRDefault="00DC097F" w:rsidP="005F5E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4CA" w:rsidRDefault="00EE44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33F"/>
    <w:multiLevelType w:val="multilevel"/>
    <w:tmpl w:val="DD4C3F5A"/>
    <w:lvl w:ilvl="0">
      <w:start w:val="1"/>
      <w:numFmt w:val="decimal"/>
      <w:lvlText w:val="%1)"/>
      <w:lvlJc w:val="left"/>
      <w:pPr>
        <w:ind w:left="360" w:hanging="360"/>
      </w:pPr>
      <w:rPr>
        <w:rFonts w:ascii="Times New Roman" w:eastAsia="Times New Roman" w:hAnsi="Times New Roman" w:cs="Times New Roman"/>
        <w:b w:val="0"/>
        <w:bCs w:val="0"/>
        <w:i w:val="0"/>
        <w:iCs w:val="0"/>
        <w:color w:val="auto"/>
      </w:rPr>
    </w:lvl>
    <w:lvl w:ilvl="1">
      <w:start w:val="1"/>
      <w:numFmt w:val="decimal"/>
      <w:lvlText w:val="%2)"/>
      <w:lvlJc w:val="left"/>
      <w:pPr>
        <w:ind w:left="972" w:hanging="432"/>
      </w:pPr>
      <w:rPr>
        <w:rFonts w:ascii="Times New Roman" w:eastAsia="Times New Roman" w:hAnsi="Times New Roman" w:cs="Times New Roman"/>
        <w:b w:val="0"/>
        <w:bCs w:val="0"/>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7C7778"/>
    <w:multiLevelType w:val="multilevel"/>
    <w:tmpl w:val="95C2A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8C128E"/>
    <w:multiLevelType w:val="hybridMultilevel"/>
    <w:tmpl w:val="ED882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8A05A4E"/>
    <w:multiLevelType w:val="hybridMultilevel"/>
    <w:tmpl w:val="3C3AF2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E026465"/>
    <w:multiLevelType w:val="multilevel"/>
    <w:tmpl w:val="08089A5A"/>
    <w:lvl w:ilvl="0">
      <w:start w:val="1"/>
      <w:numFmt w:val="decimal"/>
      <w:lvlText w:val="%1."/>
      <w:lvlJc w:val="left"/>
      <w:pPr>
        <w:ind w:left="360" w:hanging="360"/>
      </w:pPr>
    </w:lvl>
    <w:lvl w:ilvl="1">
      <w:start w:val="1"/>
      <w:numFmt w:val="decimal"/>
      <w:lvlText w:val="%1.%2."/>
      <w:lvlJc w:val="left"/>
      <w:pPr>
        <w:ind w:left="858" w:hanging="432"/>
      </w:pPr>
      <w:rPr>
        <w:b/>
        <w:color w:val="2A5010" w:themeColor="accent2" w:themeShade="80"/>
      </w:rPr>
    </w:lvl>
    <w:lvl w:ilvl="2">
      <w:start w:val="1"/>
      <w:numFmt w:val="decimal"/>
      <w:lvlText w:val="%1.%2.%3."/>
      <w:lvlJc w:val="left"/>
      <w:pPr>
        <w:ind w:left="1224" w:hanging="504"/>
      </w:pPr>
      <w:rPr>
        <w:color w:val="2A5010" w:themeColor="accent2"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741DFE"/>
    <w:multiLevelType w:val="hybridMultilevel"/>
    <w:tmpl w:val="A68E45B4"/>
    <w:lvl w:ilvl="0" w:tplc="04260001">
      <w:start w:val="1"/>
      <w:numFmt w:val="bullet"/>
      <w:lvlText w:val=""/>
      <w:lvlJc w:val="left"/>
      <w:pPr>
        <w:ind w:left="1001" w:hanging="360"/>
      </w:pPr>
      <w:rPr>
        <w:rFonts w:ascii="Symbol" w:hAnsi="Symbol" w:hint="default"/>
      </w:rPr>
    </w:lvl>
    <w:lvl w:ilvl="1" w:tplc="04260003" w:tentative="1">
      <w:start w:val="1"/>
      <w:numFmt w:val="bullet"/>
      <w:lvlText w:val="o"/>
      <w:lvlJc w:val="left"/>
      <w:pPr>
        <w:ind w:left="1721" w:hanging="360"/>
      </w:pPr>
      <w:rPr>
        <w:rFonts w:ascii="Courier New" w:hAnsi="Courier New" w:cs="Courier New" w:hint="default"/>
      </w:rPr>
    </w:lvl>
    <w:lvl w:ilvl="2" w:tplc="04260005" w:tentative="1">
      <w:start w:val="1"/>
      <w:numFmt w:val="bullet"/>
      <w:lvlText w:val=""/>
      <w:lvlJc w:val="left"/>
      <w:pPr>
        <w:ind w:left="2441" w:hanging="360"/>
      </w:pPr>
      <w:rPr>
        <w:rFonts w:ascii="Wingdings" w:hAnsi="Wingdings" w:hint="default"/>
      </w:rPr>
    </w:lvl>
    <w:lvl w:ilvl="3" w:tplc="04260001" w:tentative="1">
      <w:start w:val="1"/>
      <w:numFmt w:val="bullet"/>
      <w:lvlText w:val=""/>
      <w:lvlJc w:val="left"/>
      <w:pPr>
        <w:ind w:left="3161" w:hanging="360"/>
      </w:pPr>
      <w:rPr>
        <w:rFonts w:ascii="Symbol" w:hAnsi="Symbol" w:hint="default"/>
      </w:rPr>
    </w:lvl>
    <w:lvl w:ilvl="4" w:tplc="04260003" w:tentative="1">
      <w:start w:val="1"/>
      <w:numFmt w:val="bullet"/>
      <w:lvlText w:val="o"/>
      <w:lvlJc w:val="left"/>
      <w:pPr>
        <w:ind w:left="3881" w:hanging="360"/>
      </w:pPr>
      <w:rPr>
        <w:rFonts w:ascii="Courier New" w:hAnsi="Courier New" w:cs="Courier New" w:hint="default"/>
      </w:rPr>
    </w:lvl>
    <w:lvl w:ilvl="5" w:tplc="04260005" w:tentative="1">
      <w:start w:val="1"/>
      <w:numFmt w:val="bullet"/>
      <w:lvlText w:val=""/>
      <w:lvlJc w:val="left"/>
      <w:pPr>
        <w:ind w:left="4601" w:hanging="360"/>
      </w:pPr>
      <w:rPr>
        <w:rFonts w:ascii="Wingdings" w:hAnsi="Wingdings" w:hint="default"/>
      </w:rPr>
    </w:lvl>
    <w:lvl w:ilvl="6" w:tplc="04260001" w:tentative="1">
      <w:start w:val="1"/>
      <w:numFmt w:val="bullet"/>
      <w:lvlText w:val=""/>
      <w:lvlJc w:val="left"/>
      <w:pPr>
        <w:ind w:left="5321" w:hanging="360"/>
      </w:pPr>
      <w:rPr>
        <w:rFonts w:ascii="Symbol" w:hAnsi="Symbol" w:hint="default"/>
      </w:rPr>
    </w:lvl>
    <w:lvl w:ilvl="7" w:tplc="04260003" w:tentative="1">
      <w:start w:val="1"/>
      <w:numFmt w:val="bullet"/>
      <w:lvlText w:val="o"/>
      <w:lvlJc w:val="left"/>
      <w:pPr>
        <w:ind w:left="6041" w:hanging="360"/>
      </w:pPr>
      <w:rPr>
        <w:rFonts w:ascii="Courier New" w:hAnsi="Courier New" w:cs="Courier New" w:hint="default"/>
      </w:rPr>
    </w:lvl>
    <w:lvl w:ilvl="8" w:tplc="04260005" w:tentative="1">
      <w:start w:val="1"/>
      <w:numFmt w:val="bullet"/>
      <w:lvlText w:val=""/>
      <w:lvlJc w:val="left"/>
      <w:pPr>
        <w:ind w:left="6761" w:hanging="360"/>
      </w:pPr>
      <w:rPr>
        <w:rFonts w:ascii="Wingdings" w:hAnsi="Wingdings" w:hint="default"/>
      </w:rPr>
    </w:lvl>
  </w:abstractNum>
  <w:abstractNum w:abstractNumId="6">
    <w:nsid w:val="26315E09"/>
    <w:multiLevelType w:val="hybridMultilevel"/>
    <w:tmpl w:val="7F5C5D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A816315"/>
    <w:multiLevelType w:val="multilevel"/>
    <w:tmpl w:val="6C765866"/>
    <w:lvl w:ilvl="0">
      <w:start w:val="1"/>
      <w:numFmt w:val="bullet"/>
      <w:lvlText w:val=""/>
      <w:lvlJc w:val="left"/>
      <w:pPr>
        <w:ind w:left="360" w:hanging="360"/>
      </w:pPr>
      <w:rPr>
        <w:rFonts w:ascii="Wingdings" w:hAnsi="Wingdings" w:hint="default"/>
        <w:b w:val="0"/>
        <w:bCs w:val="0"/>
        <w:i w:val="0"/>
        <w:iCs w:val="0"/>
        <w:color w:val="auto"/>
      </w:rPr>
    </w:lvl>
    <w:lvl w:ilvl="1">
      <w:start w:val="1"/>
      <w:numFmt w:val="decimal"/>
      <w:lvlText w:val="%2)"/>
      <w:lvlJc w:val="left"/>
      <w:pPr>
        <w:ind w:left="972" w:hanging="432"/>
      </w:pPr>
      <w:rPr>
        <w:rFonts w:ascii="Arial" w:eastAsia="Calibri" w:hAnsi="Arial" w:cs="Arial"/>
        <w:b w:val="0"/>
        <w:bCs w:val="0"/>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A86BC7"/>
    <w:multiLevelType w:val="multilevel"/>
    <w:tmpl w:val="95C2A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CEF0F04"/>
    <w:multiLevelType w:val="hybridMultilevel"/>
    <w:tmpl w:val="8C60E8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2E66172"/>
    <w:multiLevelType w:val="hybridMultilevel"/>
    <w:tmpl w:val="58F89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D83082D"/>
    <w:multiLevelType w:val="hybridMultilevel"/>
    <w:tmpl w:val="C4EC2F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34327B2"/>
    <w:multiLevelType w:val="hybridMultilevel"/>
    <w:tmpl w:val="41DC1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5713B76"/>
    <w:multiLevelType w:val="hybridMultilevel"/>
    <w:tmpl w:val="B9FEBC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5982DDA"/>
    <w:multiLevelType w:val="hybridMultilevel"/>
    <w:tmpl w:val="5D308A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7DF78C2"/>
    <w:multiLevelType w:val="hybridMultilevel"/>
    <w:tmpl w:val="E7AE87E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nsid w:val="481C23F8"/>
    <w:multiLevelType w:val="hybridMultilevel"/>
    <w:tmpl w:val="46E4FD9E"/>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7">
    <w:nsid w:val="489070C8"/>
    <w:multiLevelType w:val="multilevel"/>
    <w:tmpl w:val="95C2A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A735ECA"/>
    <w:multiLevelType w:val="hybridMultilevel"/>
    <w:tmpl w:val="E572E76A"/>
    <w:lvl w:ilvl="0" w:tplc="B5B46A2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nsid w:val="4B2B02F2"/>
    <w:multiLevelType w:val="hybridMultilevel"/>
    <w:tmpl w:val="5B6A8ED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B570182"/>
    <w:multiLevelType w:val="hybridMultilevel"/>
    <w:tmpl w:val="EB361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0A34014"/>
    <w:multiLevelType w:val="hybridMultilevel"/>
    <w:tmpl w:val="8C2851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1F61150"/>
    <w:multiLevelType w:val="hybridMultilevel"/>
    <w:tmpl w:val="C0F40C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2CB7266"/>
    <w:multiLevelType w:val="hybridMultilevel"/>
    <w:tmpl w:val="C8F27410"/>
    <w:lvl w:ilvl="0" w:tplc="2718346C">
      <w:start w:val="1"/>
      <w:numFmt w:val="decimal"/>
      <w:lvlText w:val="%1."/>
      <w:lvlJc w:val="left"/>
      <w:pPr>
        <w:ind w:left="720" w:hanging="360"/>
      </w:pPr>
      <w:rPr>
        <w:rFonts w:ascii="Arial" w:hAnsi="Arial" w:cs="Arial"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4F17555"/>
    <w:multiLevelType w:val="hybridMultilevel"/>
    <w:tmpl w:val="0BDC50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56E1534"/>
    <w:multiLevelType w:val="hybridMultilevel"/>
    <w:tmpl w:val="A8740B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5BC4F9E"/>
    <w:multiLevelType w:val="singleLevel"/>
    <w:tmpl w:val="4EE4D00C"/>
    <w:lvl w:ilvl="0">
      <w:numFmt w:val="bullet"/>
      <w:lvlText w:val="-"/>
      <w:lvlJc w:val="left"/>
      <w:pPr>
        <w:tabs>
          <w:tab w:val="num" w:pos="360"/>
        </w:tabs>
        <w:ind w:left="360" w:hanging="360"/>
      </w:pPr>
      <w:rPr>
        <w:rFonts w:hint="default"/>
      </w:rPr>
    </w:lvl>
  </w:abstractNum>
  <w:abstractNum w:abstractNumId="27">
    <w:nsid w:val="599919D9"/>
    <w:multiLevelType w:val="hybridMultilevel"/>
    <w:tmpl w:val="A0A68F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AD852AA"/>
    <w:multiLevelType w:val="hybridMultilevel"/>
    <w:tmpl w:val="EF96F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CE62A8A"/>
    <w:multiLevelType w:val="hybridMultilevel"/>
    <w:tmpl w:val="676048B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31">
    <w:nsid w:val="7F4A1F27"/>
    <w:multiLevelType w:val="hybridMultilevel"/>
    <w:tmpl w:val="AC8037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6"/>
  </w:num>
  <w:num w:numId="4">
    <w:abstractNumId w:val="22"/>
  </w:num>
  <w:num w:numId="5">
    <w:abstractNumId w:val="14"/>
  </w:num>
  <w:num w:numId="6">
    <w:abstractNumId w:val="9"/>
  </w:num>
  <w:num w:numId="7">
    <w:abstractNumId w:val="3"/>
  </w:num>
  <w:num w:numId="8">
    <w:abstractNumId w:val="20"/>
  </w:num>
  <w:num w:numId="9">
    <w:abstractNumId w:val="12"/>
  </w:num>
  <w:num w:numId="10">
    <w:abstractNumId w:val="27"/>
  </w:num>
  <w:num w:numId="11">
    <w:abstractNumId w:val="0"/>
  </w:num>
  <w:num w:numId="12">
    <w:abstractNumId w:val="11"/>
  </w:num>
  <w:num w:numId="13">
    <w:abstractNumId w:val="24"/>
  </w:num>
  <w:num w:numId="14">
    <w:abstractNumId w:val="18"/>
  </w:num>
  <w:num w:numId="15">
    <w:abstractNumId w:val="31"/>
  </w:num>
  <w:num w:numId="16">
    <w:abstractNumId w:val="25"/>
  </w:num>
  <w:num w:numId="17">
    <w:abstractNumId w:val="29"/>
  </w:num>
  <w:num w:numId="18">
    <w:abstractNumId w:val="19"/>
  </w:num>
  <w:num w:numId="19">
    <w:abstractNumId w:val="26"/>
  </w:num>
  <w:num w:numId="20">
    <w:abstractNumId w:val="8"/>
  </w:num>
  <w:num w:numId="21">
    <w:abstractNumId w:val="17"/>
  </w:num>
  <w:num w:numId="22">
    <w:abstractNumId w:val="30"/>
  </w:num>
  <w:num w:numId="23">
    <w:abstractNumId w:val="21"/>
  </w:num>
  <w:num w:numId="24">
    <w:abstractNumId w:val="23"/>
  </w:num>
  <w:num w:numId="25">
    <w:abstractNumId w:val="16"/>
  </w:num>
  <w:num w:numId="26">
    <w:abstractNumId w:val="15"/>
  </w:num>
  <w:num w:numId="27">
    <w:abstractNumId w:val="1"/>
  </w:num>
  <w:num w:numId="28">
    <w:abstractNumId w:val="13"/>
  </w:num>
  <w:num w:numId="29">
    <w:abstractNumId w:val="10"/>
  </w:num>
  <w:num w:numId="30">
    <w:abstractNumId w:val="28"/>
  </w:num>
  <w:num w:numId="31">
    <w:abstractNumId w:val="5"/>
  </w:num>
  <w:num w:numId="32">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oNotHyphenateCaps/>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5F5EB3"/>
    <w:rsid w:val="00006276"/>
    <w:rsid w:val="00006976"/>
    <w:rsid w:val="000103DB"/>
    <w:rsid w:val="00012502"/>
    <w:rsid w:val="000145D8"/>
    <w:rsid w:val="00014FF3"/>
    <w:rsid w:val="00015D83"/>
    <w:rsid w:val="000168FA"/>
    <w:rsid w:val="000215CF"/>
    <w:rsid w:val="000253C3"/>
    <w:rsid w:val="00025605"/>
    <w:rsid w:val="0002633C"/>
    <w:rsid w:val="00033098"/>
    <w:rsid w:val="000334A6"/>
    <w:rsid w:val="00033B9B"/>
    <w:rsid w:val="00034221"/>
    <w:rsid w:val="00034873"/>
    <w:rsid w:val="00036002"/>
    <w:rsid w:val="000361B9"/>
    <w:rsid w:val="0003682F"/>
    <w:rsid w:val="00037F18"/>
    <w:rsid w:val="0004049D"/>
    <w:rsid w:val="000416E4"/>
    <w:rsid w:val="0004261E"/>
    <w:rsid w:val="0004364E"/>
    <w:rsid w:val="00046AA0"/>
    <w:rsid w:val="00046D94"/>
    <w:rsid w:val="00051AB4"/>
    <w:rsid w:val="00053CF1"/>
    <w:rsid w:val="00055490"/>
    <w:rsid w:val="00055D98"/>
    <w:rsid w:val="00060C54"/>
    <w:rsid w:val="00061CCD"/>
    <w:rsid w:val="00063D9D"/>
    <w:rsid w:val="000648A5"/>
    <w:rsid w:val="00067126"/>
    <w:rsid w:val="000676B0"/>
    <w:rsid w:val="00074308"/>
    <w:rsid w:val="00075043"/>
    <w:rsid w:val="00075429"/>
    <w:rsid w:val="00076C01"/>
    <w:rsid w:val="000772EB"/>
    <w:rsid w:val="00080C4D"/>
    <w:rsid w:val="00081284"/>
    <w:rsid w:val="000813D8"/>
    <w:rsid w:val="00084965"/>
    <w:rsid w:val="00084C42"/>
    <w:rsid w:val="0008643E"/>
    <w:rsid w:val="000874CB"/>
    <w:rsid w:val="00090494"/>
    <w:rsid w:val="00091039"/>
    <w:rsid w:val="0009116B"/>
    <w:rsid w:val="00094931"/>
    <w:rsid w:val="00094BDA"/>
    <w:rsid w:val="000950C3"/>
    <w:rsid w:val="0009588D"/>
    <w:rsid w:val="00096392"/>
    <w:rsid w:val="000A18C9"/>
    <w:rsid w:val="000A1FD0"/>
    <w:rsid w:val="000A2DF8"/>
    <w:rsid w:val="000A390A"/>
    <w:rsid w:val="000A49CA"/>
    <w:rsid w:val="000B0808"/>
    <w:rsid w:val="000B359C"/>
    <w:rsid w:val="000B3779"/>
    <w:rsid w:val="000B4899"/>
    <w:rsid w:val="000B4CED"/>
    <w:rsid w:val="000B598D"/>
    <w:rsid w:val="000B6BAE"/>
    <w:rsid w:val="000B789D"/>
    <w:rsid w:val="000C143D"/>
    <w:rsid w:val="000C174C"/>
    <w:rsid w:val="000C4EBE"/>
    <w:rsid w:val="000C610E"/>
    <w:rsid w:val="000C7592"/>
    <w:rsid w:val="000D353F"/>
    <w:rsid w:val="000D48E2"/>
    <w:rsid w:val="000D5FE6"/>
    <w:rsid w:val="000D660D"/>
    <w:rsid w:val="000E0A29"/>
    <w:rsid w:val="000E39C3"/>
    <w:rsid w:val="000E3D9E"/>
    <w:rsid w:val="000E7411"/>
    <w:rsid w:val="000F02CE"/>
    <w:rsid w:val="000F1EC5"/>
    <w:rsid w:val="000F5148"/>
    <w:rsid w:val="000F5950"/>
    <w:rsid w:val="000F73E7"/>
    <w:rsid w:val="00103880"/>
    <w:rsid w:val="00106635"/>
    <w:rsid w:val="00110FFF"/>
    <w:rsid w:val="0011166E"/>
    <w:rsid w:val="00115277"/>
    <w:rsid w:val="0011614F"/>
    <w:rsid w:val="00120727"/>
    <w:rsid w:val="00120DE3"/>
    <w:rsid w:val="00121198"/>
    <w:rsid w:val="001227FA"/>
    <w:rsid w:val="0012302F"/>
    <w:rsid w:val="001242F7"/>
    <w:rsid w:val="0012466A"/>
    <w:rsid w:val="001252F1"/>
    <w:rsid w:val="00130E59"/>
    <w:rsid w:val="0013269E"/>
    <w:rsid w:val="001365A4"/>
    <w:rsid w:val="0013757D"/>
    <w:rsid w:val="00140798"/>
    <w:rsid w:val="001438EE"/>
    <w:rsid w:val="00143B28"/>
    <w:rsid w:val="00143E62"/>
    <w:rsid w:val="001443B7"/>
    <w:rsid w:val="00154EA9"/>
    <w:rsid w:val="00157CCF"/>
    <w:rsid w:val="00160827"/>
    <w:rsid w:val="001621EC"/>
    <w:rsid w:val="00165BF1"/>
    <w:rsid w:val="00166BA5"/>
    <w:rsid w:val="00167EB4"/>
    <w:rsid w:val="001702D0"/>
    <w:rsid w:val="001727A3"/>
    <w:rsid w:val="001755BD"/>
    <w:rsid w:val="00176488"/>
    <w:rsid w:val="00180AC2"/>
    <w:rsid w:val="0018137E"/>
    <w:rsid w:val="0018249E"/>
    <w:rsid w:val="00184C7C"/>
    <w:rsid w:val="00185580"/>
    <w:rsid w:val="0018585A"/>
    <w:rsid w:val="00192C0F"/>
    <w:rsid w:val="00193425"/>
    <w:rsid w:val="0019356E"/>
    <w:rsid w:val="001936EA"/>
    <w:rsid w:val="0019413E"/>
    <w:rsid w:val="00194610"/>
    <w:rsid w:val="001A05C8"/>
    <w:rsid w:val="001A0646"/>
    <w:rsid w:val="001A10E1"/>
    <w:rsid w:val="001A151B"/>
    <w:rsid w:val="001A7DEA"/>
    <w:rsid w:val="001B2694"/>
    <w:rsid w:val="001B2A5E"/>
    <w:rsid w:val="001B39AD"/>
    <w:rsid w:val="001B42F8"/>
    <w:rsid w:val="001B4372"/>
    <w:rsid w:val="001B6B37"/>
    <w:rsid w:val="001B6C31"/>
    <w:rsid w:val="001B7045"/>
    <w:rsid w:val="001C0CE4"/>
    <w:rsid w:val="001C0E8D"/>
    <w:rsid w:val="001C1599"/>
    <w:rsid w:val="001C1BA4"/>
    <w:rsid w:val="001C1F2C"/>
    <w:rsid w:val="001C2C5E"/>
    <w:rsid w:val="001C30AA"/>
    <w:rsid w:val="001C32D4"/>
    <w:rsid w:val="001C37FC"/>
    <w:rsid w:val="001C3F37"/>
    <w:rsid w:val="001C5684"/>
    <w:rsid w:val="001C6215"/>
    <w:rsid w:val="001C6E0E"/>
    <w:rsid w:val="001D33DB"/>
    <w:rsid w:val="001D3E00"/>
    <w:rsid w:val="001D4DB3"/>
    <w:rsid w:val="001D5BE3"/>
    <w:rsid w:val="001D7F87"/>
    <w:rsid w:val="001E01E3"/>
    <w:rsid w:val="001E172D"/>
    <w:rsid w:val="001E1B96"/>
    <w:rsid w:val="001E1F08"/>
    <w:rsid w:val="001E2285"/>
    <w:rsid w:val="001E26C2"/>
    <w:rsid w:val="001E33BB"/>
    <w:rsid w:val="001E5E7F"/>
    <w:rsid w:val="001E617F"/>
    <w:rsid w:val="001E61C5"/>
    <w:rsid w:val="001E7B0C"/>
    <w:rsid w:val="001F16CC"/>
    <w:rsid w:val="001F1E9D"/>
    <w:rsid w:val="001F272C"/>
    <w:rsid w:val="001F3CD6"/>
    <w:rsid w:val="001F44FB"/>
    <w:rsid w:val="001F6C79"/>
    <w:rsid w:val="00201AF1"/>
    <w:rsid w:val="00202F9D"/>
    <w:rsid w:val="002036D9"/>
    <w:rsid w:val="00204061"/>
    <w:rsid w:val="00204735"/>
    <w:rsid w:val="0020532B"/>
    <w:rsid w:val="00205815"/>
    <w:rsid w:val="00206CC5"/>
    <w:rsid w:val="002103EB"/>
    <w:rsid w:val="00213A97"/>
    <w:rsid w:val="00215409"/>
    <w:rsid w:val="00216722"/>
    <w:rsid w:val="00216F2A"/>
    <w:rsid w:val="002170F8"/>
    <w:rsid w:val="002208A2"/>
    <w:rsid w:val="00222258"/>
    <w:rsid w:val="002231EE"/>
    <w:rsid w:val="002238A4"/>
    <w:rsid w:val="00224296"/>
    <w:rsid w:val="00224710"/>
    <w:rsid w:val="002259C9"/>
    <w:rsid w:val="00226E16"/>
    <w:rsid w:val="00230CDC"/>
    <w:rsid w:val="00232274"/>
    <w:rsid w:val="002322F0"/>
    <w:rsid w:val="00233072"/>
    <w:rsid w:val="00234276"/>
    <w:rsid w:val="00234C82"/>
    <w:rsid w:val="002350A9"/>
    <w:rsid w:val="00235664"/>
    <w:rsid w:val="002368A6"/>
    <w:rsid w:val="002377B6"/>
    <w:rsid w:val="00242499"/>
    <w:rsid w:val="002431DA"/>
    <w:rsid w:val="00246B44"/>
    <w:rsid w:val="00247336"/>
    <w:rsid w:val="002509DB"/>
    <w:rsid w:val="00251909"/>
    <w:rsid w:val="002544E7"/>
    <w:rsid w:val="00254D6A"/>
    <w:rsid w:val="00256106"/>
    <w:rsid w:val="002575F6"/>
    <w:rsid w:val="00260AF6"/>
    <w:rsid w:val="002624F9"/>
    <w:rsid w:val="00266B75"/>
    <w:rsid w:val="00266CFC"/>
    <w:rsid w:val="0027174C"/>
    <w:rsid w:val="002718E7"/>
    <w:rsid w:val="0027229A"/>
    <w:rsid w:val="00273E35"/>
    <w:rsid w:val="00277F7F"/>
    <w:rsid w:val="00280732"/>
    <w:rsid w:val="002835FE"/>
    <w:rsid w:val="002844F6"/>
    <w:rsid w:val="002914AB"/>
    <w:rsid w:val="00293AE6"/>
    <w:rsid w:val="002958CB"/>
    <w:rsid w:val="00295938"/>
    <w:rsid w:val="002964E0"/>
    <w:rsid w:val="00297BD6"/>
    <w:rsid w:val="002A28D4"/>
    <w:rsid w:val="002A2E00"/>
    <w:rsid w:val="002A3BB2"/>
    <w:rsid w:val="002A6171"/>
    <w:rsid w:val="002A64B9"/>
    <w:rsid w:val="002B1593"/>
    <w:rsid w:val="002B27B0"/>
    <w:rsid w:val="002B47E4"/>
    <w:rsid w:val="002B6063"/>
    <w:rsid w:val="002B6D2E"/>
    <w:rsid w:val="002C0AE2"/>
    <w:rsid w:val="002C0D76"/>
    <w:rsid w:val="002C1583"/>
    <w:rsid w:val="002C1677"/>
    <w:rsid w:val="002C3370"/>
    <w:rsid w:val="002C40EB"/>
    <w:rsid w:val="002C470C"/>
    <w:rsid w:val="002C7022"/>
    <w:rsid w:val="002C7C07"/>
    <w:rsid w:val="002D0FEF"/>
    <w:rsid w:val="002D106D"/>
    <w:rsid w:val="002D1561"/>
    <w:rsid w:val="002D1699"/>
    <w:rsid w:val="002D1B00"/>
    <w:rsid w:val="002D1CB6"/>
    <w:rsid w:val="002D1CC4"/>
    <w:rsid w:val="002D2DD5"/>
    <w:rsid w:val="002D6D82"/>
    <w:rsid w:val="002D7AF2"/>
    <w:rsid w:val="002E094F"/>
    <w:rsid w:val="002E09FE"/>
    <w:rsid w:val="002E4E2C"/>
    <w:rsid w:val="002E6E3F"/>
    <w:rsid w:val="002F009C"/>
    <w:rsid w:val="002F0843"/>
    <w:rsid w:val="002F1BBE"/>
    <w:rsid w:val="002F338B"/>
    <w:rsid w:val="002F3973"/>
    <w:rsid w:val="002F536F"/>
    <w:rsid w:val="0030007C"/>
    <w:rsid w:val="00300EAF"/>
    <w:rsid w:val="003019DD"/>
    <w:rsid w:val="0030248F"/>
    <w:rsid w:val="003036FD"/>
    <w:rsid w:val="00304703"/>
    <w:rsid w:val="00304EF0"/>
    <w:rsid w:val="00305472"/>
    <w:rsid w:val="00306287"/>
    <w:rsid w:val="00311696"/>
    <w:rsid w:val="00311FC4"/>
    <w:rsid w:val="003122E5"/>
    <w:rsid w:val="0031474E"/>
    <w:rsid w:val="003159B1"/>
    <w:rsid w:val="00317B87"/>
    <w:rsid w:val="003234A4"/>
    <w:rsid w:val="00325D7E"/>
    <w:rsid w:val="003271D8"/>
    <w:rsid w:val="003279F3"/>
    <w:rsid w:val="00330095"/>
    <w:rsid w:val="00330899"/>
    <w:rsid w:val="003318DC"/>
    <w:rsid w:val="00331E02"/>
    <w:rsid w:val="00333229"/>
    <w:rsid w:val="00337BF4"/>
    <w:rsid w:val="003400A9"/>
    <w:rsid w:val="003418A7"/>
    <w:rsid w:val="00341921"/>
    <w:rsid w:val="00343FC5"/>
    <w:rsid w:val="00347265"/>
    <w:rsid w:val="00347FC3"/>
    <w:rsid w:val="00351107"/>
    <w:rsid w:val="00353151"/>
    <w:rsid w:val="003536BC"/>
    <w:rsid w:val="00354091"/>
    <w:rsid w:val="00355B61"/>
    <w:rsid w:val="0035772F"/>
    <w:rsid w:val="0036146B"/>
    <w:rsid w:val="003618A9"/>
    <w:rsid w:val="00362B06"/>
    <w:rsid w:val="003643E9"/>
    <w:rsid w:val="00367678"/>
    <w:rsid w:val="00370F7A"/>
    <w:rsid w:val="003715C9"/>
    <w:rsid w:val="00376615"/>
    <w:rsid w:val="00385590"/>
    <w:rsid w:val="00385801"/>
    <w:rsid w:val="0038688A"/>
    <w:rsid w:val="00387BC9"/>
    <w:rsid w:val="003909CC"/>
    <w:rsid w:val="00393283"/>
    <w:rsid w:val="00393B35"/>
    <w:rsid w:val="00394481"/>
    <w:rsid w:val="003960E6"/>
    <w:rsid w:val="003A0869"/>
    <w:rsid w:val="003A13E1"/>
    <w:rsid w:val="003A149D"/>
    <w:rsid w:val="003A1EAA"/>
    <w:rsid w:val="003A200B"/>
    <w:rsid w:val="003A219E"/>
    <w:rsid w:val="003A2538"/>
    <w:rsid w:val="003A2FA8"/>
    <w:rsid w:val="003A3662"/>
    <w:rsid w:val="003A3B1D"/>
    <w:rsid w:val="003A48A3"/>
    <w:rsid w:val="003A4DDA"/>
    <w:rsid w:val="003A5760"/>
    <w:rsid w:val="003A7B85"/>
    <w:rsid w:val="003A7D8D"/>
    <w:rsid w:val="003B384D"/>
    <w:rsid w:val="003B52C9"/>
    <w:rsid w:val="003B790B"/>
    <w:rsid w:val="003C28A1"/>
    <w:rsid w:val="003C6DF1"/>
    <w:rsid w:val="003C76B8"/>
    <w:rsid w:val="003C7D78"/>
    <w:rsid w:val="003D3B20"/>
    <w:rsid w:val="003D3BE7"/>
    <w:rsid w:val="003D50B1"/>
    <w:rsid w:val="003D515C"/>
    <w:rsid w:val="003D5312"/>
    <w:rsid w:val="003D7ABD"/>
    <w:rsid w:val="003E4281"/>
    <w:rsid w:val="003E7D48"/>
    <w:rsid w:val="003E7FDF"/>
    <w:rsid w:val="003F16E3"/>
    <w:rsid w:val="003F66C6"/>
    <w:rsid w:val="003F78E9"/>
    <w:rsid w:val="0040014B"/>
    <w:rsid w:val="00401D7C"/>
    <w:rsid w:val="004058C6"/>
    <w:rsid w:val="00405936"/>
    <w:rsid w:val="00406DF6"/>
    <w:rsid w:val="00412176"/>
    <w:rsid w:val="00413ED3"/>
    <w:rsid w:val="00417124"/>
    <w:rsid w:val="004176B1"/>
    <w:rsid w:val="004256F0"/>
    <w:rsid w:val="00425790"/>
    <w:rsid w:val="00425921"/>
    <w:rsid w:val="00431FB7"/>
    <w:rsid w:val="004322C9"/>
    <w:rsid w:val="004324BE"/>
    <w:rsid w:val="00434FBE"/>
    <w:rsid w:val="004358AF"/>
    <w:rsid w:val="00436327"/>
    <w:rsid w:val="0044428B"/>
    <w:rsid w:val="00444AE7"/>
    <w:rsid w:val="0044612C"/>
    <w:rsid w:val="00447771"/>
    <w:rsid w:val="004502A7"/>
    <w:rsid w:val="00452915"/>
    <w:rsid w:val="00453829"/>
    <w:rsid w:val="0045464C"/>
    <w:rsid w:val="00455544"/>
    <w:rsid w:val="00457B24"/>
    <w:rsid w:val="0046398A"/>
    <w:rsid w:val="00464792"/>
    <w:rsid w:val="00464F20"/>
    <w:rsid w:val="00464FDA"/>
    <w:rsid w:val="004654C7"/>
    <w:rsid w:val="0046581F"/>
    <w:rsid w:val="00466495"/>
    <w:rsid w:val="00466837"/>
    <w:rsid w:val="00467AFC"/>
    <w:rsid w:val="00470796"/>
    <w:rsid w:val="00471616"/>
    <w:rsid w:val="004717C7"/>
    <w:rsid w:val="00472FB4"/>
    <w:rsid w:val="00473A18"/>
    <w:rsid w:val="0047683B"/>
    <w:rsid w:val="00477328"/>
    <w:rsid w:val="004820A9"/>
    <w:rsid w:val="00483221"/>
    <w:rsid w:val="00483CF7"/>
    <w:rsid w:val="00484BEA"/>
    <w:rsid w:val="0048722D"/>
    <w:rsid w:val="00487747"/>
    <w:rsid w:val="0049371D"/>
    <w:rsid w:val="004962CF"/>
    <w:rsid w:val="004A1CCB"/>
    <w:rsid w:val="004A44D3"/>
    <w:rsid w:val="004A5889"/>
    <w:rsid w:val="004A5F67"/>
    <w:rsid w:val="004A79DD"/>
    <w:rsid w:val="004B164E"/>
    <w:rsid w:val="004B17D5"/>
    <w:rsid w:val="004B22F6"/>
    <w:rsid w:val="004B65C2"/>
    <w:rsid w:val="004B6A02"/>
    <w:rsid w:val="004B6EEC"/>
    <w:rsid w:val="004B77BF"/>
    <w:rsid w:val="004C133C"/>
    <w:rsid w:val="004C2417"/>
    <w:rsid w:val="004C39F5"/>
    <w:rsid w:val="004C45A6"/>
    <w:rsid w:val="004C4DA3"/>
    <w:rsid w:val="004C53F1"/>
    <w:rsid w:val="004D37C2"/>
    <w:rsid w:val="004D450F"/>
    <w:rsid w:val="004D6670"/>
    <w:rsid w:val="004D7C04"/>
    <w:rsid w:val="004E0C3B"/>
    <w:rsid w:val="004E1477"/>
    <w:rsid w:val="004E220F"/>
    <w:rsid w:val="004E3457"/>
    <w:rsid w:val="004E595D"/>
    <w:rsid w:val="004F2ABC"/>
    <w:rsid w:val="004F3717"/>
    <w:rsid w:val="004F48F8"/>
    <w:rsid w:val="004F50AB"/>
    <w:rsid w:val="004F5CC7"/>
    <w:rsid w:val="00500471"/>
    <w:rsid w:val="00501C42"/>
    <w:rsid w:val="00501F78"/>
    <w:rsid w:val="005030EB"/>
    <w:rsid w:val="00503471"/>
    <w:rsid w:val="00513985"/>
    <w:rsid w:val="005169B2"/>
    <w:rsid w:val="00517669"/>
    <w:rsid w:val="005225A2"/>
    <w:rsid w:val="00524359"/>
    <w:rsid w:val="00524933"/>
    <w:rsid w:val="00525BED"/>
    <w:rsid w:val="0052692C"/>
    <w:rsid w:val="00526D3B"/>
    <w:rsid w:val="005352F9"/>
    <w:rsid w:val="00535C23"/>
    <w:rsid w:val="0053620F"/>
    <w:rsid w:val="005371AD"/>
    <w:rsid w:val="0054070D"/>
    <w:rsid w:val="00544875"/>
    <w:rsid w:val="00546590"/>
    <w:rsid w:val="005472AF"/>
    <w:rsid w:val="00552BA6"/>
    <w:rsid w:val="00552D83"/>
    <w:rsid w:val="00552E66"/>
    <w:rsid w:val="00555669"/>
    <w:rsid w:val="00557C36"/>
    <w:rsid w:val="00560E22"/>
    <w:rsid w:val="00561D0A"/>
    <w:rsid w:val="0056236D"/>
    <w:rsid w:val="005623E4"/>
    <w:rsid w:val="00562B8E"/>
    <w:rsid w:val="005634D0"/>
    <w:rsid w:val="005660B2"/>
    <w:rsid w:val="005667CA"/>
    <w:rsid w:val="0057106B"/>
    <w:rsid w:val="00572732"/>
    <w:rsid w:val="00574B96"/>
    <w:rsid w:val="00576A72"/>
    <w:rsid w:val="00577234"/>
    <w:rsid w:val="005819F9"/>
    <w:rsid w:val="0058643F"/>
    <w:rsid w:val="00587E71"/>
    <w:rsid w:val="0059069F"/>
    <w:rsid w:val="005926AE"/>
    <w:rsid w:val="00593FF9"/>
    <w:rsid w:val="005947C1"/>
    <w:rsid w:val="00596198"/>
    <w:rsid w:val="005A0E3D"/>
    <w:rsid w:val="005A1A48"/>
    <w:rsid w:val="005A4756"/>
    <w:rsid w:val="005A5390"/>
    <w:rsid w:val="005A5A82"/>
    <w:rsid w:val="005A7183"/>
    <w:rsid w:val="005B01C8"/>
    <w:rsid w:val="005B0B19"/>
    <w:rsid w:val="005B0C18"/>
    <w:rsid w:val="005B3392"/>
    <w:rsid w:val="005B38CB"/>
    <w:rsid w:val="005B534C"/>
    <w:rsid w:val="005B5CB8"/>
    <w:rsid w:val="005B5D27"/>
    <w:rsid w:val="005B601E"/>
    <w:rsid w:val="005B6B0F"/>
    <w:rsid w:val="005C1C83"/>
    <w:rsid w:val="005C1D06"/>
    <w:rsid w:val="005C1F49"/>
    <w:rsid w:val="005C265C"/>
    <w:rsid w:val="005C6D1A"/>
    <w:rsid w:val="005C7114"/>
    <w:rsid w:val="005C74F1"/>
    <w:rsid w:val="005D0BFE"/>
    <w:rsid w:val="005D2E0A"/>
    <w:rsid w:val="005D49AF"/>
    <w:rsid w:val="005D5B59"/>
    <w:rsid w:val="005D734E"/>
    <w:rsid w:val="005D7A34"/>
    <w:rsid w:val="005E0528"/>
    <w:rsid w:val="005E2938"/>
    <w:rsid w:val="005E30DB"/>
    <w:rsid w:val="005E79A4"/>
    <w:rsid w:val="005F1194"/>
    <w:rsid w:val="005F1D4A"/>
    <w:rsid w:val="005F3737"/>
    <w:rsid w:val="005F432E"/>
    <w:rsid w:val="005F4533"/>
    <w:rsid w:val="005F5EB3"/>
    <w:rsid w:val="005F63C2"/>
    <w:rsid w:val="00600CE5"/>
    <w:rsid w:val="00601EB8"/>
    <w:rsid w:val="0060267A"/>
    <w:rsid w:val="00603468"/>
    <w:rsid w:val="0060426F"/>
    <w:rsid w:val="00605407"/>
    <w:rsid w:val="006115D1"/>
    <w:rsid w:val="00614E54"/>
    <w:rsid w:val="00614EF3"/>
    <w:rsid w:val="00616A71"/>
    <w:rsid w:val="00621C2A"/>
    <w:rsid w:val="006223F8"/>
    <w:rsid w:val="00622B17"/>
    <w:rsid w:val="00622F7B"/>
    <w:rsid w:val="006232E2"/>
    <w:rsid w:val="0062672E"/>
    <w:rsid w:val="00627319"/>
    <w:rsid w:val="00631231"/>
    <w:rsid w:val="0063308D"/>
    <w:rsid w:val="00634C14"/>
    <w:rsid w:val="006373DB"/>
    <w:rsid w:val="00637E16"/>
    <w:rsid w:val="006424C7"/>
    <w:rsid w:val="00643DD1"/>
    <w:rsid w:val="00647E7C"/>
    <w:rsid w:val="00650344"/>
    <w:rsid w:val="0065094E"/>
    <w:rsid w:val="006509D9"/>
    <w:rsid w:val="0065322E"/>
    <w:rsid w:val="00655C16"/>
    <w:rsid w:val="00656ED3"/>
    <w:rsid w:val="00660640"/>
    <w:rsid w:val="0066134C"/>
    <w:rsid w:val="00667012"/>
    <w:rsid w:val="006709CD"/>
    <w:rsid w:val="00670C98"/>
    <w:rsid w:val="00671677"/>
    <w:rsid w:val="00671A58"/>
    <w:rsid w:val="00673872"/>
    <w:rsid w:val="00680EEF"/>
    <w:rsid w:val="00682A05"/>
    <w:rsid w:val="00685E5C"/>
    <w:rsid w:val="006861D0"/>
    <w:rsid w:val="00690DF7"/>
    <w:rsid w:val="00691096"/>
    <w:rsid w:val="00694DBB"/>
    <w:rsid w:val="006960DE"/>
    <w:rsid w:val="00696E2F"/>
    <w:rsid w:val="006A0ABF"/>
    <w:rsid w:val="006A1481"/>
    <w:rsid w:val="006A6B15"/>
    <w:rsid w:val="006B0471"/>
    <w:rsid w:val="006B15A7"/>
    <w:rsid w:val="006B335F"/>
    <w:rsid w:val="006B4E09"/>
    <w:rsid w:val="006C1BC6"/>
    <w:rsid w:val="006D011E"/>
    <w:rsid w:val="006D05FA"/>
    <w:rsid w:val="006D0D75"/>
    <w:rsid w:val="006D179E"/>
    <w:rsid w:val="006D21C0"/>
    <w:rsid w:val="006D4F31"/>
    <w:rsid w:val="006D79AE"/>
    <w:rsid w:val="006D7AD2"/>
    <w:rsid w:val="006E1FD4"/>
    <w:rsid w:val="006E5EBB"/>
    <w:rsid w:val="006E7376"/>
    <w:rsid w:val="006F0900"/>
    <w:rsid w:val="006F0CDB"/>
    <w:rsid w:val="006F17D4"/>
    <w:rsid w:val="006F5256"/>
    <w:rsid w:val="0070038C"/>
    <w:rsid w:val="0070096E"/>
    <w:rsid w:val="00700C30"/>
    <w:rsid w:val="007042F6"/>
    <w:rsid w:val="0070711C"/>
    <w:rsid w:val="00710175"/>
    <w:rsid w:val="00710C29"/>
    <w:rsid w:val="00715574"/>
    <w:rsid w:val="00715F33"/>
    <w:rsid w:val="00716F87"/>
    <w:rsid w:val="00721890"/>
    <w:rsid w:val="00721FF9"/>
    <w:rsid w:val="00722915"/>
    <w:rsid w:val="00722AA3"/>
    <w:rsid w:val="00727BED"/>
    <w:rsid w:val="00731EAB"/>
    <w:rsid w:val="0073330E"/>
    <w:rsid w:val="00733B92"/>
    <w:rsid w:val="00735C2A"/>
    <w:rsid w:val="00737DB1"/>
    <w:rsid w:val="00740656"/>
    <w:rsid w:val="007435D7"/>
    <w:rsid w:val="00743CD5"/>
    <w:rsid w:val="0074438E"/>
    <w:rsid w:val="00744DFC"/>
    <w:rsid w:val="00750AAC"/>
    <w:rsid w:val="00751A6B"/>
    <w:rsid w:val="00760FA0"/>
    <w:rsid w:val="00762578"/>
    <w:rsid w:val="0076280D"/>
    <w:rsid w:val="00764A18"/>
    <w:rsid w:val="00764BB1"/>
    <w:rsid w:val="00766785"/>
    <w:rsid w:val="007703BC"/>
    <w:rsid w:val="00772588"/>
    <w:rsid w:val="00772F9A"/>
    <w:rsid w:val="00776EC5"/>
    <w:rsid w:val="00777DEC"/>
    <w:rsid w:val="00781F3A"/>
    <w:rsid w:val="00782A48"/>
    <w:rsid w:val="00784CD5"/>
    <w:rsid w:val="0078565A"/>
    <w:rsid w:val="007865B2"/>
    <w:rsid w:val="007871CE"/>
    <w:rsid w:val="00791EF3"/>
    <w:rsid w:val="0079367F"/>
    <w:rsid w:val="00793886"/>
    <w:rsid w:val="007952AF"/>
    <w:rsid w:val="007967E6"/>
    <w:rsid w:val="007A17C4"/>
    <w:rsid w:val="007A55E1"/>
    <w:rsid w:val="007A7B09"/>
    <w:rsid w:val="007B05C7"/>
    <w:rsid w:val="007B0BE6"/>
    <w:rsid w:val="007B2A59"/>
    <w:rsid w:val="007B2CC3"/>
    <w:rsid w:val="007B308A"/>
    <w:rsid w:val="007B5CFE"/>
    <w:rsid w:val="007C006F"/>
    <w:rsid w:val="007C07D7"/>
    <w:rsid w:val="007C3A63"/>
    <w:rsid w:val="007C442A"/>
    <w:rsid w:val="007C4F50"/>
    <w:rsid w:val="007C6B1D"/>
    <w:rsid w:val="007C6ED7"/>
    <w:rsid w:val="007C7FD0"/>
    <w:rsid w:val="007D41E5"/>
    <w:rsid w:val="007D58D7"/>
    <w:rsid w:val="007E0CB7"/>
    <w:rsid w:val="007E3D9D"/>
    <w:rsid w:val="007E51CE"/>
    <w:rsid w:val="007E54F6"/>
    <w:rsid w:val="007E64CC"/>
    <w:rsid w:val="007F0519"/>
    <w:rsid w:val="007F05AD"/>
    <w:rsid w:val="007F093C"/>
    <w:rsid w:val="007F3E02"/>
    <w:rsid w:val="007F5889"/>
    <w:rsid w:val="00801E7A"/>
    <w:rsid w:val="0080476A"/>
    <w:rsid w:val="00810CAF"/>
    <w:rsid w:val="008126C2"/>
    <w:rsid w:val="00814A2F"/>
    <w:rsid w:val="00814C56"/>
    <w:rsid w:val="00817003"/>
    <w:rsid w:val="00817854"/>
    <w:rsid w:val="00821C73"/>
    <w:rsid w:val="00822C24"/>
    <w:rsid w:val="008278B4"/>
    <w:rsid w:val="00827C38"/>
    <w:rsid w:val="00830E5D"/>
    <w:rsid w:val="00830F36"/>
    <w:rsid w:val="008321DE"/>
    <w:rsid w:val="00834718"/>
    <w:rsid w:val="00835770"/>
    <w:rsid w:val="0083667C"/>
    <w:rsid w:val="00836E01"/>
    <w:rsid w:val="00836E24"/>
    <w:rsid w:val="00837895"/>
    <w:rsid w:val="00837C77"/>
    <w:rsid w:val="00840D41"/>
    <w:rsid w:val="008417C0"/>
    <w:rsid w:val="008418F1"/>
    <w:rsid w:val="00842A23"/>
    <w:rsid w:val="00843314"/>
    <w:rsid w:val="008445FC"/>
    <w:rsid w:val="0084744D"/>
    <w:rsid w:val="00851BB9"/>
    <w:rsid w:val="00852726"/>
    <w:rsid w:val="00853C1A"/>
    <w:rsid w:val="0085434F"/>
    <w:rsid w:val="00854381"/>
    <w:rsid w:val="008571AD"/>
    <w:rsid w:val="00857FFE"/>
    <w:rsid w:val="008601B0"/>
    <w:rsid w:val="00861228"/>
    <w:rsid w:val="00861CC6"/>
    <w:rsid w:val="00867AC9"/>
    <w:rsid w:val="00870DEA"/>
    <w:rsid w:val="00870F45"/>
    <w:rsid w:val="00871963"/>
    <w:rsid w:val="0087266F"/>
    <w:rsid w:val="00877173"/>
    <w:rsid w:val="0087738D"/>
    <w:rsid w:val="008830F1"/>
    <w:rsid w:val="008845F9"/>
    <w:rsid w:val="0088530E"/>
    <w:rsid w:val="00885D4D"/>
    <w:rsid w:val="00887CB5"/>
    <w:rsid w:val="00890912"/>
    <w:rsid w:val="00890D4B"/>
    <w:rsid w:val="008917F5"/>
    <w:rsid w:val="008919DD"/>
    <w:rsid w:val="008924B4"/>
    <w:rsid w:val="0089306E"/>
    <w:rsid w:val="008941D4"/>
    <w:rsid w:val="00896B54"/>
    <w:rsid w:val="00897623"/>
    <w:rsid w:val="00897B74"/>
    <w:rsid w:val="008A28D6"/>
    <w:rsid w:val="008A440B"/>
    <w:rsid w:val="008A5C28"/>
    <w:rsid w:val="008A67BC"/>
    <w:rsid w:val="008B297C"/>
    <w:rsid w:val="008B2DB9"/>
    <w:rsid w:val="008C0CEB"/>
    <w:rsid w:val="008C1AB8"/>
    <w:rsid w:val="008C6088"/>
    <w:rsid w:val="008C7F9B"/>
    <w:rsid w:val="008D0874"/>
    <w:rsid w:val="008D2B22"/>
    <w:rsid w:val="008D5FBB"/>
    <w:rsid w:val="008D69C5"/>
    <w:rsid w:val="008D7D56"/>
    <w:rsid w:val="008E1ED5"/>
    <w:rsid w:val="008E2F12"/>
    <w:rsid w:val="008E5812"/>
    <w:rsid w:val="008E7F08"/>
    <w:rsid w:val="008E7F64"/>
    <w:rsid w:val="008F1CA8"/>
    <w:rsid w:val="008F230D"/>
    <w:rsid w:val="008F25DE"/>
    <w:rsid w:val="008F3536"/>
    <w:rsid w:val="008F4AD1"/>
    <w:rsid w:val="00903F35"/>
    <w:rsid w:val="009102BB"/>
    <w:rsid w:val="00910860"/>
    <w:rsid w:val="00913002"/>
    <w:rsid w:val="009133DA"/>
    <w:rsid w:val="0091682B"/>
    <w:rsid w:val="00920FB8"/>
    <w:rsid w:val="009240F8"/>
    <w:rsid w:val="00924DF9"/>
    <w:rsid w:val="0092558C"/>
    <w:rsid w:val="00925C22"/>
    <w:rsid w:val="00927B30"/>
    <w:rsid w:val="00927CEB"/>
    <w:rsid w:val="0093038B"/>
    <w:rsid w:val="0093042B"/>
    <w:rsid w:val="009313D7"/>
    <w:rsid w:val="0093163D"/>
    <w:rsid w:val="00932A99"/>
    <w:rsid w:val="00933682"/>
    <w:rsid w:val="0093676D"/>
    <w:rsid w:val="00937DE4"/>
    <w:rsid w:val="0094081B"/>
    <w:rsid w:val="0094082D"/>
    <w:rsid w:val="009417C8"/>
    <w:rsid w:val="00941ED2"/>
    <w:rsid w:val="00944135"/>
    <w:rsid w:val="0094706D"/>
    <w:rsid w:val="00947ECF"/>
    <w:rsid w:val="00955537"/>
    <w:rsid w:val="009561F4"/>
    <w:rsid w:val="009567A9"/>
    <w:rsid w:val="0096232F"/>
    <w:rsid w:val="00962CFB"/>
    <w:rsid w:val="00963B77"/>
    <w:rsid w:val="009666BD"/>
    <w:rsid w:val="00966E0C"/>
    <w:rsid w:val="009715D6"/>
    <w:rsid w:val="00977DAF"/>
    <w:rsid w:val="009814C4"/>
    <w:rsid w:val="00983F85"/>
    <w:rsid w:val="00986740"/>
    <w:rsid w:val="00991E84"/>
    <w:rsid w:val="00991FAF"/>
    <w:rsid w:val="00992CC1"/>
    <w:rsid w:val="00992EE7"/>
    <w:rsid w:val="00994053"/>
    <w:rsid w:val="0099508E"/>
    <w:rsid w:val="009959C1"/>
    <w:rsid w:val="0099664F"/>
    <w:rsid w:val="00997AB9"/>
    <w:rsid w:val="009A207D"/>
    <w:rsid w:val="009A34FD"/>
    <w:rsid w:val="009B07EE"/>
    <w:rsid w:val="009B082E"/>
    <w:rsid w:val="009B0C88"/>
    <w:rsid w:val="009B1764"/>
    <w:rsid w:val="009B2D2B"/>
    <w:rsid w:val="009B4DD1"/>
    <w:rsid w:val="009C176F"/>
    <w:rsid w:val="009C1A34"/>
    <w:rsid w:val="009C3B1C"/>
    <w:rsid w:val="009C4A01"/>
    <w:rsid w:val="009C5DD9"/>
    <w:rsid w:val="009C5ED7"/>
    <w:rsid w:val="009C6E5C"/>
    <w:rsid w:val="009D1B20"/>
    <w:rsid w:val="009D1F03"/>
    <w:rsid w:val="009D263D"/>
    <w:rsid w:val="009D2986"/>
    <w:rsid w:val="009D2B3D"/>
    <w:rsid w:val="009D4EC4"/>
    <w:rsid w:val="009D5677"/>
    <w:rsid w:val="009E297E"/>
    <w:rsid w:val="009E3733"/>
    <w:rsid w:val="009E4823"/>
    <w:rsid w:val="009E4E42"/>
    <w:rsid w:val="009E4F06"/>
    <w:rsid w:val="009E5504"/>
    <w:rsid w:val="009E7AD4"/>
    <w:rsid w:val="009E7E3B"/>
    <w:rsid w:val="009E7F46"/>
    <w:rsid w:val="009F18F7"/>
    <w:rsid w:val="009F6334"/>
    <w:rsid w:val="009F7BA0"/>
    <w:rsid w:val="00A01564"/>
    <w:rsid w:val="00A026B0"/>
    <w:rsid w:val="00A03346"/>
    <w:rsid w:val="00A0459A"/>
    <w:rsid w:val="00A04869"/>
    <w:rsid w:val="00A05633"/>
    <w:rsid w:val="00A058BB"/>
    <w:rsid w:val="00A060D8"/>
    <w:rsid w:val="00A075A5"/>
    <w:rsid w:val="00A10DCD"/>
    <w:rsid w:val="00A125B3"/>
    <w:rsid w:val="00A1435D"/>
    <w:rsid w:val="00A16CC5"/>
    <w:rsid w:val="00A17BA9"/>
    <w:rsid w:val="00A229CD"/>
    <w:rsid w:val="00A22BF5"/>
    <w:rsid w:val="00A23B83"/>
    <w:rsid w:val="00A24CE9"/>
    <w:rsid w:val="00A25002"/>
    <w:rsid w:val="00A307E8"/>
    <w:rsid w:val="00A35402"/>
    <w:rsid w:val="00A37268"/>
    <w:rsid w:val="00A3796B"/>
    <w:rsid w:val="00A37BFF"/>
    <w:rsid w:val="00A37E19"/>
    <w:rsid w:val="00A404B0"/>
    <w:rsid w:val="00A41253"/>
    <w:rsid w:val="00A423DC"/>
    <w:rsid w:val="00A42A95"/>
    <w:rsid w:val="00A43F27"/>
    <w:rsid w:val="00A45E9D"/>
    <w:rsid w:val="00A505A3"/>
    <w:rsid w:val="00A50B3A"/>
    <w:rsid w:val="00A510B5"/>
    <w:rsid w:val="00A51E8F"/>
    <w:rsid w:val="00A55E84"/>
    <w:rsid w:val="00A560EC"/>
    <w:rsid w:val="00A618DA"/>
    <w:rsid w:val="00A61E28"/>
    <w:rsid w:val="00A62A5E"/>
    <w:rsid w:val="00A6345E"/>
    <w:rsid w:val="00A66B8F"/>
    <w:rsid w:val="00A66F64"/>
    <w:rsid w:val="00A70BAF"/>
    <w:rsid w:val="00A74D4E"/>
    <w:rsid w:val="00A7774A"/>
    <w:rsid w:val="00A8193C"/>
    <w:rsid w:val="00A82109"/>
    <w:rsid w:val="00A82D39"/>
    <w:rsid w:val="00A82EB9"/>
    <w:rsid w:val="00A8305D"/>
    <w:rsid w:val="00A8361A"/>
    <w:rsid w:val="00A84322"/>
    <w:rsid w:val="00A86CCB"/>
    <w:rsid w:val="00A877EB"/>
    <w:rsid w:val="00A90007"/>
    <w:rsid w:val="00A93694"/>
    <w:rsid w:val="00A94C62"/>
    <w:rsid w:val="00A9668B"/>
    <w:rsid w:val="00AA00F9"/>
    <w:rsid w:val="00AA2569"/>
    <w:rsid w:val="00AA258E"/>
    <w:rsid w:val="00AA33D3"/>
    <w:rsid w:val="00AA34E5"/>
    <w:rsid w:val="00AA3C7E"/>
    <w:rsid w:val="00AA520B"/>
    <w:rsid w:val="00AA60AD"/>
    <w:rsid w:val="00AA696B"/>
    <w:rsid w:val="00AB0919"/>
    <w:rsid w:val="00AB11EB"/>
    <w:rsid w:val="00AB1C0D"/>
    <w:rsid w:val="00AB286F"/>
    <w:rsid w:val="00AB46E2"/>
    <w:rsid w:val="00AB6F99"/>
    <w:rsid w:val="00AC01B2"/>
    <w:rsid w:val="00AC0BB2"/>
    <w:rsid w:val="00AC2810"/>
    <w:rsid w:val="00AC48BE"/>
    <w:rsid w:val="00AC5372"/>
    <w:rsid w:val="00AC62E1"/>
    <w:rsid w:val="00AC69EE"/>
    <w:rsid w:val="00AD671E"/>
    <w:rsid w:val="00AE18B4"/>
    <w:rsid w:val="00AE2E05"/>
    <w:rsid w:val="00AE2F8A"/>
    <w:rsid w:val="00AE4721"/>
    <w:rsid w:val="00AE7822"/>
    <w:rsid w:val="00AE7ED3"/>
    <w:rsid w:val="00AF5A3E"/>
    <w:rsid w:val="00AF79E1"/>
    <w:rsid w:val="00AF7D0E"/>
    <w:rsid w:val="00B0107E"/>
    <w:rsid w:val="00B0206D"/>
    <w:rsid w:val="00B03BEA"/>
    <w:rsid w:val="00B0617F"/>
    <w:rsid w:val="00B0701F"/>
    <w:rsid w:val="00B11239"/>
    <w:rsid w:val="00B12833"/>
    <w:rsid w:val="00B13CBF"/>
    <w:rsid w:val="00B13FC9"/>
    <w:rsid w:val="00B14651"/>
    <w:rsid w:val="00B14A29"/>
    <w:rsid w:val="00B152FF"/>
    <w:rsid w:val="00B15B04"/>
    <w:rsid w:val="00B23323"/>
    <w:rsid w:val="00B233CE"/>
    <w:rsid w:val="00B23762"/>
    <w:rsid w:val="00B23BF6"/>
    <w:rsid w:val="00B24BB8"/>
    <w:rsid w:val="00B25A1F"/>
    <w:rsid w:val="00B26B1F"/>
    <w:rsid w:val="00B334AD"/>
    <w:rsid w:val="00B37CC7"/>
    <w:rsid w:val="00B415E1"/>
    <w:rsid w:val="00B41A53"/>
    <w:rsid w:val="00B43D04"/>
    <w:rsid w:val="00B44A11"/>
    <w:rsid w:val="00B44BE5"/>
    <w:rsid w:val="00B45110"/>
    <w:rsid w:val="00B45EEE"/>
    <w:rsid w:val="00B4652F"/>
    <w:rsid w:val="00B469F2"/>
    <w:rsid w:val="00B46EEF"/>
    <w:rsid w:val="00B5055A"/>
    <w:rsid w:val="00B522FB"/>
    <w:rsid w:val="00B52EB2"/>
    <w:rsid w:val="00B534EA"/>
    <w:rsid w:val="00B55208"/>
    <w:rsid w:val="00B55414"/>
    <w:rsid w:val="00B55B78"/>
    <w:rsid w:val="00B55C27"/>
    <w:rsid w:val="00B565E4"/>
    <w:rsid w:val="00B57E4B"/>
    <w:rsid w:val="00B603E7"/>
    <w:rsid w:val="00B61535"/>
    <w:rsid w:val="00B61A5A"/>
    <w:rsid w:val="00B652CC"/>
    <w:rsid w:val="00B6571E"/>
    <w:rsid w:val="00B70DD7"/>
    <w:rsid w:val="00B73127"/>
    <w:rsid w:val="00B73D2E"/>
    <w:rsid w:val="00B74742"/>
    <w:rsid w:val="00B749EA"/>
    <w:rsid w:val="00B754DE"/>
    <w:rsid w:val="00B764D6"/>
    <w:rsid w:val="00B77C91"/>
    <w:rsid w:val="00B80040"/>
    <w:rsid w:val="00B81453"/>
    <w:rsid w:val="00B82728"/>
    <w:rsid w:val="00B83CC0"/>
    <w:rsid w:val="00B83D5A"/>
    <w:rsid w:val="00B84BB0"/>
    <w:rsid w:val="00B907C1"/>
    <w:rsid w:val="00B91264"/>
    <w:rsid w:val="00B92E40"/>
    <w:rsid w:val="00B93605"/>
    <w:rsid w:val="00B95B33"/>
    <w:rsid w:val="00BB30AC"/>
    <w:rsid w:val="00BB4CCB"/>
    <w:rsid w:val="00BB5071"/>
    <w:rsid w:val="00BC091F"/>
    <w:rsid w:val="00BC126A"/>
    <w:rsid w:val="00BC1B05"/>
    <w:rsid w:val="00BC65A6"/>
    <w:rsid w:val="00BC67B1"/>
    <w:rsid w:val="00BC70EA"/>
    <w:rsid w:val="00BC7ECA"/>
    <w:rsid w:val="00BD01ED"/>
    <w:rsid w:val="00BD1846"/>
    <w:rsid w:val="00BD4C35"/>
    <w:rsid w:val="00BD556A"/>
    <w:rsid w:val="00BD5D2A"/>
    <w:rsid w:val="00BD6D1C"/>
    <w:rsid w:val="00BE00F9"/>
    <w:rsid w:val="00BE14F3"/>
    <w:rsid w:val="00BE1DA2"/>
    <w:rsid w:val="00BE4A7B"/>
    <w:rsid w:val="00BF09A1"/>
    <w:rsid w:val="00BF1DCF"/>
    <w:rsid w:val="00BF22F1"/>
    <w:rsid w:val="00BF2B31"/>
    <w:rsid w:val="00BF69FE"/>
    <w:rsid w:val="00C0765D"/>
    <w:rsid w:val="00C07DD4"/>
    <w:rsid w:val="00C139DA"/>
    <w:rsid w:val="00C13BCD"/>
    <w:rsid w:val="00C1542C"/>
    <w:rsid w:val="00C1589E"/>
    <w:rsid w:val="00C225D0"/>
    <w:rsid w:val="00C23720"/>
    <w:rsid w:val="00C24986"/>
    <w:rsid w:val="00C25ECD"/>
    <w:rsid w:val="00C2614B"/>
    <w:rsid w:val="00C32025"/>
    <w:rsid w:val="00C32643"/>
    <w:rsid w:val="00C33241"/>
    <w:rsid w:val="00C33BE6"/>
    <w:rsid w:val="00C34A42"/>
    <w:rsid w:val="00C34AB1"/>
    <w:rsid w:val="00C35BB4"/>
    <w:rsid w:val="00C36E02"/>
    <w:rsid w:val="00C37740"/>
    <w:rsid w:val="00C404F0"/>
    <w:rsid w:val="00C4146A"/>
    <w:rsid w:val="00C448DE"/>
    <w:rsid w:val="00C45E1A"/>
    <w:rsid w:val="00C45E72"/>
    <w:rsid w:val="00C47ABB"/>
    <w:rsid w:val="00C5134E"/>
    <w:rsid w:val="00C524AF"/>
    <w:rsid w:val="00C53145"/>
    <w:rsid w:val="00C5336A"/>
    <w:rsid w:val="00C5372C"/>
    <w:rsid w:val="00C57C06"/>
    <w:rsid w:val="00C606DA"/>
    <w:rsid w:val="00C609BB"/>
    <w:rsid w:val="00C60A62"/>
    <w:rsid w:val="00C63663"/>
    <w:rsid w:val="00C63CF6"/>
    <w:rsid w:val="00C64534"/>
    <w:rsid w:val="00C6511B"/>
    <w:rsid w:val="00C67CAC"/>
    <w:rsid w:val="00C7036A"/>
    <w:rsid w:val="00C70D8C"/>
    <w:rsid w:val="00C7157E"/>
    <w:rsid w:val="00C71F12"/>
    <w:rsid w:val="00C72437"/>
    <w:rsid w:val="00C729C3"/>
    <w:rsid w:val="00C750D4"/>
    <w:rsid w:val="00C75F3B"/>
    <w:rsid w:val="00C80C10"/>
    <w:rsid w:val="00C817F2"/>
    <w:rsid w:val="00C82441"/>
    <w:rsid w:val="00C832EB"/>
    <w:rsid w:val="00C83FF8"/>
    <w:rsid w:val="00C8531D"/>
    <w:rsid w:val="00C87F58"/>
    <w:rsid w:val="00C91839"/>
    <w:rsid w:val="00C935EF"/>
    <w:rsid w:val="00C9412E"/>
    <w:rsid w:val="00C94769"/>
    <w:rsid w:val="00CA0736"/>
    <w:rsid w:val="00CA6DBF"/>
    <w:rsid w:val="00CB00B1"/>
    <w:rsid w:val="00CB205A"/>
    <w:rsid w:val="00CB2A8B"/>
    <w:rsid w:val="00CB517B"/>
    <w:rsid w:val="00CB7153"/>
    <w:rsid w:val="00CB790F"/>
    <w:rsid w:val="00CC3962"/>
    <w:rsid w:val="00CC4F7B"/>
    <w:rsid w:val="00CC59D8"/>
    <w:rsid w:val="00CC6EE3"/>
    <w:rsid w:val="00CC752D"/>
    <w:rsid w:val="00CC7B57"/>
    <w:rsid w:val="00CC7E83"/>
    <w:rsid w:val="00CD15D7"/>
    <w:rsid w:val="00CD2B00"/>
    <w:rsid w:val="00CD3C06"/>
    <w:rsid w:val="00CD58A9"/>
    <w:rsid w:val="00CD5B13"/>
    <w:rsid w:val="00CD73CE"/>
    <w:rsid w:val="00CE145B"/>
    <w:rsid w:val="00CE306F"/>
    <w:rsid w:val="00CE33F1"/>
    <w:rsid w:val="00CE3975"/>
    <w:rsid w:val="00CE4AD3"/>
    <w:rsid w:val="00CF3337"/>
    <w:rsid w:val="00CF40AB"/>
    <w:rsid w:val="00CF509A"/>
    <w:rsid w:val="00CF7897"/>
    <w:rsid w:val="00D03FE4"/>
    <w:rsid w:val="00D05EA7"/>
    <w:rsid w:val="00D05FEF"/>
    <w:rsid w:val="00D07A41"/>
    <w:rsid w:val="00D116D5"/>
    <w:rsid w:val="00D120B1"/>
    <w:rsid w:val="00D173F0"/>
    <w:rsid w:val="00D20722"/>
    <w:rsid w:val="00D2076D"/>
    <w:rsid w:val="00D22BBD"/>
    <w:rsid w:val="00D23254"/>
    <w:rsid w:val="00D23A89"/>
    <w:rsid w:val="00D23E2D"/>
    <w:rsid w:val="00D261A4"/>
    <w:rsid w:val="00D26325"/>
    <w:rsid w:val="00D26521"/>
    <w:rsid w:val="00D30F1E"/>
    <w:rsid w:val="00D31A69"/>
    <w:rsid w:val="00D31B33"/>
    <w:rsid w:val="00D31CE2"/>
    <w:rsid w:val="00D3217D"/>
    <w:rsid w:val="00D3282C"/>
    <w:rsid w:val="00D32DC8"/>
    <w:rsid w:val="00D3569A"/>
    <w:rsid w:val="00D365AD"/>
    <w:rsid w:val="00D405DB"/>
    <w:rsid w:val="00D41B5D"/>
    <w:rsid w:val="00D51272"/>
    <w:rsid w:val="00D52BBA"/>
    <w:rsid w:val="00D556A7"/>
    <w:rsid w:val="00D560A3"/>
    <w:rsid w:val="00D62663"/>
    <w:rsid w:val="00D635B3"/>
    <w:rsid w:val="00D65175"/>
    <w:rsid w:val="00D65DD2"/>
    <w:rsid w:val="00D67799"/>
    <w:rsid w:val="00D67C15"/>
    <w:rsid w:val="00D7060B"/>
    <w:rsid w:val="00D710EC"/>
    <w:rsid w:val="00D71941"/>
    <w:rsid w:val="00D71975"/>
    <w:rsid w:val="00D72021"/>
    <w:rsid w:val="00D7477D"/>
    <w:rsid w:val="00D7501A"/>
    <w:rsid w:val="00D77446"/>
    <w:rsid w:val="00D81434"/>
    <w:rsid w:val="00D81965"/>
    <w:rsid w:val="00D82D5C"/>
    <w:rsid w:val="00D83A7A"/>
    <w:rsid w:val="00D845AF"/>
    <w:rsid w:val="00D945AB"/>
    <w:rsid w:val="00D95C86"/>
    <w:rsid w:val="00D968DA"/>
    <w:rsid w:val="00D97405"/>
    <w:rsid w:val="00DA0AC5"/>
    <w:rsid w:val="00DB38B9"/>
    <w:rsid w:val="00DB3A6A"/>
    <w:rsid w:val="00DB5720"/>
    <w:rsid w:val="00DB6199"/>
    <w:rsid w:val="00DC097F"/>
    <w:rsid w:val="00DC0BD8"/>
    <w:rsid w:val="00DC29CD"/>
    <w:rsid w:val="00DE0AAD"/>
    <w:rsid w:val="00DE1B69"/>
    <w:rsid w:val="00DE1FB1"/>
    <w:rsid w:val="00DE2561"/>
    <w:rsid w:val="00DE4C8B"/>
    <w:rsid w:val="00DE50BD"/>
    <w:rsid w:val="00DE55C1"/>
    <w:rsid w:val="00DE6CF1"/>
    <w:rsid w:val="00DE6E1B"/>
    <w:rsid w:val="00DE7C0C"/>
    <w:rsid w:val="00DF18F8"/>
    <w:rsid w:val="00DF3A57"/>
    <w:rsid w:val="00DF62E2"/>
    <w:rsid w:val="00DF652F"/>
    <w:rsid w:val="00E00314"/>
    <w:rsid w:val="00E0136F"/>
    <w:rsid w:val="00E02D2D"/>
    <w:rsid w:val="00E076B8"/>
    <w:rsid w:val="00E07CD2"/>
    <w:rsid w:val="00E10C15"/>
    <w:rsid w:val="00E110B1"/>
    <w:rsid w:val="00E11CFF"/>
    <w:rsid w:val="00E12D23"/>
    <w:rsid w:val="00E142CC"/>
    <w:rsid w:val="00E1436E"/>
    <w:rsid w:val="00E1549A"/>
    <w:rsid w:val="00E16C3B"/>
    <w:rsid w:val="00E17594"/>
    <w:rsid w:val="00E17F19"/>
    <w:rsid w:val="00E20125"/>
    <w:rsid w:val="00E2036F"/>
    <w:rsid w:val="00E20416"/>
    <w:rsid w:val="00E20420"/>
    <w:rsid w:val="00E22A86"/>
    <w:rsid w:val="00E22AAA"/>
    <w:rsid w:val="00E249C2"/>
    <w:rsid w:val="00E25C26"/>
    <w:rsid w:val="00E3010B"/>
    <w:rsid w:val="00E30B0F"/>
    <w:rsid w:val="00E3618D"/>
    <w:rsid w:val="00E3754D"/>
    <w:rsid w:val="00E37B3A"/>
    <w:rsid w:val="00E43120"/>
    <w:rsid w:val="00E43D1F"/>
    <w:rsid w:val="00E44A9F"/>
    <w:rsid w:val="00E4735E"/>
    <w:rsid w:val="00E51459"/>
    <w:rsid w:val="00E5164B"/>
    <w:rsid w:val="00E5190F"/>
    <w:rsid w:val="00E542DF"/>
    <w:rsid w:val="00E56E1E"/>
    <w:rsid w:val="00E576B4"/>
    <w:rsid w:val="00E60AF5"/>
    <w:rsid w:val="00E6140A"/>
    <w:rsid w:val="00E61848"/>
    <w:rsid w:val="00E61AE8"/>
    <w:rsid w:val="00E6227B"/>
    <w:rsid w:val="00E64E3B"/>
    <w:rsid w:val="00E677B1"/>
    <w:rsid w:val="00E70C19"/>
    <w:rsid w:val="00E71C61"/>
    <w:rsid w:val="00E71F1B"/>
    <w:rsid w:val="00E73277"/>
    <w:rsid w:val="00E739F6"/>
    <w:rsid w:val="00E744F8"/>
    <w:rsid w:val="00E769F7"/>
    <w:rsid w:val="00E77779"/>
    <w:rsid w:val="00E82CB4"/>
    <w:rsid w:val="00E836BB"/>
    <w:rsid w:val="00E838D0"/>
    <w:rsid w:val="00E8478F"/>
    <w:rsid w:val="00E879FC"/>
    <w:rsid w:val="00E910DE"/>
    <w:rsid w:val="00E92237"/>
    <w:rsid w:val="00E925F2"/>
    <w:rsid w:val="00EA2BF1"/>
    <w:rsid w:val="00EA2C37"/>
    <w:rsid w:val="00EA3658"/>
    <w:rsid w:val="00EA44CD"/>
    <w:rsid w:val="00EA6953"/>
    <w:rsid w:val="00EA7E61"/>
    <w:rsid w:val="00EB05A8"/>
    <w:rsid w:val="00EB0866"/>
    <w:rsid w:val="00EB17BD"/>
    <w:rsid w:val="00EB2495"/>
    <w:rsid w:val="00EB4A9C"/>
    <w:rsid w:val="00EB663C"/>
    <w:rsid w:val="00EB779C"/>
    <w:rsid w:val="00EC2166"/>
    <w:rsid w:val="00EC638E"/>
    <w:rsid w:val="00EC6D02"/>
    <w:rsid w:val="00ED00DD"/>
    <w:rsid w:val="00ED135A"/>
    <w:rsid w:val="00ED1B18"/>
    <w:rsid w:val="00ED326B"/>
    <w:rsid w:val="00ED3BCB"/>
    <w:rsid w:val="00ED5C70"/>
    <w:rsid w:val="00ED6042"/>
    <w:rsid w:val="00EE0163"/>
    <w:rsid w:val="00EE05B0"/>
    <w:rsid w:val="00EE2183"/>
    <w:rsid w:val="00EE44CA"/>
    <w:rsid w:val="00EE5933"/>
    <w:rsid w:val="00EE6404"/>
    <w:rsid w:val="00EF1293"/>
    <w:rsid w:val="00EF211C"/>
    <w:rsid w:val="00EF3E97"/>
    <w:rsid w:val="00EF4B5C"/>
    <w:rsid w:val="00EF4F45"/>
    <w:rsid w:val="00EF5CFC"/>
    <w:rsid w:val="00EF6090"/>
    <w:rsid w:val="00EF6E4B"/>
    <w:rsid w:val="00F022D7"/>
    <w:rsid w:val="00F0238D"/>
    <w:rsid w:val="00F02C58"/>
    <w:rsid w:val="00F03349"/>
    <w:rsid w:val="00F034A3"/>
    <w:rsid w:val="00F03658"/>
    <w:rsid w:val="00F054F4"/>
    <w:rsid w:val="00F055F1"/>
    <w:rsid w:val="00F10764"/>
    <w:rsid w:val="00F10E19"/>
    <w:rsid w:val="00F11D59"/>
    <w:rsid w:val="00F12275"/>
    <w:rsid w:val="00F12598"/>
    <w:rsid w:val="00F152DD"/>
    <w:rsid w:val="00F1670F"/>
    <w:rsid w:val="00F168E5"/>
    <w:rsid w:val="00F178EB"/>
    <w:rsid w:val="00F21114"/>
    <w:rsid w:val="00F24772"/>
    <w:rsid w:val="00F24DCA"/>
    <w:rsid w:val="00F30BFE"/>
    <w:rsid w:val="00F30C9D"/>
    <w:rsid w:val="00F31DF1"/>
    <w:rsid w:val="00F32C73"/>
    <w:rsid w:val="00F35372"/>
    <w:rsid w:val="00F35AF4"/>
    <w:rsid w:val="00F35B1C"/>
    <w:rsid w:val="00F36151"/>
    <w:rsid w:val="00F40D0C"/>
    <w:rsid w:val="00F444CB"/>
    <w:rsid w:val="00F51C71"/>
    <w:rsid w:val="00F52DE7"/>
    <w:rsid w:val="00F55434"/>
    <w:rsid w:val="00F554B4"/>
    <w:rsid w:val="00F62071"/>
    <w:rsid w:val="00F679C0"/>
    <w:rsid w:val="00F70A9B"/>
    <w:rsid w:val="00F717D7"/>
    <w:rsid w:val="00F7203B"/>
    <w:rsid w:val="00F72B09"/>
    <w:rsid w:val="00F73FC2"/>
    <w:rsid w:val="00F749FE"/>
    <w:rsid w:val="00F75482"/>
    <w:rsid w:val="00F7557C"/>
    <w:rsid w:val="00F7765D"/>
    <w:rsid w:val="00F80507"/>
    <w:rsid w:val="00F83176"/>
    <w:rsid w:val="00F83E5C"/>
    <w:rsid w:val="00F855FB"/>
    <w:rsid w:val="00F876C9"/>
    <w:rsid w:val="00F9026B"/>
    <w:rsid w:val="00F920AB"/>
    <w:rsid w:val="00F92826"/>
    <w:rsid w:val="00F95C27"/>
    <w:rsid w:val="00FA2B7A"/>
    <w:rsid w:val="00FA3F04"/>
    <w:rsid w:val="00FA4CA1"/>
    <w:rsid w:val="00FA5344"/>
    <w:rsid w:val="00FA5494"/>
    <w:rsid w:val="00FA5DE6"/>
    <w:rsid w:val="00FA6B7B"/>
    <w:rsid w:val="00FB0684"/>
    <w:rsid w:val="00FB1D3E"/>
    <w:rsid w:val="00FB28C8"/>
    <w:rsid w:val="00FB335E"/>
    <w:rsid w:val="00FB3C4E"/>
    <w:rsid w:val="00FB63EE"/>
    <w:rsid w:val="00FC4A54"/>
    <w:rsid w:val="00FC7180"/>
    <w:rsid w:val="00FD0C2C"/>
    <w:rsid w:val="00FD15AE"/>
    <w:rsid w:val="00FD2E60"/>
    <w:rsid w:val="00FD4EFE"/>
    <w:rsid w:val="00FD5209"/>
    <w:rsid w:val="00FD54CB"/>
    <w:rsid w:val="00FD6007"/>
    <w:rsid w:val="00FE0330"/>
    <w:rsid w:val="00FE11D4"/>
    <w:rsid w:val="00FE14D0"/>
    <w:rsid w:val="00FE2174"/>
    <w:rsid w:val="00FE3A84"/>
    <w:rsid w:val="00FE51BC"/>
    <w:rsid w:val="00FE777F"/>
    <w:rsid w:val="00FF03E2"/>
    <w:rsid w:val="00FF067D"/>
    <w:rsid w:val="00FF09BB"/>
    <w:rsid w:val="00FF29D6"/>
    <w:rsid w:val="00FF3533"/>
    <w:rsid w:val="00FF4FD2"/>
    <w:rsid w:val="00FF60CD"/>
    <w:rsid w:val="00FF6408"/>
    <w:rsid w:val="00FF6E3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urn:schemas-microsoft-com:office:smarttags" w:name="phon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1F"/>
    <w:pPr>
      <w:spacing w:after="200" w:line="276" w:lineRule="auto"/>
    </w:pPr>
    <w:rPr>
      <w:rFonts w:cs="Calibri"/>
      <w:lang w:eastAsia="en-US"/>
    </w:rPr>
  </w:style>
  <w:style w:type="paragraph" w:styleId="Heading1">
    <w:name w:val="heading 1"/>
    <w:basedOn w:val="Normal"/>
    <w:next w:val="Normal"/>
    <w:link w:val="Heading1Char"/>
    <w:uiPriority w:val="99"/>
    <w:qFormat/>
    <w:locked/>
    <w:rsid w:val="0020532B"/>
    <w:pPr>
      <w:keepNext/>
      <w:spacing w:after="0" w:line="240" w:lineRule="auto"/>
      <w:jc w:val="both"/>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locked/>
    <w:rsid w:val="001F272C"/>
    <w:pPr>
      <w:keepNext/>
      <w:keepLines/>
      <w:spacing w:before="200" w:after="0"/>
      <w:outlineLvl w:val="1"/>
    </w:pPr>
    <w:rPr>
      <w:rFonts w:asciiTheme="majorHAnsi" w:eastAsiaTheme="majorEastAsia" w:hAnsiTheme="majorHAnsi" w:cstheme="majorBidi"/>
      <w:b/>
      <w:bCs/>
      <w:color w:val="90C226" w:themeColor="accent1"/>
      <w:sz w:val="26"/>
      <w:szCs w:val="26"/>
    </w:rPr>
  </w:style>
  <w:style w:type="paragraph" w:styleId="Heading3">
    <w:name w:val="heading 3"/>
    <w:basedOn w:val="Normal"/>
    <w:next w:val="Normal"/>
    <w:link w:val="Heading3Char"/>
    <w:unhideWhenUsed/>
    <w:qFormat/>
    <w:locked/>
    <w:rsid w:val="001F272C"/>
    <w:pPr>
      <w:keepNext/>
      <w:keepLines/>
      <w:spacing w:before="200" w:after="0"/>
      <w:outlineLvl w:val="2"/>
    </w:pPr>
    <w:rPr>
      <w:rFonts w:asciiTheme="majorHAnsi" w:eastAsiaTheme="majorEastAsia" w:hAnsiTheme="majorHAnsi" w:cstheme="majorBidi"/>
      <w:b/>
      <w:bCs/>
      <w:color w:val="90C226" w:themeColor="accent1"/>
    </w:rPr>
  </w:style>
  <w:style w:type="paragraph" w:styleId="Heading4">
    <w:name w:val="heading 4"/>
    <w:basedOn w:val="Normal"/>
    <w:next w:val="Normal"/>
    <w:link w:val="Heading4Char"/>
    <w:unhideWhenUsed/>
    <w:qFormat/>
    <w:locked/>
    <w:rsid w:val="001F272C"/>
    <w:pPr>
      <w:keepNext/>
      <w:keepLines/>
      <w:spacing w:before="200" w:after="0"/>
      <w:outlineLvl w:val="3"/>
    </w:pPr>
    <w:rPr>
      <w:rFonts w:asciiTheme="majorHAnsi" w:eastAsiaTheme="majorEastAsia" w:hAnsiTheme="majorHAnsi" w:cstheme="majorBidi"/>
      <w:b/>
      <w:bCs/>
      <w:i/>
      <w:iCs/>
      <w:color w:val="90C226" w:themeColor="accent1"/>
    </w:rPr>
  </w:style>
  <w:style w:type="paragraph" w:styleId="Heading5">
    <w:name w:val="heading 5"/>
    <w:basedOn w:val="Normal"/>
    <w:next w:val="Normal"/>
    <w:link w:val="Heading5Char"/>
    <w:unhideWhenUsed/>
    <w:qFormat/>
    <w:locked/>
    <w:rsid w:val="001F272C"/>
    <w:pPr>
      <w:keepNext/>
      <w:keepLines/>
      <w:spacing w:before="200" w:after="0"/>
      <w:outlineLvl w:val="4"/>
    </w:pPr>
    <w:rPr>
      <w:rFonts w:asciiTheme="majorHAnsi" w:eastAsiaTheme="majorEastAsia" w:hAnsiTheme="majorHAnsi" w:cstheme="majorBidi"/>
      <w:color w:val="476013" w:themeColor="accent1" w:themeShade="7F"/>
    </w:rPr>
  </w:style>
  <w:style w:type="paragraph" w:styleId="Heading6">
    <w:name w:val="heading 6"/>
    <w:basedOn w:val="Normal"/>
    <w:next w:val="Normal"/>
    <w:link w:val="Heading6Char"/>
    <w:unhideWhenUsed/>
    <w:qFormat/>
    <w:locked/>
    <w:rsid w:val="001F272C"/>
    <w:pPr>
      <w:keepNext/>
      <w:keepLines/>
      <w:spacing w:before="200" w:after="0"/>
      <w:outlineLvl w:val="5"/>
    </w:pPr>
    <w:rPr>
      <w:rFonts w:asciiTheme="majorHAnsi" w:eastAsiaTheme="majorEastAsia" w:hAnsiTheme="majorHAnsi" w:cstheme="majorBidi"/>
      <w:i/>
      <w:iCs/>
      <w:color w:val="476013" w:themeColor="accent1" w:themeShade="7F"/>
    </w:rPr>
  </w:style>
  <w:style w:type="paragraph" w:styleId="Heading9">
    <w:name w:val="heading 9"/>
    <w:basedOn w:val="Normal"/>
    <w:next w:val="Normal"/>
    <w:link w:val="Heading9Char"/>
    <w:semiHidden/>
    <w:unhideWhenUsed/>
    <w:qFormat/>
    <w:locked/>
    <w:rsid w:val="004B22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532B"/>
    <w:rPr>
      <w:rFonts w:ascii="Times New Roman" w:hAnsi="Times New Roman" w:cs="Times New Roman"/>
      <w:sz w:val="24"/>
      <w:szCs w:val="24"/>
      <w:lang w:eastAsia="en-US"/>
    </w:rPr>
  </w:style>
  <w:style w:type="paragraph" w:styleId="FootnoteText">
    <w:name w:val="footnote text"/>
    <w:basedOn w:val="Normal"/>
    <w:link w:val="FootnoteTextChar"/>
    <w:uiPriority w:val="99"/>
    <w:semiHidden/>
    <w:rsid w:val="005F5EB3"/>
    <w:pPr>
      <w:spacing w:after="0" w:line="240" w:lineRule="auto"/>
    </w:pPr>
    <w:rPr>
      <w:sz w:val="20"/>
      <w:szCs w:val="20"/>
      <w:lang w:eastAsia="lv-LV"/>
    </w:rPr>
  </w:style>
  <w:style w:type="character" w:customStyle="1" w:styleId="FootnoteTextChar">
    <w:name w:val="Footnote Text Char"/>
    <w:basedOn w:val="DefaultParagraphFont"/>
    <w:link w:val="FootnoteText"/>
    <w:uiPriority w:val="99"/>
    <w:semiHidden/>
    <w:locked/>
    <w:rsid w:val="005F5EB3"/>
    <w:rPr>
      <w:rFonts w:ascii="Calibri" w:hAnsi="Calibri" w:cs="Calibri"/>
      <w:sz w:val="20"/>
      <w:szCs w:val="20"/>
    </w:rPr>
  </w:style>
  <w:style w:type="character" w:styleId="FootnoteReference">
    <w:name w:val="footnote reference"/>
    <w:basedOn w:val="DefaultParagraphFont"/>
    <w:uiPriority w:val="99"/>
    <w:semiHidden/>
    <w:rsid w:val="005F5EB3"/>
    <w:rPr>
      <w:vertAlign w:val="superscript"/>
    </w:rPr>
  </w:style>
  <w:style w:type="paragraph" w:styleId="BalloonText">
    <w:name w:val="Balloon Text"/>
    <w:basedOn w:val="Normal"/>
    <w:link w:val="BalloonTextChar"/>
    <w:uiPriority w:val="99"/>
    <w:semiHidden/>
    <w:rsid w:val="005F5EB3"/>
    <w:pPr>
      <w:spacing w:after="0" w:line="240" w:lineRule="auto"/>
    </w:pPr>
    <w:rPr>
      <w:rFonts w:ascii="Tahoma" w:hAnsi="Tahoma" w:cs="Tahoma"/>
      <w:sz w:val="16"/>
      <w:szCs w:val="16"/>
      <w:lang w:eastAsia="lv-LV"/>
    </w:rPr>
  </w:style>
  <w:style w:type="character" w:customStyle="1" w:styleId="BalloonTextChar">
    <w:name w:val="Balloon Text Char"/>
    <w:basedOn w:val="DefaultParagraphFont"/>
    <w:link w:val="BalloonText"/>
    <w:uiPriority w:val="99"/>
    <w:semiHidden/>
    <w:locked/>
    <w:rsid w:val="005F5EB3"/>
    <w:rPr>
      <w:rFonts w:ascii="Tahoma" w:hAnsi="Tahoma" w:cs="Tahoma"/>
      <w:sz w:val="16"/>
      <w:szCs w:val="16"/>
    </w:rPr>
  </w:style>
  <w:style w:type="paragraph" w:styleId="NoSpacing">
    <w:name w:val="No Spacing"/>
    <w:qFormat/>
    <w:rsid w:val="005F5EB3"/>
    <w:rPr>
      <w:rFonts w:eastAsia="Times New Roman" w:cs="Calibri"/>
      <w:lang w:eastAsia="en-US"/>
    </w:rPr>
  </w:style>
  <w:style w:type="paragraph" w:styleId="Header">
    <w:name w:val="header"/>
    <w:basedOn w:val="Normal"/>
    <w:link w:val="HeaderChar"/>
    <w:uiPriority w:val="99"/>
    <w:rsid w:val="00B9126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91264"/>
  </w:style>
  <w:style w:type="paragraph" w:styleId="Footer">
    <w:name w:val="footer"/>
    <w:basedOn w:val="Normal"/>
    <w:link w:val="FooterChar"/>
    <w:uiPriority w:val="99"/>
    <w:rsid w:val="00B91264"/>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B91264"/>
  </w:style>
  <w:style w:type="character" w:styleId="Hyperlink">
    <w:name w:val="Hyperlink"/>
    <w:basedOn w:val="DefaultParagraphFont"/>
    <w:uiPriority w:val="99"/>
    <w:rsid w:val="00BE1DA2"/>
    <w:rPr>
      <w:color w:val="0000FF"/>
      <w:u w:val="single"/>
    </w:rPr>
  </w:style>
  <w:style w:type="paragraph" w:styleId="ListParagraph">
    <w:name w:val="List Paragraph"/>
    <w:aliases w:val="Strip"/>
    <w:basedOn w:val="Normal"/>
    <w:uiPriority w:val="34"/>
    <w:qFormat/>
    <w:rsid w:val="00BE1DA2"/>
    <w:pPr>
      <w:ind w:left="720"/>
    </w:pPr>
    <w:rPr>
      <w:rFonts w:eastAsia="Times New Roman"/>
      <w:lang w:eastAsia="lv-LV"/>
    </w:rPr>
  </w:style>
  <w:style w:type="paragraph" w:styleId="EndnoteText">
    <w:name w:val="endnote text"/>
    <w:basedOn w:val="Normal"/>
    <w:link w:val="EndnoteTextChar"/>
    <w:uiPriority w:val="99"/>
    <w:semiHidden/>
    <w:rsid w:val="00BE1DA2"/>
    <w:pPr>
      <w:spacing w:after="0" w:line="240" w:lineRule="auto"/>
    </w:pPr>
    <w:rPr>
      <w:rFonts w:eastAsia="Times New Roman"/>
      <w:sz w:val="20"/>
      <w:szCs w:val="20"/>
      <w:lang w:eastAsia="lv-LV"/>
    </w:rPr>
  </w:style>
  <w:style w:type="character" w:customStyle="1" w:styleId="EndnoteTextChar">
    <w:name w:val="Endnote Text Char"/>
    <w:basedOn w:val="DefaultParagraphFont"/>
    <w:link w:val="EndnoteText"/>
    <w:uiPriority w:val="99"/>
    <w:semiHidden/>
    <w:locked/>
    <w:rsid w:val="00BE1DA2"/>
    <w:rPr>
      <w:rFonts w:eastAsia="Times New Roman"/>
      <w:sz w:val="20"/>
      <w:szCs w:val="20"/>
      <w:lang w:eastAsia="lv-LV"/>
    </w:rPr>
  </w:style>
  <w:style w:type="character" w:styleId="EndnoteReference">
    <w:name w:val="endnote reference"/>
    <w:basedOn w:val="DefaultParagraphFont"/>
    <w:uiPriority w:val="99"/>
    <w:semiHidden/>
    <w:rsid w:val="00BE1DA2"/>
    <w:rPr>
      <w:vertAlign w:val="superscript"/>
    </w:rPr>
  </w:style>
  <w:style w:type="paragraph" w:styleId="NormalWeb">
    <w:name w:val="Normal (Web)"/>
    <w:basedOn w:val="Normal"/>
    <w:uiPriority w:val="99"/>
    <w:rsid w:val="00BE1D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uiPriority w:val="99"/>
    <w:rsid w:val="00BE1DA2"/>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rsid w:val="00BE1DA2"/>
    <w:pPr>
      <w:spacing w:after="0" w:line="240" w:lineRule="auto"/>
      <w:ind w:firstLine="360"/>
      <w:jc w:val="both"/>
    </w:pPr>
    <w:rPr>
      <w:sz w:val="20"/>
      <w:szCs w:val="20"/>
      <w:lang w:eastAsia="lv-LV"/>
    </w:rPr>
  </w:style>
  <w:style w:type="character" w:customStyle="1" w:styleId="BodyTextIndentChar">
    <w:name w:val="Body Text Indent Char"/>
    <w:basedOn w:val="DefaultParagraphFont"/>
    <w:link w:val="BodyTextIndent"/>
    <w:uiPriority w:val="99"/>
    <w:locked/>
    <w:rsid w:val="00BE1DA2"/>
    <w:rPr>
      <w:rFonts w:ascii="Times New Roman" w:hAnsi="Times New Roman" w:cs="Times New Roman"/>
      <w:sz w:val="20"/>
      <w:szCs w:val="20"/>
      <w:lang w:eastAsia="lv-LV"/>
    </w:rPr>
  </w:style>
  <w:style w:type="table" w:styleId="TableGrid">
    <w:name w:val="Table Grid"/>
    <w:basedOn w:val="TableNormal"/>
    <w:rsid w:val="00BE1DA2"/>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BE1DA2"/>
    <w:rPr>
      <w:color w:val="800080"/>
      <w:u w:val="single"/>
    </w:rPr>
  </w:style>
  <w:style w:type="paragraph" w:styleId="BodyText">
    <w:name w:val="Body Text"/>
    <w:basedOn w:val="Normal"/>
    <w:link w:val="BodyTextChar"/>
    <w:rsid w:val="009E7F46"/>
    <w:pPr>
      <w:spacing w:after="120"/>
    </w:pPr>
    <w:rPr>
      <w:sz w:val="20"/>
      <w:szCs w:val="20"/>
      <w:lang w:eastAsia="lv-LV"/>
    </w:rPr>
  </w:style>
  <w:style w:type="character" w:customStyle="1" w:styleId="BodyTextChar">
    <w:name w:val="Body Text Char"/>
    <w:basedOn w:val="DefaultParagraphFont"/>
    <w:link w:val="BodyText"/>
    <w:locked/>
    <w:rsid w:val="004B6EEC"/>
    <w:rPr>
      <w:lang w:val="lv-LV"/>
    </w:rPr>
  </w:style>
  <w:style w:type="character" w:styleId="PageNumber">
    <w:name w:val="page number"/>
    <w:basedOn w:val="DefaultParagraphFont"/>
    <w:rsid w:val="009C5DD9"/>
  </w:style>
  <w:style w:type="character" w:styleId="CommentReference">
    <w:name w:val="annotation reference"/>
    <w:basedOn w:val="DefaultParagraphFont"/>
    <w:uiPriority w:val="99"/>
    <w:semiHidden/>
    <w:rsid w:val="004E3457"/>
    <w:rPr>
      <w:sz w:val="16"/>
      <w:szCs w:val="16"/>
    </w:rPr>
  </w:style>
  <w:style w:type="paragraph" w:styleId="CommentText">
    <w:name w:val="annotation text"/>
    <w:basedOn w:val="Normal"/>
    <w:link w:val="CommentTextChar"/>
    <w:uiPriority w:val="99"/>
    <w:semiHidden/>
    <w:rsid w:val="004E3457"/>
    <w:rPr>
      <w:sz w:val="20"/>
      <w:szCs w:val="20"/>
    </w:rPr>
  </w:style>
  <w:style w:type="character" w:customStyle="1" w:styleId="CommentTextChar">
    <w:name w:val="Comment Text Char"/>
    <w:basedOn w:val="DefaultParagraphFont"/>
    <w:link w:val="CommentText"/>
    <w:uiPriority w:val="99"/>
    <w:semiHidden/>
    <w:locked/>
    <w:rsid w:val="004E3457"/>
    <w:rPr>
      <w:sz w:val="20"/>
      <w:szCs w:val="20"/>
      <w:lang w:eastAsia="en-US"/>
    </w:rPr>
  </w:style>
  <w:style w:type="paragraph" w:styleId="CommentSubject">
    <w:name w:val="annotation subject"/>
    <w:basedOn w:val="CommentText"/>
    <w:next w:val="CommentText"/>
    <w:link w:val="CommentSubjectChar"/>
    <w:uiPriority w:val="99"/>
    <w:semiHidden/>
    <w:rsid w:val="004E3457"/>
    <w:rPr>
      <w:b/>
      <w:bCs/>
    </w:rPr>
  </w:style>
  <w:style w:type="character" w:customStyle="1" w:styleId="CommentSubjectChar">
    <w:name w:val="Comment Subject Char"/>
    <w:basedOn w:val="CommentTextChar"/>
    <w:link w:val="CommentSubject"/>
    <w:uiPriority w:val="99"/>
    <w:semiHidden/>
    <w:locked/>
    <w:rsid w:val="004E3457"/>
    <w:rPr>
      <w:b/>
      <w:bCs/>
      <w:sz w:val="20"/>
      <w:szCs w:val="20"/>
      <w:lang w:eastAsia="en-US"/>
    </w:rPr>
  </w:style>
  <w:style w:type="paragraph" w:styleId="Caption">
    <w:name w:val="caption"/>
    <w:basedOn w:val="Normal"/>
    <w:next w:val="Normal"/>
    <w:uiPriority w:val="99"/>
    <w:qFormat/>
    <w:locked/>
    <w:rsid w:val="00AE18B4"/>
    <w:rPr>
      <w:b/>
      <w:bCs/>
      <w:sz w:val="20"/>
      <w:szCs w:val="20"/>
    </w:rPr>
  </w:style>
  <w:style w:type="table" w:customStyle="1" w:styleId="GridTable2-Accent51">
    <w:name w:val="Grid Table 2 - Accent 51"/>
    <w:basedOn w:val="TableNormal"/>
    <w:uiPriority w:val="47"/>
    <w:rsid w:val="0079367F"/>
    <w:tblPr>
      <w:tblStyleRowBandSize w:val="1"/>
      <w:tblStyleColBandSize w:val="1"/>
      <w:tblInd w:w="0" w:type="dxa"/>
      <w:tblBorders>
        <w:top w:val="single" w:sz="2" w:space="0" w:color="EA7666" w:themeColor="accent5" w:themeTint="99"/>
        <w:bottom w:val="single" w:sz="2" w:space="0" w:color="EA7666" w:themeColor="accent5" w:themeTint="99"/>
        <w:insideH w:val="single" w:sz="2" w:space="0" w:color="EA7666" w:themeColor="accent5" w:themeTint="99"/>
        <w:insideV w:val="single" w:sz="2" w:space="0" w:color="EA7666" w:themeColor="accent5" w:themeTint="99"/>
      </w:tblBorders>
      <w:tblCellMar>
        <w:top w:w="0" w:type="dxa"/>
        <w:left w:w="108" w:type="dxa"/>
        <w:bottom w:w="0" w:type="dxa"/>
        <w:right w:w="108" w:type="dxa"/>
      </w:tblCellMar>
    </w:tblPr>
    <w:tblStylePr w:type="firstRow">
      <w:rPr>
        <w:b/>
        <w:bCs/>
      </w:rPr>
      <w:tblPr/>
      <w:tcPr>
        <w:tcBorders>
          <w:top w:val="nil"/>
          <w:bottom w:val="single" w:sz="12" w:space="0" w:color="EA7666" w:themeColor="accent5" w:themeTint="99"/>
          <w:insideH w:val="nil"/>
          <w:insideV w:val="nil"/>
        </w:tcBorders>
        <w:shd w:val="clear" w:color="auto" w:fill="FFFFFF" w:themeFill="background1"/>
      </w:tcPr>
    </w:tblStylePr>
    <w:tblStylePr w:type="lastRow">
      <w:rPr>
        <w:b/>
        <w:bCs/>
      </w:rPr>
      <w:tblPr/>
      <w:tcPr>
        <w:tcBorders>
          <w:top w:val="double" w:sz="2" w:space="0" w:color="EA7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customStyle="1" w:styleId="GridTable6Colorful-Accent11">
    <w:name w:val="Grid Table 6 Colorful - Accent 11"/>
    <w:basedOn w:val="TableNormal"/>
    <w:uiPriority w:val="51"/>
    <w:rsid w:val="0079367F"/>
    <w:rPr>
      <w:color w:val="6B911C" w:themeColor="accent1" w:themeShade="BF"/>
    </w:rPr>
    <w:tblPr>
      <w:tblStyleRowBandSize w:val="1"/>
      <w:tblStyleColBandSize w:val="1"/>
      <w:tblInd w:w="0" w:type="dxa"/>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CellMar>
        <w:top w:w="0" w:type="dxa"/>
        <w:left w:w="108" w:type="dxa"/>
        <w:bottom w:w="0" w:type="dxa"/>
        <w:right w:w="108" w:type="dxa"/>
      </w:tblCellMar>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GridTable2-Accent11">
    <w:name w:val="Grid Table 2 - Accent 11"/>
    <w:basedOn w:val="TableNormal"/>
    <w:uiPriority w:val="47"/>
    <w:rsid w:val="0079367F"/>
    <w:tblPr>
      <w:tblStyleRowBandSize w:val="1"/>
      <w:tblStyleColBandSize w:val="1"/>
      <w:tblInd w:w="0" w:type="dxa"/>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CellMar>
        <w:top w:w="0" w:type="dxa"/>
        <w:left w:w="108" w:type="dxa"/>
        <w:bottom w:w="0" w:type="dxa"/>
        <w:right w:w="108" w:type="dxa"/>
      </w:tblCellMar>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styleId="Strong">
    <w:name w:val="Strong"/>
    <w:basedOn w:val="DefaultParagraphFont"/>
    <w:qFormat/>
    <w:locked/>
    <w:rsid w:val="004E595D"/>
    <w:rPr>
      <w:b/>
      <w:bCs/>
    </w:rPr>
  </w:style>
  <w:style w:type="paragraph" w:styleId="TOCHeading">
    <w:name w:val="TOC Heading"/>
    <w:basedOn w:val="Heading1"/>
    <w:next w:val="Normal"/>
    <w:uiPriority w:val="39"/>
    <w:semiHidden/>
    <w:unhideWhenUsed/>
    <w:qFormat/>
    <w:rsid w:val="005F1D4A"/>
    <w:pPr>
      <w:keepLines/>
      <w:spacing w:before="480" w:line="276" w:lineRule="auto"/>
      <w:jc w:val="left"/>
      <w:outlineLvl w:val="9"/>
    </w:pPr>
    <w:rPr>
      <w:rFonts w:asciiTheme="majorHAnsi" w:eastAsiaTheme="majorEastAsia" w:hAnsiTheme="majorHAnsi" w:cstheme="majorBidi"/>
      <w:b/>
      <w:bCs/>
      <w:color w:val="6B911C" w:themeColor="accent1" w:themeShade="BF"/>
      <w:sz w:val="28"/>
      <w:szCs w:val="28"/>
      <w:lang w:val="en-US" w:eastAsia="ja-JP"/>
    </w:rPr>
  </w:style>
  <w:style w:type="paragraph" w:styleId="TOC1">
    <w:name w:val="toc 1"/>
    <w:aliases w:val="Virsraksts"/>
    <w:basedOn w:val="Normal"/>
    <w:next w:val="Normal"/>
    <w:autoRedefine/>
    <w:uiPriority w:val="39"/>
    <w:locked/>
    <w:rsid w:val="006B335F"/>
    <w:pPr>
      <w:tabs>
        <w:tab w:val="left" w:pos="660"/>
        <w:tab w:val="right" w:leader="dot" w:pos="9344"/>
      </w:tabs>
      <w:spacing w:after="0"/>
      <w:jc w:val="both"/>
    </w:pPr>
    <w:rPr>
      <w:rFonts w:asciiTheme="majorHAnsi" w:hAnsiTheme="majorHAnsi"/>
      <w:b/>
      <w:bCs/>
      <w:caps/>
      <w:sz w:val="24"/>
      <w:szCs w:val="24"/>
    </w:rPr>
  </w:style>
  <w:style w:type="paragraph" w:styleId="TOC2">
    <w:name w:val="toc 2"/>
    <w:basedOn w:val="Normal"/>
    <w:next w:val="Normal"/>
    <w:autoRedefine/>
    <w:uiPriority w:val="39"/>
    <w:locked/>
    <w:rsid w:val="005F1D4A"/>
    <w:pPr>
      <w:spacing w:before="240" w:after="0"/>
    </w:pPr>
    <w:rPr>
      <w:rFonts w:asciiTheme="minorHAnsi" w:hAnsiTheme="minorHAnsi"/>
      <w:b/>
      <w:bCs/>
      <w:sz w:val="20"/>
      <w:szCs w:val="20"/>
    </w:rPr>
  </w:style>
  <w:style w:type="paragraph" w:styleId="TOC3">
    <w:name w:val="toc 3"/>
    <w:basedOn w:val="Normal"/>
    <w:next w:val="Normal"/>
    <w:autoRedefine/>
    <w:locked/>
    <w:rsid w:val="00F855FB"/>
    <w:pPr>
      <w:spacing w:after="0"/>
      <w:ind w:left="220"/>
    </w:pPr>
    <w:rPr>
      <w:rFonts w:asciiTheme="minorHAnsi" w:hAnsiTheme="minorHAnsi"/>
      <w:sz w:val="20"/>
      <w:szCs w:val="20"/>
    </w:rPr>
  </w:style>
  <w:style w:type="paragraph" w:styleId="TOC4">
    <w:name w:val="toc 4"/>
    <w:basedOn w:val="Normal"/>
    <w:next w:val="Normal"/>
    <w:autoRedefine/>
    <w:locked/>
    <w:rsid w:val="00F855FB"/>
    <w:pPr>
      <w:spacing w:after="0"/>
      <w:ind w:left="440"/>
    </w:pPr>
    <w:rPr>
      <w:rFonts w:asciiTheme="minorHAnsi" w:hAnsiTheme="minorHAnsi"/>
      <w:sz w:val="20"/>
      <w:szCs w:val="20"/>
    </w:rPr>
  </w:style>
  <w:style w:type="paragraph" w:styleId="TOC5">
    <w:name w:val="toc 5"/>
    <w:basedOn w:val="Normal"/>
    <w:next w:val="Normal"/>
    <w:autoRedefine/>
    <w:locked/>
    <w:rsid w:val="00F855FB"/>
    <w:pPr>
      <w:spacing w:after="0"/>
      <w:ind w:left="660"/>
    </w:pPr>
    <w:rPr>
      <w:rFonts w:asciiTheme="minorHAnsi" w:hAnsiTheme="minorHAnsi"/>
      <w:sz w:val="20"/>
      <w:szCs w:val="20"/>
    </w:rPr>
  </w:style>
  <w:style w:type="paragraph" w:styleId="TOC6">
    <w:name w:val="toc 6"/>
    <w:basedOn w:val="Normal"/>
    <w:next w:val="Normal"/>
    <w:autoRedefine/>
    <w:locked/>
    <w:rsid w:val="00F855FB"/>
    <w:pPr>
      <w:spacing w:after="0"/>
      <w:ind w:left="880"/>
    </w:pPr>
    <w:rPr>
      <w:rFonts w:asciiTheme="minorHAnsi" w:hAnsiTheme="minorHAnsi"/>
      <w:sz w:val="20"/>
      <w:szCs w:val="20"/>
    </w:rPr>
  </w:style>
  <w:style w:type="paragraph" w:styleId="TOC7">
    <w:name w:val="toc 7"/>
    <w:basedOn w:val="Normal"/>
    <w:next w:val="Normal"/>
    <w:autoRedefine/>
    <w:locked/>
    <w:rsid w:val="00F855FB"/>
    <w:pPr>
      <w:spacing w:after="0"/>
      <w:ind w:left="1100"/>
    </w:pPr>
    <w:rPr>
      <w:rFonts w:asciiTheme="minorHAnsi" w:hAnsiTheme="minorHAnsi"/>
      <w:sz w:val="20"/>
      <w:szCs w:val="20"/>
    </w:rPr>
  </w:style>
  <w:style w:type="paragraph" w:styleId="TOC8">
    <w:name w:val="toc 8"/>
    <w:basedOn w:val="Normal"/>
    <w:next w:val="Normal"/>
    <w:autoRedefine/>
    <w:locked/>
    <w:rsid w:val="00F855FB"/>
    <w:pPr>
      <w:spacing w:after="0"/>
      <w:ind w:left="1320"/>
    </w:pPr>
    <w:rPr>
      <w:rFonts w:asciiTheme="minorHAnsi" w:hAnsiTheme="minorHAnsi"/>
      <w:sz w:val="20"/>
      <w:szCs w:val="20"/>
    </w:rPr>
  </w:style>
  <w:style w:type="paragraph" w:styleId="TOC9">
    <w:name w:val="toc 9"/>
    <w:basedOn w:val="Normal"/>
    <w:next w:val="Normal"/>
    <w:autoRedefine/>
    <w:locked/>
    <w:rsid w:val="00F855FB"/>
    <w:pPr>
      <w:spacing w:after="0"/>
      <w:ind w:left="1540"/>
    </w:pPr>
    <w:rPr>
      <w:rFonts w:asciiTheme="minorHAnsi" w:hAnsiTheme="minorHAnsi"/>
      <w:sz w:val="20"/>
      <w:szCs w:val="20"/>
    </w:rPr>
  </w:style>
  <w:style w:type="paragraph" w:customStyle="1" w:styleId="CharChar6CharChar">
    <w:name w:val="Char Char6 Char Char"/>
    <w:basedOn w:val="Normal"/>
    <w:rsid w:val="000B598D"/>
    <w:pPr>
      <w:spacing w:before="120" w:after="160" w:line="240" w:lineRule="exact"/>
      <w:ind w:firstLine="720"/>
      <w:jc w:val="both"/>
    </w:pPr>
    <w:rPr>
      <w:rFonts w:ascii="Verdana" w:eastAsia="Times New Roman" w:hAnsi="Verdana" w:cs="Times New Roman"/>
      <w:sz w:val="20"/>
      <w:szCs w:val="20"/>
      <w:lang w:val="en-US"/>
    </w:rPr>
  </w:style>
  <w:style w:type="character" w:styleId="Emphasis">
    <w:name w:val="Emphasis"/>
    <w:basedOn w:val="DefaultParagraphFont"/>
    <w:qFormat/>
    <w:locked/>
    <w:rsid w:val="001F272C"/>
    <w:rPr>
      <w:i/>
      <w:iCs/>
    </w:rPr>
  </w:style>
  <w:style w:type="character" w:customStyle="1" w:styleId="Heading2Char">
    <w:name w:val="Heading 2 Char"/>
    <w:basedOn w:val="DefaultParagraphFont"/>
    <w:link w:val="Heading2"/>
    <w:rsid w:val="001F272C"/>
    <w:rPr>
      <w:rFonts w:asciiTheme="majorHAnsi" w:eastAsiaTheme="majorEastAsia" w:hAnsiTheme="majorHAnsi" w:cstheme="majorBidi"/>
      <w:b/>
      <w:bCs/>
      <w:color w:val="90C226" w:themeColor="accent1"/>
      <w:sz w:val="26"/>
      <w:szCs w:val="26"/>
      <w:lang w:eastAsia="en-US"/>
    </w:rPr>
  </w:style>
  <w:style w:type="character" w:customStyle="1" w:styleId="Heading3Char">
    <w:name w:val="Heading 3 Char"/>
    <w:basedOn w:val="DefaultParagraphFont"/>
    <w:link w:val="Heading3"/>
    <w:rsid w:val="001F272C"/>
    <w:rPr>
      <w:rFonts w:asciiTheme="majorHAnsi" w:eastAsiaTheme="majorEastAsia" w:hAnsiTheme="majorHAnsi" w:cstheme="majorBidi"/>
      <w:b/>
      <w:bCs/>
      <w:color w:val="90C226" w:themeColor="accent1"/>
      <w:lang w:eastAsia="en-US"/>
    </w:rPr>
  </w:style>
  <w:style w:type="character" w:customStyle="1" w:styleId="Heading4Char">
    <w:name w:val="Heading 4 Char"/>
    <w:basedOn w:val="DefaultParagraphFont"/>
    <w:link w:val="Heading4"/>
    <w:rsid w:val="001F272C"/>
    <w:rPr>
      <w:rFonts w:asciiTheme="majorHAnsi" w:eastAsiaTheme="majorEastAsia" w:hAnsiTheme="majorHAnsi" w:cstheme="majorBidi"/>
      <w:b/>
      <w:bCs/>
      <w:i/>
      <w:iCs/>
      <w:color w:val="90C226" w:themeColor="accent1"/>
      <w:lang w:eastAsia="en-US"/>
    </w:rPr>
  </w:style>
  <w:style w:type="character" w:customStyle="1" w:styleId="Heading5Char">
    <w:name w:val="Heading 5 Char"/>
    <w:basedOn w:val="DefaultParagraphFont"/>
    <w:link w:val="Heading5"/>
    <w:rsid w:val="001F272C"/>
    <w:rPr>
      <w:rFonts w:asciiTheme="majorHAnsi" w:eastAsiaTheme="majorEastAsia" w:hAnsiTheme="majorHAnsi" w:cstheme="majorBidi"/>
      <w:color w:val="476013" w:themeColor="accent1" w:themeShade="7F"/>
      <w:lang w:eastAsia="en-US"/>
    </w:rPr>
  </w:style>
  <w:style w:type="character" w:customStyle="1" w:styleId="Heading6Char">
    <w:name w:val="Heading 6 Char"/>
    <w:basedOn w:val="DefaultParagraphFont"/>
    <w:link w:val="Heading6"/>
    <w:rsid w:val="001F272C"/>
    <w:rPr>
      <w:rFonts w:asciiTheme="majorHAnsi" w:eastAsiaTheme="majorEastAsia" w:hAnsiTheme="majorHAnsi" w:cstheme="majorBidi"/>
      <w:i/>
      <w:iCs/>
      <w:color w:val="476013" w:themeColor="accent1" w:themeShade="7F"/>
      <w:lang w:eastAsia="en-US"/>
    </w:rPr>
  </w:style>
  <w:style w:type="character" w:customStyle="1" w:styleId="apple-converted-space">
    <w:name w:val="apple-converted-space"/>
    <w:basedOn w:val="DefaultParagraphFont"/>
    <w:rsid w:val="005B38CB"/>
  </w:style>
  <w:style w:type="character" w:customStyle="1" w:styleId="Heading9Char">
    <w:name w:val="Heading 9 Char"/>
    <w:basedOn w:val="DefaultParagraphFont"/>
    <w:link w:val="Heading9"/>
    <w:semiHidden/>
    <w:rsid w:val="004B22F6"/>
    <w:rPr>
      <w:rFonts w:asciiTheme="majorHAnsi" w:eastAsiaTheme="majorEastAsia" w:hAnsiTheme="majorHAnsi" w:cstheme="majorBidi"/>
      <w:i/>
      <w:iCs/>
      <w:color w:val="404040" w:themeColor="text1" w:themeTint="BF"/>
      <w:sz w:val="20"/>
      <w:szCs w:val="20"/>
      <w:lang w:eastAsia="en-US"/>
    </w:rPr>
  </w:style>
  <w:style w:type="paragraph" w:styleId="BodyText2">
    <w:name w:val="Body Text 2"/>
    <w:basedOn w:val="Normal"/>
    <w:link w:val="BodyText2Char"/>
    <w:uiPriority w:val="99"/>
    <w:semiHidden/>
    <w:unhideWhenUsed/>
    <w:rsid w:val="004B22F6"/>
    <w:pPr>
      <w:spacing w:after="120" w:line="480" w:lineRule="auto"/>
    </w:pPr>
  </w:style>
  <w:style w:type="character" w:customStyle="1" w:styleId="BodyText2Char">
    <w:name w:val="Body Text 2 Char"/>
    <w:basedOn w:val="DefaultParagraphFont"/>
    <w:link w:val="BodyText2"/>
    <w:uiPriority w:val="99"/>
    <w:semiHidden/>
    <w:rsid w:val="004B22F6"/>
    <w:rPr>
      <w:rFonts w:cs="Calibri"/>
      <w:lang w:eastAsia="en-US"/>
    </w:rPr>
  </w:style>
  <w:style w:type="character" w:customStyle="1" w:styleId="tw4winMark">
    <w:name w:val="tw4winMark"/>
    <w:rsid w:val="004B22F6"/>
    <w:rPr>
      <w:rFonts w:ascii="Courier New" w:hAnsi="Courier New" w:cs="Courier New"/>
      <w:vanish/>
      <w:color w:val="800080"/>
      <w:vertAlign w:val="subscript"/>
    </w:rPr>
  </w:style>
  <w:style w:type="character" w:styleId="IntenseReference">
    <w:name w:val="Intense Reference"/>
    <w:basedOn w:val="DefaultParagraphFont"/>
    <w:uiPriority w:val="32"/>
    <w:qFormat/>
    <w:rsid w:val="00A423DC"/>
    <w:rPr>
      <w:b/>
      <w:bCs/>
      <w:smallCaps/>
      <w:color w:val="54A021" w:themeColor="accent2"/>
      <w:spacing w:val="5"/>
      <w:u w:val="single"/>
    </w:rPr>
  </w:style>
  <w:style w:type="character" w:styleId="SubtleReference">
    <w:name w:val="Subtle Reference"/>
    <w:basedOn w:val="DefaultParagraphFont"/>
    <w:uiPriority w:val="31"/>
    <w:qFormat/>
    <w:rsid w:val="00A423DC"/>
    <w:rPr>
      <w:smallCaps/>
      <w:color w:val="54A021" w:themeColor="accent2"/>
      <w:u w:val="single"/>
    </w:rPr>
  </w:style>
  <w:style w:type="character" w:styleId="IntenseEmphasis">
    <w:name w:val="Intense Emphasis"/>
    <w:basedOn w:val="DefaultParagraphFont"/>
    <w:uiPriority w:val="21"/>
    <w:qFormat/>
    <w:rsid w:val="00D7477D"/>
    <w:rPr>
      <w:b/>
      <w:bCs/>
      <w:i/>
      <w:iCs/>
      <w:color w:val="90C226"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1F"/>
    <w:pPr>
      <w:spacing w:after="200" w:line="276" w:lineRule="auto"/>
    </w:pPr>
    <w:rPr>
      <w:rFonts w:cs="Calibri"/>
      <w:lang w:eastAsia="en-US"/>
    </w:rPr>
  </w:style>
  <w:style w:type="paragraph" w:styleId="Heading1">
    <w:name w:val="heading 1"/>
    <w:basedOn w:val="Normal"/>
    <w:next w:val="Normal"/>
    <w:link w:val="Heading1Char"/>
    <w:uiPriority w:val="99"/>
    <w:qFormat/>
    <w:locked/>
    <w:rsid w:val="0020532B"/>
    <w:pPr>
      <w:keepNext/>
      <w:spacing w:after="0" w:line="240" w:lineRule="auto"/>
      <w:jc w:val="both"/>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locked/>
    <w:rsid w:val="001F272C"/>
    <w:pPr>
      <w:keepNext/>
      <w:keepLines/>
      <w:spacing w:before="200" w:after="0"/>
      <w:outlineLvl w:val="1"/>
    </w:pPr>
    <w:rPr>
      <w:rFonts w:asciiTheme="majorHAnsi" w:eastAsiaTheme="majorEastAsia" w:hAnsiTheme="majorHAnsi" w:cstheme="majorBidi"/>
      <w:b/>
      <w:bCs/>
      <w:color w:val="90C226" w:themeColor="accent1"/>
      <w:sz w:val="26"/>
      <w:szCs w:val="26"/>
    </w:rPr>
  </w:style>
  <w:style w:type="paragraph" w:styleId="Heading3">
    <w:name w:val="heading 3"/>
    <w:basedOn w:val="Normal"/>
    <w:next w:val="Normal"/>
    <w:link w:val="Heading3Char"/>
    <w:unhideWhenUsed/>
    <w:qFormat/>
    <w:locked/>
    <w:rsid w:val="001F272C"/>
    <w:pPr>
      <w:keepNext/>
      <w:keepLines/>
      <w:spacing w:before="200" w:after="0"/>
      <w:outlineLvl w:val="2"/>
    </w:pPr>
    <w:rPr>
      <w:rFonts w:asciiTheme="majorHAnsi" w:eastAsiaTheme="majorEastAsia" w:hAnsiTheme="majorHAnsi" w:cstheme="majorBidi"/>
      <w:b/>
      <w:bCs/>
      <w:color w:val="90C226" w:themeColor="accent1"/>
    </w:rPr>
  </w:style>
  <w:style w:type="paragraph" w:styleId="Heading4">
    <w:name w:val="heading 4"/>
    <w:basedOn w:val="Normal"/>
    <w:next w:val="Normal"/>
    <w:link w:val="Heading4Char"/>
    <w:unhideWhenUsed/>
    <w:qFormat/>
    <w:locked/>
    <w:rsid w:val="001F272C"/>
    <w:pPr>
      <w:keepNext/>
      <w:keepLines/>
      <w:spacing w:before="200" w:after="0"/>
      <w:outlineLvl w:val="3"/>
    </w:pPr>
    <w:rPr>
      <w:rFonts w:asciiTheme="majorHAnsi" w:eastAsiaTheme="majorEastAsia" w:hAnsiTheme="majorHAnsi" w:cstheme="majorBidi"/>
      <w:b/>
      <w:bCs/>
      <w:i/>
      <w:iCs/>
      <w:color w:val="90C226" w:themeColor="accent1"/>
    </w:rPr>
  </w:style>
  <w:style w:type="paragraph" w:styleId="Heading5">
    <w:name w:val="heading 5"/>
    <w:basedOn w:val="Normal"/>
    <w:next w:val="Normal"/>
    <w:link w:val="Heading5Char"/>
    <w:unhideWhenUsed/>
    <w:qFormat/>
    <w:locked/>
    <w:rsid w:val="001F272C"/>
    <w:pPr>
      <w:keepNext/>
      <w:keepLines/>
      <w:spacing w:before="200" w:after="0"/>
      <w:outlineLvl w:val="4"/>
    </w:pPr>
    <w:rPr>
      <w:rFonts w:asciiTheme="majorHAnsi" w:eastAsiaTheme="majorEastAsia" w:hAnsiTheme="majorHAnsi" w:cstheme="majorBidi"/>
      <w:color w:val="476013" w:themeColor="accent1" w:themeShade="7F"/>
    </w:rPr>
  </w:style>
  <w:style w:type="paragraph" w:styleId="Heading6">
    <w:name w:val="heading 6"/>
    <w:basedOn w:val="Normal"/>
    <w:next w:val="Normal"/>
    <w:link w:val="Heading6Char"/>
    <w:unhideWhenUsed/>
    <w:qFormat/>
    <w:locked/>
    <w:rsid w:val="001F272C"/>
    <w:pPr>
      <w:keepNext/>
      <w:keepLines/>
      <w:spacing w:before="200" w:after="0"/>
      <w:outlineLvl w:val="5"/>
    </w:pPr>
    <w:rPr>
      <w:rFonts w:asciiTheme="majorHAnsi" w:eastAsiaTheme="majorEastAsia" w:hAnsiTheme="majorHAnsi" w:cstheme="majorBidi"/>
      <w:i/>
      <w:iCs/>
      <w:color w:val="476013" w:themeColor="accent1" w:themeShade="7F"/>
    </w:rPr>
  </w:style>
  <w:style w:type="paragraph" w:styleId="Heading9">
    <w:name w:val="heading 9"/>
    <w:basedOn w:val="Normal"/>
    <w:next w:val="Normal"/>
    <w:link w:val="Heading9Char"/>
    <w:semiHidden/>
    <w:unhideWhenUsed/>
    <w:qFormat/>
    <w:locked/>
    <w:rsid w:val="004B22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532B"/>
    <w:rPr>
      <w:rFonts w:ascii="Times New Roman" w:hAnsi="Times New Roman" w:cs="Times New Roman"/>
      <w:sz w:val="24"/>
      <w:szCs w:val="24"/>
      <w:lang w:eastAsia="en-US"/>
    </w:rPr>
  </w:style>
  <w:style w:type="paragraph" w:styleId="FootnoteText">
    <w:name w:val="footnote text"/>
    <w:basedOn w:val="Normal"/>
    <w:link w:val="FootnoteTextChar"/>
    <w:uiPriority w:val="99"/>
    <w:semiHidden/>
    <w:rsid w:val="005F5EB3"/>
    <w:pPr>
      <w:spacing w:after="0" w:line="240" w:lineRule="auto"/>
    </w:pPr>
    <w:rPr>
      <w:sz w:val="20"/>
      <w:szCs w:val="20"/>
      <w:lang w:eastAsia="lv-LV"/>
    </w:rPr>
  </w:style>
  <w:style w:type="character" w:customStyle="1" w:styleId="FootnoteTextChar">
    <w:name w:val="Footnote Text Char"/>
    <w:basedOn w:val="DefaultParagraphFont"/>
    <w:link w:val="FootnoteText"/>
    <w:uiPriority w:val="99"/>
    <w:semiHidden/>
    <w:locked/>
    <w:rsid w:val="005F5EB3"/>
    <w:rPr>
      <w:rFonts w:ascii="Calibri" w:hAnsi="Calibri" w:cs="Calibri"/>
      <w:sz w:val="20"/>
      <w:szCs w:val="20"/>
    </w:rPr>
  </w:style>
  <w:style w:type="character" w:styleId="FootnoteReference">
    <w:name w:val="footnote reference"/>
    <w:basedOn w:val="DefaultParagraphFont"/>
    <w:uiPriority w:val="99"/>
    <w:semiHidden/>
    <w:rsid w:val="005F5EB3"/>
    <w:rPr>
      <w:vertAlign w:val="superscript"/>
    </w:rPr>
  </w:style>
  <w:style w:type="paragraph" w:styleId="BalloonText">
    <w:name w:val="Balloon Text"/>
    <w:basedOn w:val="Normal"/>
    <w:link w:val="BalloonTextChar"/>
    <w:uiPriority w:val="99"/>
    <w:semiHidden/>
    <w:rsid w:val="005F5EB3"/>
    <w:pPr>
      <w:spacing w:after="0" w:line="240" w:lineRule="auto"/>
    </w:pPr>
    <w:rPr>
      <w:rFonts w:ascii="Tahoma" w:hAnsi="Tahoma" w:cs="Tahoma"/>
      <w:sz w:val="16"/>
      <w:szCs w:val="16"/>
      <w:lang w:eastAsia="lv-LV"/>
    </w:rPr>
  </w:style>
  <w:style w:type="character" w:customStyle="1" w:styleId="BalloonTextChar">
    <w:name w:val="Balloon Text Char"/>
    <w:basedOn w:val="DefaultParagraphFont"/>
    <w:link w:val="BalloonText"/>
    <w:uiPriority w:val="99"/>
    <w:semiHidden/>
    <w:locked/>
    <w:rsid w:val="005F5EB3"/>
    <w:rPr>
      <w:rFonts w:ascii="Tahoma" w:hAnsi="Tahoma" w:cs="Tahoma"/>
      <w:sz w:val="16"/>
      <w:szCs w:val="16"/>
    </w:rPr>
  </w:style>
  <w:style w:type="paragraph" w:styleId="NoSpacing">
    <w:name w:val="No Spacing"/>
    <w:qFormat/>
    <w:rsid w:val="005F5EB3"/>
    <w:rPr>
      <w:rFonts w:eastAsia="Times New Roman" w:cs="Calibri"/>
      <w:lang w:eastAsia="en-US"/>
    </w:rPr>
  </w:style>
  <w:style w:type="paragraph" w:styleId="Header">
    <w:name w:val="header"/>
    <w:basedOn w:val="Normal"/>
    <w:link w:val="HeaderChar"/>
    <w:uiPriority w:val="99"/>
    <w:rsid w:val="00B9126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91264"/>
  </w:style>
  <w:style w:type="paragraph" w:styleId="Footer">
    <w:name w:val="footer"/>
    <w:basedOn w:val="Normal"/>
    <w:link w:val="FooterChar"/>
    <w:uiPriority w:val="99"/>
    <w:rsid w:val="00B91264"/>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B91264"/>
  </w:style>
  <w:style w:type="character" w:styleId="Hyperlink">
    <w:name w:val="Hyperlink"/>
    <w:basedOn w:val="DefaultParagraphFont"/>
    <w:uiPriority w:val="99"/>
    <w:rsid w:val="00BE1DA2"/>
    <w:rPr>
      <w:color w:val="0000FF"/>
      <w:u w:val="single"/>
    </w:rPr>
  </w:style>
  <w:style w:type="paragraph" w:styleId="ListParagraph">
    <w:name w:val="List Paragraph"/>
    <w:aliases w:val="Strip"/>
    <w:basedOn w:val="Normal"/>
    <w:uiPriority w:val="34"/>
    <w:qFormat/>
    <w:rsid w:val="00BE1DA2"/>
    <w:pPr>
      <w:ind w:left="720"/>
    </w:pPr>
    <w:rPr>
      <w:rFonts w:eastAsia="Times New Roman"/>
      <w:lang w:eastAsia="lv-LV"/>
    </w:rPr>
  </w:style>
  <w:style w:type="paragraph" w:styleId="EndnoteText">
    <w:name w:val="endnote text"/>
    <w:basedOn w:val="Normal"/>
    <w:link w:val="EndnoteTextChar"/>
    <w:uiPriority w:val="99"/>
    <w:semiHidden/>
    <w:rsid w:val="00BE1DA2"/>
    <w:pPr>
      <w:spacing w:after="0" w:line="240" w:lineRule="auto"/>
    </w:pPr>
    <w:rPr>
      <w:rFonts w:eastAsia="Times New Roman"/>
      <w:sz w:val="20"/>
      <w:szCs w:val="20"/>
      <w:lang w:eastAsia="lv-LV"/>
    </w:rPr>
  </w:style>
  <w:style w:type="character" w:customStyle="1" w:styleId="EndnoteTextChar">
    <w:name w:val="Endnote Text Char"/>
    <w:basedOn w:val="DefaultParagraphFont"/>
    <w:link w:val="EndnoteText"/>
    <w:uiPriority w:val="99"/>
    <w:semiHidden/>
    <w:locked/>
    <w:rsid w:val="00BE1DA2"/>
    <w:rPr>
      <w:rFonts w:eastAsia="Times New Roman"/>
      <w:sz w:val="20"/>
      <w:szCs w:val="20"/>
      <w:lang w:eastAsia="lv-LV"/>
    </w:rPr>
  </w:style>
  <w:style w:type="character" w:styleId="EndnoteReference">
    <w:name w:val="endnote reference"/>
    <w:basedOn w:val="DefaultParagraphFont"/>
    <w:uiPriority w:val="99"/>
    <w:semiHidden/>
    <w:rsid w:val="00BE1DA2"/>
    <w:rPr>
      <w:vertAlign w:val="superscript"/>
    </w:rPr>
  </w:style>
  <w:style w:type="paragraph" w:styleId="NormalWeb">
    <w:name w:val="Normal (Web)"/>
    <w:basedOn w:val="Normal"/>
    <w:uiPriority w:val="99"/>
    <w:rsid w:val="00BE1DA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uiPriority w:val="99"/>
    <w:rsid w:val="00BE1DA2"/>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rsid w:val="00BE1DA2"/>
    <w:pPr>
      <w:spacing w:after="0" w:line="240" w:lineRule="auto"/>
      <w:ind w:firstLine="360"/>
      <w:jc w:val="both"/>
    </w:pPr>
    <w:rPr>
      <w:sz w:val="20"/>
      <w:szCs w:val="20"/>
      <w:lang w:eastAsia="lv-LV"/>
    </w:rPr>
  </w:style>
  <w:style w:type="character" w:customStyle="1" w:styleId="BodyTextIndentChar">
    <w:name w:val="Body Text Indent Char"/>
    <w:basedOn w:val="DefaultParagraphFont"/>
    <w:link w:val="BodyTextIndent"/>
    <w:uiPriority w:val="99"/>
    <w:locked/>
    <w:rsid w:val="00BE1DA2"/>
    <w:rPr>
      <w:rFonts w:ascii="Times New Roman" w:hAnsi="Times New Roman" w:cs="Times New Roman"/>
      <w:sz w:val="20"/>
      <w:szCs w:val="20"/>
      <w:lang w:eastAsia="lv-LV"/>
    </w:rPr>
  </w:style>
  <w:style w:type="table" w:styleId="TableGrid">
    <w:name w:val="Table Grid"/>
    <w:basedOn w:val="TableNormal"/>
    <w:rsid w:val="00BE1DA2"/>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rsid w:val="00BE1DA2"/>
    <w:rPr>
      <w:color w:val="800080"/>
      <w:u w:val="single"/>
    </w:rPr>
  </w:style>
  <w:style w:type="paragraph" w:styleId="BodyText">
    <w:name w:val="Body Text"/>
    <w:basedOn w:val="Normal"/>
    <w:link w:val="BodyTextChar"/>
    <w:rsid w:val="009E7F46"/>
    <w:pPr>
      <w:spacing w:after="120"/>
    </w:pPr>
    <w:rPr>
      <w:sz w:val="20"/>
      <w:szCs w:val="20"/>
      <w:lang w:eastAsia="lv-LV"/>
    </w:rPr>
  </w:style>
  <w:style w:type="character" w:customStyle="1" w:styleId="BodyTextChar">
    <w:name w:val="Body Text Char"/>
    <w:basedOn w:val="DefaultParagraphFont"/>
    <w:link w:val="BodyText"/>
    <w:locked/>
    <w:rsid w:val="004B6EEC"/>
    <w:rPr>
      <w:lang w:val="lv-LV"/>
    </w:rPr>
  </w:style>
  <w:style w:type="character" w:styleId="PageNumber">
    <w:name w:val="page number"/>
    <w:basedOn w:val="DefaultParagraphFont"/>
    <w:rsid w:val="009C5DD9"/>
  </w:style>
  <w:style w:type="character" w:styleId="CommentReference">
    <w:name w:val="annotation reference"/>
    <w:basedOn w:val="DefaultParagraphFont"/>
    <w:uiPriority w:val="99"/>
    <w:semiHidden/>
    <w:rsid w:val="004E3457"/>
    <w:rPr>
      <w:sz w:val="16"/>
      <w:szCs w:val="16"/>
    </w:rPr>
  </w:style>
  <w:style w:type="paragraph" w:styleId="CommentText">
    <w:name w:val="annotation text"/>
    <w:basedOn w:val="Normal"/>
    <w:link w:val="CommentTextChar"/>
    <w:uiPriority w:val="99"/>
    <w:semiHidden/>
    <w:rsid w:val="004E3457"/>
    <w:rPr>
      <w:sz w:val="20"/>
      <w:szCs w:val="20"/>
    </w:rPr>
  </w:style>
  <w:style w:type="character" w:customStyle="1" w:styleId="CommentTextChar">
    <w:name w:val="Comment Text Char"/>
    <w:basedOn w:val="DefaultParagraphFont"/>
    <w:link w:val="CommentText"/>
    <w:uiPriority w:val="99"/>
    <w:semiHidden/>
    <w:locked/>
    <w:rsid w:val="004E3457"/>
    <w:rPr>
      <w:sz w:val="20"/>
      <w:szCs w:val="20"/>
      <w:lang w:eastAsia="en-US"/>
    </w:rPr>
  </w:style>
  <w:style w:type="paragraph" w:styleId="CommentSubject">
    <w:name w:val="annotation subject"/>
    <w:basedOn w:val="CommentText"/>
    <w:next w:val="CommentText"/>
    <w:link w:val="CommentSubjectChar"/>
    <w:uiPriority w:val="99"/>
    <w:semiHidden/>
    <w:rsid w:val="004E3457"/>
    <w:rPr>
      <w:b/>
      <w:bCs/>
    </w:rPr>
  </w:style>
  <w:style w:type="character" w:customStyle="1" w:styleId="CommentSubjectChar">
    <w:name w:val="Comment Subject Char"/>
    <w:basedOn w:val="CommentTextChar"/>
    <w:link w:val="CommentSubject"/>
    <w:uiPriority w:val="99"/>
    <w:semiHidden/>
    <w:locked/>
    <w:rsid w:val="004E3457"/>
    <w:rPr>
      <w:b/>
      <w:bCs/>
      <w:sz w:val="20"/>
      <w:szCs w:val="20"/>
      <w:lang w:eastAsia="en-US"/>
    </w:rPr>
  </w:style>
  <w:style w:type="paragraph" w:styleId="Caption">
    <w:name w:val="caption"/>
    <w:basedOn w:val="Normal"/>
    <w:next w:val="Normal"/>
    <w:uiPriority w:val="99"/>
    <w:qFormat/>
    <w:locked/>
    <w:rsid w:val="00AE18B4"/>
    <w:rPr>
      <w:b/>
      <w:bCs/>
      <w:sz w:val="20"/>
      <w:szCs w:val="20"/>
    </w:rPr>
  </w:style>
  <w:style w:type="table" w:customStyle="1" w:styleId="GridTable2-Accent51">
    <w:name w:val="Grid Table 2 - Accent 51"/>
    <w:basedOn w:val="TableNormal"/>
    <w:uiPriority w:val="47"/>
    <w:rsid w:val="0079367F"/>
    <w:tblPr>
      <w:tblStyleRowBandSize w:val="1"/>
      <w:tblStyleColBandSize w:val="1"/>
      <w:tblBorders>
        <w:top w:val="single" w:sz="2" w:space="0" w:color="EA7666" w:themeColor="accent5" w:themeTint="99"/>
        <w:bottom w:val="single" w:sz="2" w:space="0" w:color="EA7666" w:themeColor="accent5" w:themeTint="99"/>
        <w:insideH w:val="single" w:sz="2" w:space="0" w:color="EA7666" w:themeColor="accent5" w:themeTint="99"/>
        <w:insideV w:val="single" w:sz="2" w:space="0" w:color="EA7666" w:themeColor="accent5" w:themeTint="99"/>
      </w:tblBorders>
    </w:tblPr>
    <w:tblStylePr w:type="firstRow">
      <w:rPr>
        <w:b/>
        <w:bCs/>
      </w:rPr>
      <w:tblPr/>
      <w:tcPr>
        <w:tcBorders>
          <w:top w:val="nil"/>
          <w:bottom w:val="single" w:sz="12" w:space="0" w:color="EA7666" w:themeColor="accent5" w:themeTint="99"/>
          <w:insideH w:val="nil"/>
          <w:insideV w:val="nil"/>
        </w:tcBorders>
        <w:shd w:val="clear" w:color="auto" w:fill="FFFFFF" w:themeFill="background1"/>
      </w:tcPr>
    </w:tblStylePr>
    <w:tblStylePr w:type="lastRow">
      <w:rPr>
        <w:b/>
        <w:bCs/>
      </w:rPr>
      <w:tblPr/>
      <w:tcPr>
        <w:tcBorders>
          <w:top w:val="double" w:sz="2" w:space="0" w:color="EA7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customStyle="1" w:styleId="GridTable6Colorful-Accent11">
    <w:name w:val="Grid Table 6 Colorful - Accent 11"/>
    <w:basedOn w:val="TableNormal"/>
    <w:uiPriority w:val="51"/>
    <w:rsid w:val="0079367F"/>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GridTable2-Accent11">
    <w:name w:val="Grid Table 2 - Accent 11"/>
    <w:basedOn w:val="TableNormal"/>
    <w:uiPriority w:val="47"/>
    <w:rsid w:val="0079367F"/>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styleId="Strong">
    <w:name w:val="Strong"/>
    <w:basedOn w:val="DefaultParagraphFont"/>
    <w:qFormat/>
    <w:locked/>
    <w:rsid w:val="004E595D"/>
    <w:rPr>
      <w:b/>
      <w:bCs/>
    </w:rPr>
  </w:style>
  <w:style w:type="paragraph" w:styleId="TOCHeading">
    <w:name w:val="TOC Heading"/>
    <w:basedOn w:val="Heading1"/>
    <w:next w:val="Normal"/>
    <w:uiPriority w:val="39"/>
    <w:semiHidden/>
    <w:unhideWhenUsed/>
    <w:qFormat/>
    <w:rsid w:val="005F1D4A"/>
    <w:pPr>
      <w:keepLines/>
      <w:spacing w:before="480" w:line="276" w:lineRule="auto"/>
      <w:jc w:val="left"/>
      <w:outlineLvl w:val="9"/>
    </w:pPr>
    <w:rPr>
      <w:rFonts w:asciiTheme="majorHAnsi" w:eastAsiaTheme="majorEastAsia" w:hAnsiTheme="majorHAnsi" w:cstheme="majorBidi"/>
      <w:b/>
      <w:bCs/>
      <w:color w:val="6B911C" w:themeColor="accent1" w:themeShade="BF"/>
      <w:sz w:val="28"/>
      <w:szCs w:val="28"/>
      <w:lang w:val="en-US" w:eastAsia="ja-JP"/>
    </w:rPr>
  </w:style>
  <w:style w:type="paragraph" w:styleId="TOC1">
    <w:name w:val="toc 1"/>
    <w:aliases w:val="Virsraksts"/>
    <w:basedOn w:val="Normal"/>
    <w:next w:val="Normal"/>
    <w:autoRedefine/>
    <w:uiPriority w:val="39"/>
    <w:locked/>
    <w:rsid w:val="006B335F"/>
    <w:pPr>
      <w:tabs>
        <w:tab w:val="left" w:pos="660"/>
        <w:tab w:val="right" w:leader="dot" w:pos="9344"/>
      </w:tabs>
      <w:spacing w:after="0"/>
      <w:jc w:val="both"/>
    </w:pPr>
    <w:rPr>
      <w:rFonts w:asciiTheme="majorHAnsi" w:hAnsiTheme="majorHAnsi"/>
      <w:b/>
      <w:bCs/>
      <w:caps/>
      <w:sz w:val="24"/>
      <w:szCs w:val="24"/>
    </w:rPr>
  </w:style>
  <w:style w:type="paragraph" w:styleId="TOC2">
    <w:name w:val="toc 2"/>
    <w:basedOn w:val="Normal"/>
    <w:next w:val="Normal"/>
    <w:autoRedefine/>
    <w:uiPriority w:val="39"/>
    <w:locked/>
    <w:rsid w:val="005F1D4A"/>
    <w:pPr>
      <w:spacing w:before="240" w:after="0"/>
    </w:pPr>
    <w:rPr>
      <w:rFonts w:asciiTheme="minorHAnsi" w:hAnsiTheme="minorHAnsi"/>
      <w:b/>
      <w:bCs/>
      <w:sz w:val="20"/>
      <w:szCs w:val="20"/>
    </w:rPr>
  </w:style>
  <w:style w:type="paragraph" w:styleId="TOC3">
    <w:name w:val="toc 3"/>
    <w:basedOn w:val="Normal"/>
    <w:next w:val="Normal"/>
    <w:autoRedefine/>
    <w:locked/>
    <w:rsid w:val="00F855FB"/>
    <w:pPr>
      <w:spacing w:after="0"/>
      <w:ind w:left="220"/>
    </w:pPr>
    <w:rPr>
      <w:rFonts w:asciiTheme="minorHAnsi" w:hAnsiTheme="minorHAnsi"/>
      <w:sz w:val="20"/>
      <w:szCs w:val="20"/>
    </w:rPr>
  </w:style>
  <w:style w:type="paragraph" w:styleId="TOC4">
    <w:name w:val="toc 4"/>
    <w:basedOn w:val="Normal"/>
    <w:next w:val="Normal"/>
    <w:autoRedefine/>
    <w:locked/>
    <w:rsid w:val="00F855FB"/>
    <w:pPr>
      <w:spacing w:after="0"/>
      <w:ind w:left="440"/>
    </w:pPr>
    <w:rPr>
      <w:rFonts w:asciiTheme="minorHAnsi" w:hAnsiTheme="minorHAnsi"/>
      <w:sz w:val="20"/>
      <w:szCs w:val="20"/>
    </w:rPr>
  </w:style>
  <w:style w:type="paragraph" w:styleId="TOC5">
    <w:name w:val="toc 5"/>
    <w:basedOn w:val="Normal"/>
    <w:next w:val="Normal"/>
    <w:autoRedefine/>
    <w:locked/>
    <w:rsid w:val="00F855FB"/>
    <w:pPr>
      <w:spacing w:after="0"/>
      <w:ind w:left="660"/>
    </w:pPr>
    <w:rPr>
      <w:rFonts w:asciiTheme="minorHAnsi" w:hAnsiTheme="minorHAnsi"/>
      <w:sz w:val="20"/>
      <w:szCs w:val="20"/>
    </w:rPr>
  </w:style>
  <w:style w:type="paragraph" w:styleId="TOC6">
    <w:name w:val="toc 6"/>
    <w:basedOn w:val="Normal"/>
    <w:next w:val="Normal"/>
    <w:autoRedefine/>
    <w:locked/>
    <w:rsid w:val="00F855FB"/>
    <w:pPr>
      <w:spacing w:after="0"/>
      <w:ind w:left="880"/>
    </w:pPr>
    <w:rPr>
      <w:rFonts w:asciiTheme="minorHAnsi" w:hAnsiTheme="minorHAnsi"/>
      <w:sz w:val="20"/>
      <w:szCs w:val="20"/>
    </w:rPr>
  </w:style>
  <w:style w:type="paragraph" w:styleId="TOC7">
    <w:name w:val="toc 7"/>
    <w:basedOn w:val="Normal"/>
    <w:next w:val="Normal"/>
    <w:autoRedefine/>
    <w:locked/>
    <w:rsid w:val="00F855FB"/>
    <w:pPr>
      <w:spacing w:after="0"/>
      <w:ind w:left="1100"/>
    </w:pPr>
    <w:rPr>
      <w:rFonts w:asciiTheme="minorHAnsi" w:hAnsiTheme="minorHAnsi"/>
      <w:sz w:val="20"/>
      <w:szCs w:val="20"/>
    </w:rPr>
  </w:style>
  <w:style w:type="paragraph" w:styleId="TOC8">
    <w:name w:val="toc 8"/>
    <w:basedOn w:val="Normal"/>
    <w:next w:val="Normal"/>
    <w:autoRedefine/>
    <w:locked/>
    <w:rsid w:val="00F855FB"/>
    <w:pPr>
      <w:spacing w:after="0"/>
      <w:ind w:left="1320"/>
    </w:pPr>
    <w:rPr>
      <w:rFonts w:asciiTheme="minorHAnsi" w:hAnsiTheme="minorHAnsi"/>
      <w:sz w:val="20"/>
      <w:szCs w:val="20"/>
    </w:rPr>
  </w:style>
  <w:style w:type="paragraph" w:styleId="TOC9">
    <w:name w:val="toc 9"/>
    <w:basedOn w:val="Normal"/>
    <w:next w:val="Normal"/>
    <w:autoRedefine/>
    <w:locked/>
    <w:rsid w:val="00F855FB"/>
    <w:pPr>
      <w:spacing w:after="0"/>
      <w:ind w:left="1540"/>
    </w:pPr>
    <w:rPr>
      <w:rFonts w:asciiTheme="minorHAnsi" w:hAnsiTheme="minorHAnsi"/>
      <w:sz w:val="20"/>
      <w:szCs w:val="20"/>
    </w:rPr>
  </w:style>
  <w:style w:type="paragraph" w:customStyle="1" w:styleId="CharChar6CharChar">
    <w:name w:val="Char Char6 Char Char"/>
    <w:basedOn w:val="Normal"/>
    <w:rsid w:val="000B598D"/>
    <w:pPr>
      <w:spacing w:before="120" w:after="160" w:line="240" w:lineRule="exact"/>
      <w:ind w:firstLine="720"/>
      <w:jc w:val="both"/>
    </w:pPr>
    <w:rPr>
      <w:rFonts w:ascii="Verdana" w:eastAsia="Times New Roman" w:hAnsi="Verdana" w:cs="Times New Roman"/>
      <w:sz w:val="20"/>
      <w:szCs w:val="20"/>
      <w:lang w:val="en-US"/>
    </w:rPr>
  </w:style>
  <w:style w:type="character" w:styleId="Emphasis">
    <w:name w:val="Emphasis"/>
    <w:basedOn w:val="DefaultParagraphFont"/>
    <w:qFormat/>
    <w:locked/>
    <w:rsid w:val="001F272C"/>
    <w:rPr>
      <w:i/>
      <w:iCs/>
    </w:rPr>
  </w:style>
  <w:style w:type="character" w:customStyle="1" w:styleId="Heading2Char">
    <w:name w:val="Heading 2 Char"/>
    <w:basedOn w:val="DefaultParagraphFont"/>
    <w:link w:val="Heading2"/>
    <w:rsid w:val="001F272C"/>
    <w:rPr>
      <w:rFonts w:asciiTheme="majorHAnsi" w:eastAsiaTheme="majorEastAsia" w:hAnsiTheme="majorHAnsi" w:cstheme="majorBidi"/>
      <w:b/>
      <w:bCs/>
      <w:color w:val="90C226" w:themeColor="accent1"/>
      <w:sz w:val="26"/>
      <w:szCs w:val="26"/>
      <w:lang w:eastAsia="en-US"/>
    </w:rPr>
  </w:style>
  <w:style w:type="character" w:customStyle="1" w:styleId="Heading3Char">
    <w:name w:val="Heading 3 Char"/>
    <w:basedOn w:val="DefaultParagraphFont"/>
    <w:link w:val="Heading3"/>
    <w:rsid w:val="001F272C"/>
    <w:rPr>
      <w:rFonts w:asciiTheme="majorHAnsi" w:eastAsiaTheme="majorEastAsia" w:hAnsiTheme="majorHAnsi" w:cstheme="majorBidi"/>
      <w:b/>
      <w:bCs/>
      <w:color w:val="90C226" w:themeColor="accent1"/>
      <w:lang w:eastAsia="en-US"/>
    </w:rPr>
  </w:style>
  <w:style w:type="character" w:customStyle="1" w:styleId="Heading4Char">
    <w:name w:val="Heading 4 Char"/>
    <w:basedOn w:val="DefaultParagraphFont"/>
    <w:link w:val="Heading4"/>
    <w:rsid w:val="001F272C"/>
    <w:rPr>
      <w:rFonts w:asciiTheme="majorHAnsi" w:eastAsiaTheme="majorEastAsia" w:hAnsiTheme="majorHAnsi" w:cstheme="majorBidi"/>
      <w:b/>
      <w:bCs/>
      <w:i/>
      <w:iCs/>
      <w:color w:val="90C226" w:themeColor="accent1"/>
      <w:lang w:eastAsia="en-US"/>
    </w:rPr>
  </w:style>
  <w:style w:type="character" w:customStyle="1" w:styleId="Heading5Char">
    <w:name w:val="Heading 5 Char"/>
    <w:basedOn w:val="DefaultParagraphFont"/>
    <w:link w:val="Heading5"/>
    <w:rsid w:val="001F272C"/>
    <w:rPr>
      <w:rFonts w:asciiTheme="majorHAnsi" w:eastAsiaTheme="majorEastAsia" w:hAnsiTheme="majorHAnsi" w:cstheme="majorBidi"/>
      <w:color w:val="476013" w:themeColor="accent1" w:themeShade="7F"/>
      <w:lang w:eastAsia="en-US"/>
    </w:rPr>
  </w:style>
  <w:style w:type="character" w:customStyle="1" w:styleId="Heading6Char">
    <w:name w:val="Heading 6 Char"/>
    <w:basedOn w:val="DefaultParagraphFont"/>
    <w:link w:val="Heading6"/>
    <w:rsid w:val="001F272C"/>
    <w:rPr>
      <w:rFonts w:asciiTheme="majorHAnsi" w:eastAsiaTheme="majorEastAsia" w:hAnsiTheme="majorHAnsi" w:cstheme="majorBidi"/>
      <w:i/>
      <w:iCs/>
      <w:color w:val="476013" w:themeColor="accent1" w:themeShade="7F"/>
      <w:lang w:eastAsia="en-US"/>
    </w:rPr>
  </w:style>
  <w:style w:type="character" w:customStyle="1" w:styleId="apple-converted-space">
    <w:name w:val="apple-converted-space"/>
    <w:basedOn w:val="DefaultParagraphFont"/>
    <w:rsid w:val="005B38CB"/>
  </w:style>
  <w:style w:type="character" w:customStyle="1" w:styleId="Heading9Char">
    <w:name w:val="Heading 9 Char"/>
    <w:basedOn w:val="DefaultParagraphFont"/>
    <w:link w:val="Heading9"/>
    <w:semiHidden/>
    <w:rsid w:val="004B22F6"/>
    <w:rPr>
      <w:rFonts w:asciiTheme="majorHAnsi" w:eastAsiaTheme="majorEastAsia" w:hAnsiTheme="majorHAnsi" w:cstheme="majorBidi"/>
      <w:i/>
      <w:iCs/>
      <w:color w:val="404040" w:themeColor="text1" w:themeTint="BF"/>
      <w:sz w:val="20"/>
      <w:szCs w:val="20"/>
      <w:lang w:eastAsia="en-US"/>
    </w:rPr>
  </w:style>
  <w:style w:type="paragraph" w:styleId="BodyText2">
    <w:name w:val="Body Text 2"/>
    <w:basedOn w:val="Normal"/>
    <w:link w:val="BodyText2Char"/>
    <w:uiPriority w:val="99"/>
    <w:semiHidden/>
    <w:unhideWhenUsed/>
    <w:rsid w:val="004B22F6"/>
    <w:pPr>
      <w:spacing w:after="120" w:line="480" w:lineRule="auto"/>
    </w:pPr>
  </w:style>
  <w:style w:type="character" w:customStyle="1" w:styleId="BodyText2Char">
    <w:name w:val="Body Text 2 Char"/>
    <w:basedOn w:val="DefaultParagraphFont"/>
    <w:link w:val="BodyText2"/>
    <w:uiPriority w:val="99"/>
    <w:semiHidden/>
    <w:rsid w:val="004B22F6"/>
    <w:rPr>
      <w:rFonts w:cs="Calibri"/>
      <w:lang w:eastAsia="en-US"/>
    </w:rPr>
  </w:style>
  <w:style w:type="character" w:customStyle="1" w:styleId="tw4winMark">
    <w:name w:val="tw4winMark"/>
    <w:rsid w:val="004B22F6"/>
    <w:rPr>
      <w:rFonts w:ascii="Courier New" w:hAnsi="Courier New" w:cs="Courier New"/>
      <w:vanish/>
      <w:color w:val="800080"/>
      <w:vertAlign w:val="subscript"/>
    </w:rPr>
  </w:style>
  <w:style w:type="character" w:styleId="IntenseReference">
    <w:name w:val="Intense Reference"/>
    <w:basedOn w:val="DefaultParagraphFont"/>
    <w:uiPriority w:val="32"/>
    <w:qFormat/>
    <w:rsid w:val="00A423DC"/>
    <w:rPr>
      <w:b/>
      <w:bCs/>
      <w:smallCaps/>
      <w:color w:val="54A021" w:themeColor="accent2"/>
      <w:spacing w:val="5"/>
      <w:u w:val="single"/>
    </w:rPr>
  </w:style>
  <w:style w:type="character" w:styleId="SubtleReference">
    <w:name w:val="Subtle Reference"/>
    <w:basedOn w:val="DefaultParagraphFont"/>
    <w:uiPriority w:val="31"/>
    <w:qFormat/>
    <w:rsid w:val="00A423DC"/>
    <w:rPr>
      <w:smallCaps/>
      <w:color w:val="54A021" w:themeColor="accent2"/>
      <w:u w:val="single"/>
    </w:rPr>
  </w:style>
  <w:style w:type="character" w:styleId="IntenseEmphasis">
    <w:name w:val="Intense Emphasis"/>
    <w:basedOn w:val="DefaultParagraphFont"/>
    <w:uiPriority w:val="21"/>
    <w:qFormat/>
    <w:rsid w:val="00D7477D"/>
    <w:rPr>
      <w:b/>
      <w:bCs/>
      <w:i/>
      <w:iCs/>
      <w:color w:val="90C226" w:themeColor="accent1"/>
    </w:rPr>
  </w:style>
</w:styles>
</file>

<file path=word/webSettings.xml><?xml version="1.0" encoding="utf-8"?>
<w:webSettings xmlns:r="http://schemas.openxmlformats.org/officeDocument/2006/relationships" xmlns:w="http://schemas.openxmlformats.org/wordprocessingml/2006/main">
  <w:divs>
    <w:div w:id="61218998">
      <w:bodyDiv w:val="1"/>
      <w:marLeft w:val="0"/>
      <w:marRight w:val="0"/>
      <w:marTop w:val="0"/>
      <w:marBottom w:val="0"/>
      <w:divBdr>
        <w:top w:val="none" w:sz="0" w:space="0" w:color="auto"/>
        <w:left w:val="none" w:sz="0" w:space="0" w:color="auto"/>
        <w:bottom w:val="none" w:sz="0" w:space="0" w:color="auto"/>
        <w:right w:val="none" w:sz="0" w:space="0" w:color="auto"/>
      </w:divBdr>
    </w:div>
    <w:div w:id="263192824">
      <w:bodyDiv w:val="1"/>
      <w:marLeft w:val="0"/>
      <w:marRight w:val="0"/>
      <w:marTop w:val="0"/>
      <w:marBottom w:val="0"/>
      <w:divBdr>
        <w:top w:val="none" w:sz="0" w:space="0" w:color="auto"/>
        <w:left w:val="none" w:sz="0" w:space="0" w:color="auto"/>
        <w:bottom w:val="none" w:sz="0" w:space="0" w:color="auto"/>
        <w:right w:val="none" w:sz="0" w:space="0" w:color="auto"/>
      </w:divBdr>
    </w:div>
    <w:div w:id="347367025">
      <w:bodyDiv w:val="1"/>
      <w:marLeft w:val="0"/>
      <w:marRight w:val="0"/>
      <w:marTop w:val="0"/>
      <w:marBottom w:val="0"/>
      <w:divBdr>
        <w:top w:val="none" w:sz="0" w:space="0" w:color="auto"/>
        <w:left w:val="none" w:sz="0" w:space="0" w:color="auto"/>
        <w:bottom w:val="none" w:sz="0" w:space="0" w:color="auto"/>
        <w:right w:val="none" w:sz="0" w:space="0" w:color="auto"/>
      </w:divBdr>
    </w:div>
    <w:div w:id="533545108">
      <w:bodyDiv w:val="1"/>
      <w:marLeft w:val="0"/>
      <w:marRight w:val="0"/>
      <w:marTop w:val="0"/>
      <w:marBottom w:val="0"/>
      <w:divBdr>
        <w:top w:val="none" w:sz="0" w:space="0" w:color="auto"/>
        <w:left w:val="none" w:sz="0" w:space="0" w:color="auto"/>
        <w:bottom w:val="none" w:sz="0" w:space="0" w:color="auto"/>
        <w:right w:val="none" w:sz="0" w:space="0" w:color="auto"/>
      </w:divBdr>
    </w:div>
    <w:div w:id="672759528">
      <w:bodyDiv w:val="1"/>
      <w:marLeft w:val="0"/>
      <w:marRight w:val="0"/>
      <w:marTop w:val="0"/>
      <w:marBottom w:val="0"/>
      <w:divBdr>
        <w:top w:val="none" w:sz="0" w:space="0" w:color="auto"/>
        <w:left w:val="none" w:sz="0" w:space="0" w:color="auto"/>
        <w:bottom w:val="none" w:sz="0" w:space="0" w:color="auto"/>
        <w:right w:val="none" w:sz="0" w:space="0" w:color="auto"/>
      </w:divBdr>
    </w:div>
    <w:div w:id="726420309">
      <w:bodyDiv w:val="1"/>
      <w:marLeft w:val="0"/>
      <w:marRight w:val="0"/>
      <w:marTop w:val="0"/>
      <w:marBottom w:val="0"/>
      <w:divBdr>
        <w:top w:val="none" w:sz="0" w:space="0" w:color="auto"/>
        <w:left w:val="none" w:sz="0" w:space="0" w:color="auto"/>
        <w:bottom w:val="none" w:sz="0" w:space="0" w:color="auto"/>
        <w:right w:val="none" w:sz="0" w:space="0" w:color="auto"/>
      </w:divBdr>
    </w:div>
    <w:div w:id="1287201386">
      <w:bodyDiv w:val="1"/>
      <w:marLeft w:val="0"/>
      <w:marRight w:val="0"/>
      <w:marTop w:val="0"/>
      <w:marBottom w:val="0"/>
      <w:divBdr>
        <w:top w:val="none" w:sz="0" w:space="0" w:color="auto"/>
        <w:left w:val="none" w:sz="0" w:space="0" w:color="auto"/>
        <w:bottom w:val="none" w:sz="0" w:space="0" w:color="auto"/>
        <w:right w:val="none" w:sz="0" w:space="0" w:color="auto"/>
      </w:divBdr>
    </w:div>
    <w:div w:id="1307541104">
      <w:bodyDiv w:val="1"/>
      <w:marLeft w:val="0"/>
      <w:marRight w:val="0"/>
      <w:marTop w:val="0"/>
      <w:marBottom w:val="0"/>
      <w:divBdr>
        <w:top w:val="none" w:sz="0" w:space="0" w:color="auto"/>
        <w:left w:val="none" w:sz="0" w:space="0" w:color="auto"/>
        <w:bottom w:val="none" w:sz="0" w:space="0" w:color="auto"/>
        <w:right w:val="none" w:sz="0" w:space="0" w:color="auto"/>
      </w:divBdr>
    </w:div>
    <w:div w:id="1559121824">
      <w:marLeft w:val="0"/>
      <w:marRight w:val="0"/>
      <w:marTop w:val="0"/>
      <w:marBottom w:val="0"/>
      <w:divBdr>
        <w:top w:val="none" w:sz="0" w:space="0" w:color="auto"/>
        <w:left w:val="none" w:sz="0" w:space="0" w:color="auto"/>
        <w:bottom w:val="none" w:sz="0" w:space="0" w:color="auto"/>
        <w:right w:val="none" w:sz="0" w:space="0" w:color="auto"/>
      </w:divBdr>
      <w:divsChild>
        <w:div w:id="1559121835">
          <w:marLeft w:val="0"/>
          <w:marRight w:val="0"/>
          <w:marTop w:val="0"/>
          <w:marBottom w:val="0"/>
          <w:divBdr>
            <w:top w:val="none" w:sz="0" w:space="0" w:color="auto"/>
            <w:left w:val="none" w:sz="0" w:space="0" w:color="auto"/>
            <w:bottom w:val="none" w:sz="0" w:space="0" w:color="auto"/>
            <w:right w:val="none" w:sz="0" w:space="0" w:color="auto"/>
          </w:divBdr>
        </w:div>
        <w:div w:id="1559121857">
          <w:marLeft w:val="0"/>
          <w:marRight w:val="0"/>
          <w:marTop w:val="0"/>
          <w:marBottom w:val="0"/>
          <w:divBdr>
            <w:top w:val="none" w:sz="0" w:space="0" w:color="auto"/>
            <w:left w:val="none" w:sz="0" w:space="0" w:color="auto"/>
            <w:bottom w:val="none" w:sz="0" w:space="0" w:color="auto"/>
            <w:right w:val="none" w:sz="0" w:space="0" w:color="auto"/>
          </w:divBdr>
        </w:div>
        <w:div w:id="1559121904">
          <w:marLeft w:val="0"/>
          <w:marRight w:val="0"/>
          <w:marTop w:val="0"/>
          <w:marBottom w:val="0"/>
          <w:divBdr>
            <w:top w:val="none" w:sz="0" w:space="0" w:color="auto"/>
            <w:left w:val="none" w:sz="0" w:space="0" w:color="auto"/>
            <w:bottom w:val="none" w:sz="0" w:space="0" w:color="auto"/>
            <w:right w:val="none" w:sz="0" w:space="0" w:color="auto"/>
          </w:divBdr>
        </w:div>
        <w:div w:id="1559121914">
          <w:marLeft w:val="0"/>
          <w:marRight w:val="0"/>
          <w:marTop w:val="0"/>
          <w:marBottom w:val="0"/>
          <w:divBdr>
            <w:top w:val="none" w:sz="0" w:space="0" w:color="auto"/>
            <w:left w:val="none" w:sz="0" w:space="0" w:color="auto"/>
            <w:bottom w:val="none" w:sz="0" w:space="0" w:color="auto"/>
            <w:right w:val="none" w:sz="0" w:space="0" w:color="auto"/>
          </w:divBdr>
        </w:div>
      </w:divsChild>
    </w:div>
    <w:div w:id="1559121825">
      <w:marLeft w:val="0"/>
      <w:marRight w:val="0"/>
      <w:marTop w:val="0"/>
      <w:marBottom w:val="0"/>
      <w:divBdr>
        <w:top w:val="none" w:sz="0" w:space="0" w:color="auto"/>
        <w:left w:val="none" w:sz="0" w:space="0" w:color="auto"/>
        <w:bottom w:val="none" w:sz="0" w:space="0" w:color="auto"/>
        <w:right w:val="none" w:sz="0" w:space="0" w:color="auto"/>
      </w:divBdr>
    </w:div>
    <w:div w:id="1559121832">
      <w:marLeft w:val="0"/>
      <w:marRight w:val="0"/>
      <w:marTop w:val="0"/>
      <w:marBottom w:val="0"/>
      <w:divBdr>
        <w:top w:val="none" w:sz="0" w:space="0" w:color="auto"/>
        <w:left w:val="none" w:sz="0" w:space="0" w:color="auto"/>
        <w:bottom w:val="none" w:sz="0" w:space="0" w:color="auto"/>
        <w:right w:val="none" w:sz="0" w:space="0" w:color="auto"/>
      </w:divBdr>
    </w:div>
    <w:div w:id="1559121841">
      <w:marLeft w:val="0"/>
      <w:marRight w:val="0"/>
      <w:marTop w:val="0"/>
      <w:marBottom w:val="0"/>
      <w:divBdr>
        <w:top w:val="none" w:sz="0" w:space="0" w:color="auto"/>
        <w:left w:val="none" w:sz="0" w:space="0" w:color="auto"/>
        <w:bottom w:val="none" w:sz="0" w:space="0" w:color="auto"/>
        <w:right w:val="none" w:sz="0" w:space="0" w:color="auto"/>
      </w:divBdr>
    </w:div>
    <w:div w:id="1559121842">
      <w:marLeft w:val="0"/>
      <w:marRight w:val="0"/>
      <w:marTop w:val="0"/>
      <w:marBottom w:val="0"/>
      <w:divBdr>
        <w:top w:val="none" w:sz="0" w:space="0" w:color="auto"/>
        <w:left w:val="none" w:sz="0" w:space="0" w:color="auto"/>
        <w:bottom w:val="none" w:sz="0" w:space="0" w:color="auto"/>
        <w:right w:val="none" w:sz="0" w:space="0" w:color="auto"/>
      </w:divBdr>
    </w:div>
    <w:div w:id="1559121845">
      <w:marLeft w:val="0"/>
      <w:marRight w:val="0"/>
      <w:marTop w:val="0"/>
      <w:marBottom w:val="0"/>
      <w:divBdr>
        <w:top w:val="none" w:sz="0" w:space="0" w:color="auto"/>
        <w:left w:val="none" w:sz="0" w:space="0" w:color="auto"/>
        <w:bottom w:val="none" w:sz="0" w:space="0" w:color="auto"/>
        <w:right w:val="none" w:sz="0" w:space="0" w:color="auto"/>
      </w:divBdr>
    </w:div>
    <w:div w:id="1559121846">
      <w:marLeft w:val="0"/>
      <w:marRight w:val="0"/>
      <w:marTop w:val="0"/>
      <w:marBottom w:val="0"/>
      <w:divBdr>
        <w:top w:val="none" w:sz="0" w:space="0" w:color="auto"/>
        <w:left w:val="none" w:sz="0" w:space="0" w:color="auto"/>
        <w:bottom w:val="none" w:sz="0" w:space="0" w:color="auto"/>
        <w:right w:val="none" w:sz="0" w:space="0" w:color="auto"/>
      </w:divBdr>
    </w:div>
    <w:div w:id="1559121866">
      <w:marLeft w:val="0"/>
      <w:marRight w:val="0"/>
      <w:marTop w:val="0"/>
      <w:marBottom w:val="0"/>
      <w:divBdr>
        <w:top w:val="none" w:sz="0" w:space="0" w:color="auto"/>
        <w:left w:val="none" w:sz="0" w:space="0" w:color="auto"/>
        <w:bottom w:val="none" w:sz="0" w:space="0" w:color="auto"/>
        <w:right w:val="none" w:sz="0" w:space="0" w:color="auto"/>
      </w:divBdr>
    </w:div>
    <w:div w:id="1559121867">
      <w:marLeft w:val="0"/>
      <w:marRight w:val="0"/>
      <w:marTop w:val="0"/>
      <w:marBottom w:val="0"/>
      <w:divBdr>
        <w:top w:val="none" w:sz="0" w:space="0" w:color="auto"/>
        <w:left w:val="none" w:sz="0" w:space="0" w:color="auto"/>
        <w:bottom w:val="none" w:sz="0" w:space="0" w:color="auto"/>
        <w:right w:val="none" w:sz="0" w:space="0" w:color="auto"/>
      </w:divBdr>
    </w:div>
    <w:div w:id="1559121868">
      <w:marLeft w:val="0"/>
      <w:marRight w:val="0"/>
      <w:marTop w:val="0"/>
      <w:marBottom w:val="0"/>
      <w:divBdr>
        <w:top w:val="none" w:sz="0" w:space="0" w:color="auto"/>
        <w:left w:val="none" w:sz="0" w:space="0" w:color="auto"/>
        <w:bottom w:val="none" w:sz="0" w:space="0" w:color="auto"/>
        <w:right w:val="none" w:sz="0" w:space="0" w:color="auto"/>
      </w:divBdr>
    </w:div>
    <w:div w:id="1559121874">
      <w:marLeft w:val="0"/>
      <w:marRight w:val="0"/>
      <w:marTop w:val="0"/>
      <w:marBottom w:val="0"/>
      <w:divBdr>
        <w:top w:val="none" w:sz="0" w:space="0" w:color="auto"/>
        <w:left w:val="none" w:sz="0" w:space="0" w:color="auto"/>
        <w:bottom w:val="none" w:sz="0" w:space="0" w:color="auto"/>
        <w:right w:val="none" w:sz="0" w:space="0" w:color="auto"/>
      </w:divBdr>
      <w:divsChild>
        <w:div w:id="1559121889">
          <w:marLeft w:val="0"/>
          <w:marRight w:val="0"/>
          <w:marTop w:val="0"/>
          <w:marBottom w:val="0"/>
          <w:divBdr>
            <w:top w:val="single" w:sz="6" w:space="6" w:color="CCCCCC"/>
            <w:left w:val="none" w:sz="0" w:space="0" w:color="auto"/>
            <w:bottom w:val="single" w:sz="6" w:space="6" w:color="CCCCCC"/>
            <w:right w:val="none" w:sz="0" w:space="0" w:color="auto"/>
          </w:divBdr>
          <w:divsChild>
            <w:div w:id="1559121879">
              <w:marLeft w:val="0"/>
              <w:marRight w:val="0"/>
              <w:marTop w:val="0"/>
              <w:marBottom w:val="0"/>
              <w:divBdr>
                <w:top w:val="none" w:sz="0" w:space="0" w:color="auto"/>
                <w:left w:val="none" w:sz="0" w:space="0" w:color="auto"/>
                <w:bottom w:val="none" w:sz="0" w:space="0" w:color="auto"/>
                <w:right w:val="none" w:sz="0" w:space="0" w:color="auto"/>
              </w:divBdr>
              <w:divsChild>
                <w:div w:id="1559121883">
                  <w:marLeft w:val="0"/>
                  <w:marRight w:val="0"/>
                  <w:marTop w:val="0"/>
                  <w:marBottom w:val="0"/>
                  <w:divBdr>
                    <w:top w:val="none" w:sz="0" w:space="0" w:color="auto"/>
                    <w:left w:val="none" w:sz="0" w:space="0" w:color="auto"/>
                    <w:bottom w:val="none" w:sz="0" w:space="0" w:color="auto"/>
                    <w:right w:val="none" w:sz="0" w:space="0" w:color="auto"/>
                  </w:divBdr>
                </w:div>
                <w:div w:id="1559121886">
                  <w:marLeft w:val="0"/>
                  <w:marRight w:val="0"/>
                  <w:marTop w:val="0"/>
                  <w:marBottom w:val="0"/>
                  <w:divBdr>
                    <w:top w:val="none" w:sz="0" w:space="0" w:color="auto"/>
                    <w:left w:val="none" w:sz="0" w:space="0" w:color="auto"/>
                    <w:bottom w:val="none" w:sz="0" w:space="0" w:color="auto"/>
                    <w:right w:val="none" w:sz="0" w:space="0" w:color="auto"/>
                  </w:divBdr>
                </w:div>
                <w:div w:id="15591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1885">
      <w:marLeft w:val="0"/>
      <w:marRight w:val="0"/>
      <w:marTop w:val="0"/>
      <w:marBottom w:val="0"/>
      <w:divBdr>
        <w:top w:val="none" w:sz="0" w:space="0" w:color="auto"/>
        <w:left w:val="none" w:sz="0" w:space="0" w:color="auto"/>
        <w:bottom w:val="none" w:sz="0" w:space="0" w:color="auto"/>
        <w:right w:val="none" w:sz="0" w:space="0" w:color="auto"/>
      </w:divBdr>
      <w:divsChild>
        <w:div w:id="1559121873">
          <w:marLeft w:val="0"/>
          <w:marRight w:val="0"/>
          <w:marTop w:val="0"/>
          <w:marBottom w:val="0"/>
          <w:divBdr>
            <w:top w:val="none" w:sz="0" w:space="0" w:color="auto"/>
            <w:left w:val="none" w:sz="0" w:space="0" w:color="auto"/>
            <w:bottom w:val="none" w:sz="0" w:space="0" w:color="auto"/>
            <w:right w:val="none" w:sz="0" w:space="0" w:color="auto"/>
          </w:divBdr>
          <w:divsChild>
            <w:div w:id="1559121872">
              <w:marLeft w:val="0"/>
              <w:marRight w:val="0"/>
              <w:marTop w:val="0"/>
              <w:marBottom w:val="0"/>
              <w:divBdr>
                <w:top w:val="none" w:sz="0" w:space="0" w:color="auto"/>
                <w:left w:val="none" w:sz="0" w:space="0" w:color="auto"/>
                <w:bottom w:val="none" w:sz="0" w:space="0" w:color="auto"/>
                <w:right w:val="none" w:sz="0" w:space="0" w:color="auto"/>
              </w:divBdr>
              <w:divsChild>
                <w:div w:id="1559121890">
                  <w:marLeft w:val="0"/>
                  <w:marRight w:val="0"/>
                  <w:marTop w:val="0"/>
                  <w:marBottom w:val="0"/>
                  <w:divBdr>
                    <w:top w:val="none" w:sz="0" w:space="0" w:color="auto"/>
                    <w:left w:val="none" w:sz="0" w:space="0" w:color="auto"/>
                    <w:bottom w:val="none" w:sz="0" w:space="0" w:color="auto"/>
                    <w:right w:val="none" w:sz="0" w:space="0" w:color="auto"/>
                  </w:divBdr>
                  <w:divsChild>
                    <w:div w:id="1559121869">
                      <w:marLeft w:val="0"/>
                      <w:marRight w:val="0"/>
                      <w:marTop w:val="0"/>
                      <w:marBottom w:val="0"/>
                      <w:divBdr>
                        <w:top w:val="none" w:sz="0" w:space="0" w:color="auto"/>
                        <w:left w:val="none" w:sz="0" w:space="0" w:color="auto"/>
                        <w:bottom w:val="none" w:sz="0" w:space="0" w:color="auto"/>
                        <w:right w:val="none" w:sz="0" w:space="0" w:color="auto"/>
                      </w:divBdr>
                      <w:divsChild>
                        <w:div w:id="1559121870">
                          <w:marLeft w:val="0"/>
                          <w:marRight w:val="0"/>
                          <w:marTop w:val="0"/>
                          <w:marBottom w:val="0"/>
                          <w:divBdr>
                            <w:top w:val="none" w:sz="0" w:space="0" w:color="auto"/>
                            <w:left w:val="none" w:sz="0" w:space="0" w:color="auto"/>
                            <w:bottom w:val="none" w:sz="0" w:space="0" w:color="auto"/>
                            <w:right w:val="none" w:sz="0" w:space="0" w:color="auto"/>
                          </w:divBdr>
                          <w:divsChild>
                            <w:div w:id="1559121875">
                              <w:marLeft w:val="480"/>
                              <w:marRight w:val="375"/>
                              <w:marTop w:val="0"/>
                              <w:marBottom w:val="0"/>
                              <w:divBdr>
                                <w:top w:val="none" w:sz="0" w:space="0" w:color="auto"/>
                                <w:left w:val="none" w:sz="0" w:space="0" w:color="auto"/>
                                <w:bottom w:val="none" w:sz="0" w:space="0" w:color="auto"/>
                                <w:right w:val="none" w:sz="0" w:space="0" w:color="auto"/>
                              </w:divBdr>
                              <w:divsChild>
                                <w:div w:id="1559121891">
                                  <w:marLeft w:val="0"/>
                                  <w:marRight w:val="0"/>
                                  <w:marTop w:val="0"/>
                                  <w:marBottom w:val="0"/>
                                  <w:divBdr>
                                    <w:top w:val="none" w:sz="0" w:space="0" w:color="auto"/>
                                    <w:left w:val="none" w:sz="0" w:space="0" w:color="auto"/>
                                    <w:bottom w:val="none" w:sz="0" w:space="0" w:color="auto"/>
                                    <w:right w:val="none" w:sz="0" w:space="0" w:color="auto"/>
                                  </w:divBdr>
                                  <w:divsChild>
                                    <w:div w:id="1559121895">
                                      <w:marLeft w:val="0"/>
                                      <w:marRight w:val="0"/>
                                      <w:marTop w:val="0"/>
                                      <w:marBottom w:val="0"/>
                                      <w:divBdr>
                                        <w:top w:val="none" w:sz="0" w:space="0" w:color="auto"/>
                                        <w:left w:val="none" w:sz="0" w:space="0" w:color="auto"/>
                                        <w:bottom w:val="none" w:sz="0" w:space="0" w:color="auto"/>
                                        <w:right w:val="none" w:sz="0" w:space="0" w:color="auto"/>
                                      </w:divBdr>
                                      <w:divsChild>
                                        <w:div w:id="1559121871">
                                          <w:marLeft w:val="0"/>
                                          <w:marRight w:val="0"/>
                                          <w:marTop w:val="0"/>
                                          <w:marBottom w:val="0"/>
                                          <w:divBdr>
                                            <w:top w:val="none" w:sz="0" w:space="0" w:color="auto"/>
                                            <w:left w:val="none" w:sz="0" w:space="0" w:color="auto"/>
                                            <w:bottom w:val="none" w:sz="0" w:space="0" w:color="auto"/>
                                            <w:right w:val="none" w:sz="0" w:space="0" w:color="auto"/>
                                          </w:divBdr>
                                        </w:div>
                                        <w:div w:id="1559121876">
                                          <w:marLeft w:val="0"/>
                                          <w:marRight w:val="0"/>
                                          <w:marTop w:val="0"/>
                                          <w:marBottom w:val="0"/>
                                          <w:divBdr>
                                            <w:top w:val="none" w:sz="0" w:space="0" w:color="auto"/>
                                            <w:left w:val="none" w:sz="0" w:space="0" w:color="auto"/>
                                            <w:bottom w:val="none" w:sz="0" w:space="0" w:color="auto"/>
                                            <w:right w:val="none" w:sz="0" w:space="0" w:color="auto"/>
                                          </w:divBdr>
                                        </w:div>
                                        <w:div w:id="1559121877">
                                          <w:marLeft w:val="0"/>
                                          <w:marRight w:val="0"/>
                                          <w:marTop w:val="0"/>
                                          <w:marBottom w:val="0"/>
                                          <w:divBdr>
                                            <w:top w:val="none" w:sz="0" w:space="0" w:color="auto"/>
                                            <w:left w:val="none" w:sz="0" w:space="0" w:color="auto"/>
                                            <w:bottom w:val="none" w:sz="0" w:space="0" w:color="auto"/>
                                            <w:right w:val="none" w:sz="0" w:space="0" w:color="auto"/>
                                          </w:divBdr>
                                        </w:div>
                                        <w:div w:id="1559121878">
                                          <w:marLeft w:val="0"/>
                                          <w:marRight w:val="0"/>
                                          <w:marTop w:val="0"/>
                                          <w:marBottom w:val="0"/>
                                          <w:divBdr>
                                            <w:top w:val="none" w:sz="0" w:space="0" w:color="auto"/>
                                            <w:left w:val="none" w:sz="0" w:space="0" w:color="auto"/>
                                            <w:bottom w:val="none" w:sz="0" w:space="0" w:color="auto"/>
                                            <w:right w:val="none" w:sz="0" w:space="0" w:color="auto"/>
                                          </w:divBdr>
                                        </w:div>
                                        <w:div w:id="1559121880">
                                          <w:marLeft w:val="0"/>
                                          <w:marRight w:val="0"/>
                                          <w:marTop w:val="0"/>
                                          <w:marBottom w:val="0"/>
                                          <w:divBdr>
                                            <w:top w:val="none" w:sz="0" w:space="0" w:color="auto"/>
                                            <w:left w:val="none" w:sz="0" w:space="0" w:color="auto"/>
                                            <w:bottom w:val="none" w:sz="0" w:space="0" w:color="auto"/>
                                            <w:right w:val="none" w:sz="0" w:space="0" w:color="auto"/>
                                          </w:divBdr>
                                        </w:div>
                                        <w:div w:id="1559121881">
                                          <w:marLeft w:val="0"/>
                                          <w:marRight w:val="0"/>
                                          <w:marTop w:val="0"/>
                                          <w:marBottom w:val="0"/>
                                          <w:divBdr>
                                            <w:top w:val="none" w:sz="0" w:space="0" w:color="auto"/>
                                            <w:left w:val="none" w:sz="0" w:space="0" w:color="auto"/>
                                            <w:bottom w:val="none" w:sz="0" w:space="0" w:color="auto"/>
                                            <w:right w:val="none" w:sz="0" w:space="0" w:color="auto"/>
                                          </w:divBdr>
                                        </w:div>
                                        <w:div w:id="1559121882">
                                          <w:marLeft w:val="0"/>
                                          <w:marRight w:val="0"/>
                                          <w:marTop w:val="0"/>
                                          <w:marBottom w:val="0"/>
                                          <w:divBdr>
                                            <w:top w:val="none" w:sz="0" w:space="0" w:color="auto"/>
                                            <w:left w:val="none" w:sz="0" w:space="0" w:color="auto"/>
                                            <w:bottom w:val="none" w:sz="0" w:space="0" w:color="auto"/>
                                            <w:right w:val="none" w:sz="0" w:space="0" w:color="auto"/>
                                          </w:divBdr>
                                        </w:div>
                                        <w:div w:id="1559121884">
                                          <w:marLeft w:val="0"/>
                                          <w:marRight w:val="0"/>
                                          <w:marTop w:val="0"/>
                                          <w:marBottom w:val="0"/>
                                          <w:divBdr>
                                            <w:top w:val="none" w:sz="0" w:space="0" w:color="auto"/>
                                            <w:left w:val="none" w:sz="0" w:space="0" w:color="auto"/>
                                            <w:bottom w:val="none" w:sz="0" w:space="0" w:color="auto"/>
                                            <w:right w:val="none" w:sz="0" w:space="0" w:color="auto"/>
                                          </w:divBdr>
                                        </w:div>
                                        <w:div w:id="1559121887">
                                          <w:marLeft w:val="0"/>
                                          <w:marRight w:val="0"/>
                                          <w:marTop w:val="0"/>
                                          <w:marBottom w:val="0"/>
                                          <w:divBdr>
                                            <w:top w:val="none" w:sz="0" w:space="0" w:color="auto"/>
                                            <w:left w:val="none" w:sz="0" w:space="0" w:color="auto"/>
                                            <w:bottom w:val="none" w:sz="0" w:space="0" w:color="auto"/>
                                            <w:right w:val="none" w:sz="0" w:space="0" w:color="auto"/>
                                          </w:divBdr>
                                        </w:div>
                                        <w:div w:id="1559121892">
                                          <w:marLeft w:val="0"/>
                                          <w:marRight w:val="0"/>
                                          <w:marTop w:val="0"/>
                                          <w:marBottom w:val="0"/>
                                          <w:divBdr>
                                            <w:top w:val="none" w:sz="0" w:space="0" w:color="auto"/>
                                            <w:left w:val="none" w:sz="0" w:space="0" w:color="auto"/>
                                            <w:bottom w:val="none" w:sz="0" w:space="0" w:color="auto"/>
                                            <w:right w:val="none" w:sz="0" w:space="0" w:color="auto"/>
                                          </w:divBdr>
                                        </w:div>
                                        <w:div w:id="1559121893">
                                          <w:marLeft w:val="0"/>
                                          <w:marRight w:val="0"/>
                                          <w:marTop w:val="0"/>
                                          <w:marBottom w:val="0"/>
                                          <w:divBdr>
                                            <w:top w:val="none" w:sz="0" w:space="0" w:color="auto"/>
                                            <w:left w:val="none" w:sz="0" w:space="0" w:color="auto"/>
                                            <w:bottom w:val="none" w:sz="0" w:space="0" w:color="auto"/>
                                            <w:right w:val="none" w:sz="0" w:space="0" w:color="auto"/>
                                          </w:divBdr>
                                        </w:div>
                                        <w:div w:id="1559121894">
                                          <w:marLeft w:val="0"/>
                                          <w:marRight w:val="0"/>
                                          <w:marTop w:val="0"/>
                                          <w:marBottom w:val="0"/>
                                          <w:divBdr>
                                            <w:top w:val="none" w:sz="0" w:space="0" w:color="auto"/>
                                            <w:left w:val="none" w:sz="0" w:space="0" w:color="auto"/>
                                            <w:bottom w:val="none" w:sz="0" w:space="0" w:color="auto"/>
                                            <w:right w:val="none" w:sz="0" w:space="0" w:color="auto"/>
                                          </w:divBdr>
                                        </w:div>
                                        <w:div w:id="15591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1897">
      <w:marLeft w:val="0"/>
      <w:marRight w:val="0"/>
      <w:marTop w:val="0"/>
      <w:marBottom w:val="0"/>
      <w:divBdr>
        <w:top w:val="none" w:sz="0" w:space="0" w:color="auto"/>
        <w:left w:val="none" w:sz="0" w:space="0" w:color="auto"/>
        <w:bottom w:val="none" w:sz="0" w:space="0" w:color="auto"/>
        <w:right w:val="none" w:sz="0" w:space="0" w:color="auto"/>
      </w:divBdr>
    </w:div>
    <w:div w:id="1559121898">
      <w:marLeft w:val="0"/>
      <w:marRight w:val="0"/>
      <w:marTop w:val="0"/>
      <w:marBottom w:val="0"/>
      <w:divBdr>
        <w:top w:val="none" w:sz="0" w:space="0" w:color="auto"/>
        <w:left w:val="none" w:sz="0" w:space="0" w:color="auto"/>
        <w:bottom w:val="none" w:sz="0" w:space="0" w:color="auto"/>
        <w:right w:val="none" w:sz="0" w:space="0" w:color="auto"/>
      </w:divBdr>
    </w:div>
    <w:div w:id="1559121899">
      <w:marLeft w:val="0"/>
      <w:marRight w:val="0"/>
      <w:marTop w:val="0"/>
      <w:marBottom w:val="0"/>
      <w:divBdr>
        <w:top w:val="none" w:sz="0" w:space="0" w:color="auto"/>
        <w:left w:val="none" w:sz="0" w:space="0" w:color="auto"/>
        <w:bottom w:val="none" w:sz="0" w:space="0" w:color="auto"/>
        <w:right w:val="none" w:sz="0" w:space="0" w:color="auto"/>
      </w:divBdr>
    </w:div>
    <w:div w:id="1559121900">
      <w:marLeft w:val="0"/>
      <w:marRight w:val="0"/>
      <w:marTop w:val="0"/>
      <w:marBottom w:val="0"/>
      <w:divBdr>
        <w:top w:val="none" w:sz="0" w:space="0" w:color="auto"/>
        <w:left w:val="none" w:sz="0" w:space="0" w:color="auto"/>
        <w:bottom w:val="none" w:sz="0" w:space="0" w:color="auto"/>
        <w:right w:val="none" w:sz="0" w:space="0" w:color="auto"/>
      </w:divBdr>
    </w:div>
    <w:div w:id="1559121901">
      <w:marLeft w:val="0"/>
      <w:marRight w:val="0"/>
      <w:marTop w:val="0"/>
      <w:marBottom w:val="0"/>
      <w:divBdr>
        <w:top w:val="none" w:sz="0" w:space="0" w:color="auto"/>
        <w:left w:val="none" w:sz="0" w:space="0" w:color="auto"/>
        <w:bottom w:val="none" w:sz="0" w:space="0" w:color="auto"/>
        <w:right w:val="none" w:sz="0" w:space="0" w:color="auto"/>
      </w:divBdr>
    </w:div>
    <w:div w:id="1559121905">
      <w:marLeft w:val="0"/>
      <w:marRight w:val="0"/>
      <w:marTop w:val="0"/>
      <w:marBottom w:val="0"/>
      <w:divBdr>
        <w:top w:val="none" w:sz="0" w:space="0" w:color="auto"/>
        <w:left w:val="none" w:sz="0" w:space="0" w:color="auto"/>
        <w:bottom w:val="none" w:sz="0" w:space="0" w:color="auto"/>
        <w:right w:val="none" w:sz="0" w:space="0" w:color="auto"/>
      </w:divBdr>
    </w:div>
    <w:div w:id="1559121909">
      <w:marLeft w:val="0"/>
      <w:marRight w:val="0"/>
      <w:marTop w:val="0"/>
      <w:marBottom w:val="0"/>
      <w:divBdr>
        <w:top w:val="none" w:sz="0" w:space="0" w:color="auto"/>
        <w:left w:val="none" w:sz="0" w:space="0" w:color="auto"/>
        <w:bottom w:val="none" w:sz="0" w:space="0" w:color="auto"/>
        <w:right w:val="none" w:sz="0" w:space="0" w:color="auto"/>
      </w:divBdr>
      <w:divsChild>
        <w:div w:id="1559121828">
          <w:marLeft w:val="0"/>
          <w:marRight w:val="0"/>
          <w:marTop w:val="0"/>
          <w:marBottom w:val="0"/>
          <w:divBdr>
            <w:top w:val="none" w:sz="0" w:space="0" w:color="auto"/>
            <w:left w:val="none" w:sz="0" w:space="0" w:color="auto"/>
            <w:bottom w:val="none" w:sz="0" w:space="0" w:color="auto"/>
            <w:right w:val="none" w:sz="0" w:space="0" w:color="auto"/>
          </w:divBdr>
        </w:div>
        <w:div w:id="1559121829">
          <w:marLeft w:val="0"/>
          <w:marRight w:val="0"/>
          <w:marTop w:val="0"/>
          <w:marBottom w:val="0"/>
          <w:divBdr>
            <w:top w:val="none" w:sz="0" w:space="0" w:color="auto"/>
            <w:left w:val="none" w:sz="0" w:space="0" w:color="auto"/>
            <w:bottom w:val="none" w:sz="0" w:space="0" w:color="auto"/>
            <w:right w:val="none" w:sz="0" w:space="0" w:color="auto"/>
          </w:divBdr>
        </w:div>
        <w:div w:id="1559121830">
          <w:marLeft w:val="0"/>
          <w:marRight w:val="0"/>
          <w:marTop w:val="0"/>
          <w:marBottom w:val="0"/>
          <w:divBdr>
            <w:top w:val="none" w:sz="0" w:space="0" w:color="auto"/>
            <w:left w:val="none" w:sz="0" w:space="0" w:color="auto"/>
            <w:bottom w:val="none" w:sz="0" w:space="0" w:color="auto"/>
            <w:right w:val="none" w:sz="0" w:space="0" w:color="auto"/>
          </w:divBdr>
        </w:div>
        <w:div w:id="1559121834">
          <w:marLeft w:val="0"/>
          <w:marRight w:val="0"/>
          <w:marTop w:val="0"/>
          <w:marBottom w:val="0"/>
          <w:divBdr>
            <w:top w:val="none" w:sz="0" w:space="0" w:color="auto"/>
            <w:left w:val="none" w:sz="0" w:space="0" w:color="auto"/>
            <w:bottom w:val="none" w:sz="0" w:space="0" w:color="auto"/>
            <w:right w:val="none" w:sz="0" w:space="0" w:color="auto"/>
          </w:divBdr>
        </w:div>
        <w:div w:id="1559121836">
          <w:marLeft w:val="0"/>
          <w:marRight w:val="0"/>
          <w:marTop w:val="0"/>
          <w:marBottom w:val="0"/>
          <w:divBdr>
            <w:top w:val="none" w:sz="0" w:space="0" w:color="auto"/>
            <w:left w:val="none" w:sz="0" w:space="0" w:color="auto"/>
            <w:bottom w:val="none" w:sz="0" w:space="0" w:color="auto"/>
            <w:right w:val="none" w:sz="0" w:space="0" w:color="auto"/>
          </w:divBdr>
        </w:div>
        <w:div w:id="1559121838">
          <w:marLeft w:val="0"/>
          <w:marRight w:val="0"/>
          <w:marTop w:val="0"/>
          <w:marBottom w:val="0"/>
          <w:divBdr>
            <w:top w:val="none" w:sz="0" w:space="0" w:color="auto"/>
            <w:left w:val="none" w:sz="0" w:space="0" w:color="auto"/>
            <w:bottom w:val="none" w:sz="0" w:space="0" w:color="auto"/>
            <w:right w:val="none" w:sz="0" w:space="0" w:color="auto"/>
          </w:divBdr>
        </w:div>
        <w:div w:id="1559121839">
          <w:marLeft w:val="0"/>
          <w:marRight w:val="0"/>
          <w:marTop w:val="0"/>
          <w:marBottom w:val="0"/>
          <w:divBdr>
            <w:top w:val="none" w:sz="0" w:space="0" w:color="auto"/>
            <w:left w:val="none" w:sz="0" w:space="0" w:color="auto"/>
            <w:bottom w:val="none" w:sz="0" w:space="0" w:color="auto"/>
            <w:right w:val="none" w:sz="0" w:space="0" w:color="auto"/>
          </w:divBdr>
        </w:div>
        <w:div w:id="1559121843">
          <w:marLeft w:val="0"/>
          <w:marRight w:val="0"/>
          <w:marTop w:val="0"/>
          <w:marBottom w:val="0"/>
          <w:divBdr>
            <w:top w:val="none" w:sz="0" w:space="0" w:color="auto"/>
            <w:left w:val="none" w:sz="0" w:space="0" w:color="auto"/>
            <w:bottom w:val="none" w:sz="0" w:space="0" w:color="auto"/>
            <w:right w:val="none" w:sz="0" w:space="0" w:color="auto"/>
          </w:divBdr>
        </w:div>
        <w:div w:id="1559121849">
          <w:marLeft w:val="0"/>
          <w:marRight w:val="0"/>
          <w:marTop w:val="0"/>
          <w:marBottom w:val="0"/>
          <w:divBdr>
            <w:top w:val="none" w:sz="0" w:space="0" w:color="auto"/>
            <w:left w:val="none" w:sz="0" w:space="0" w:color="auto"/>
            <w:bottom w:val="none" w:sz="0" w:space="0" w:color="auto"/>
            <w:right w:val="none" w:sz="0" w:space="0" w:color="auto"/>
          </w:divBdr>
        </w:div>
        <w:div w:id="1559121850">
          <w:marLeft w:val="0"/>
          <w:marRight w:val="0"/>
          <w:marTop w:val="0"/>
          <w:marBottom w:val="0"/>
          <w:divBdr>
            <w:top w:val="none" w:sz="0" w:space="0" w:color="auto"/>
            <w:left w:val="none" w:sz="0" w:space="0" w:color="auto"/>
            <w:bottom w:val="none" w:sz="0" w:space="0" w:color="auto"/>
            <w:right w:val="none" w:sz="0" w:space="0" w:color="auto"/>
          </w:divBdr>
        </w:div>
        <w:div w:id="1559121851">
          <w:marLeft w:val="0"/>
          <w:marRight w:val="0"/>
          <w:marTop w:val="0"/>
          <w:marBottom w:val="0"/>
          <w:divBdr>
            <w:top w:val="none" w:sz="0" w:space="0" w:color="auto"/>
            <w:left w:val="none" w:sz="0" w:space="0" w:color="auto"/>
            <w:bottom w:val="none" w:sz="0" w:space="0" w:color="auto"/>
            <w:right w:val="none" w:sz="0" w:space="0" w:color="auto"/>
          </w:divBdr>
        </w:div>
        <w:div w:id="1559121852">
          <w:marLeft w:val="0"/>
          <w:marRight w:val="0"/>
          <w:marTop w:val="0"/>
          <w:marBottom w:val="0"/>
          <w:divBdr>
            <w:top w:val="none" w:sz="0" w:space="0" w:color="auto"/>
            <w:left w:val="none" w:sz="0" w:space="0" w:color="auto"/>
            <w:bottom w:val="none" w:sz="0" w:space="0" w:color="auto"/>
            <w:right w:val="none" w:sz="0" w:space="0" w:color="auto"/>
          </w:divBdr>
        </w:div>
        <w:div w:id="1559121853">
          <w:marLeft w:val="0"/>
          <w:marRight w:val="0"/>
          <w:marTop w:val="0"/>
          <w:marBottom w:val="0"/>
          <w:divBdr>
            <w:top w:val="none" w:sz="0" w:space="0" w:color="auto"/>
            <w:left w:val="none" w:sz="0" w:space="0" w:color="auto"/>
            <w:bottom w:val="none" w:sz="0" w:space="0" w:color="auto"/>
            <w:right w:val="none" w:sz="0" w:space="0" w:color="auto"/>
          </w:divBdr>
        </w:div>
        <w:div w:id="1559121854">
          <w:marLeft w:val="0"/>
          <w:marRight w:val="0"/>
          <w:marTop w:val="0"/>
          <w:marBottom w:val="0"/>
          <w:divBdr>
            <w:top w:val="none" w:sz="0" w:space="0" w:color="auto"/>
            <w:left w:val="none" w:sz="0" w:space="0" w:color="auto"/>
            <w:bottom w:val="none" w:sz="0" w:space="0" w:color="auto"/>
            <w:right w:val="none" w:sz="0" w:space="0" w:color="auto"/>
          </w:divBdr>
        </w:div>
        <w:div w:id="1559121855">
          <w:marLeft w:val="0"/>
          <w:marRight w:val="0"/>
          <w:marTop w:val="0"/>
          <w:marBottom w:val="0"/>
          <w:divBdr>
            <w:top w:val="none" w:sz="0" w:space="0" w:color="auto"/>
            <w:left w:val="none" w:sz="0" w:space="0" w:color="auto"/>
            <w:bottom w:val="none" w:sz="0" w:space="0" w:color="auto"/>
            <w:right w:val="none" w:sz="0" w:space="0" w:color="auto"/>
          </w:divBdr>
        </w:div>
        <w:div w:id="1559121856">
          <w:marLeft w:val="0"/>
          <w:marRight w:val="0"/>
          <w:marTop w:val="0"/>
          <w:marBottom w:val="0"/>
          <w:divBdr>
            <w:top w:val="none" w:sz="0" w:space="0" w:color="auto"/>
            <w:left w:val="none" w:sz="0" w:space="0" w:color="auto"/>
            <w:bottom w:val="none" w:sz="0" w:space="0" w:color="auto"/>
            <w:right w:val="none" w:sz="0" w:space="0" w:color="auto"/>
          </w:divBdr>
        </w:div>
        <w:div w:id="1559121858">
          <w:marLeft w:val="0"/>
          <w:marRight w:val="0"/>
          <w:marTop w:val="0"/>
          <w:marBottom w:val="0"/>
          <w:divBdr>
            <w:top w:val="none" w:sz="0" w:space="0" w:color="auto"/>
            <w:left w:val="none" w:sz="0" w:space="0" w:color="auto"/>
            <w:bottom w:val="none" w:sz="0" w:space="0" w:color="auto"/>
            <w:right w:val="none" w:sz="0" w:space="0" w:color="auto"/>
          </w:divBdr>
        </w:div>
        <w:div w:id="1559121859">
          <w:marLeft w:val="0"/>
          <w:marRight w:val="0"/>
          <w:marTop w:val="0"/>
          <w:marBottom w:val="0"/>
          <w:divBdr>
            <w:top w:val="none" w:sz="0" w:space="0" w:color="auto"/>
            <w:left w:val="none" w:sz="0" w:space="0" w:color="auto"/>
            <w:bottom w:val="none" w:sz="0" w:space="0" w:color="auto"/>
            <w:right w:val="none" w:sz="0" w:space="0" w:color="auto"/>
          </w:divBdr>
        </w:div>
        <w:div w:id="1559121860">
          <w:marLeft w:val="0"/>
          <w:marRight w:val="0"/>
          <w:marTop w:val="0"/>
          <w:marBottom w:val="0"/>
          <w:divBdr>
            <w:top w:val="none" w:sz="0" w:space="0" w:color="auto"/>
            <w:left w:val="none" w:sz="0" w:space="0" w:color="auto"/>
            <w:bottom w:val="none" w:sz="0" w:space="0" w:color="auto"/>
            <w:right w:val="none" w:sz="0" w:space="0" w:color="auto"/>
          </w:divBdr>
        </w:div>
        <w:div w:id="1559121861">
          <w:marLeft w:val="0"/>
          <w:marRight w:val="0"/>
          <w:marTop w:val="0"/>
          <w:marBottom w:val="0"/>
          <w:divBdr>
            <w:top w:val="none" w:sz="0" w:space="0" w:color="auto"/>
            <w:left w:val="none" w:sz="0" w:space="0" w:color="auto"/>
            <w:bottom w:val="none" w:sz="0" w:space="0" w:color="auto"/>
            <w:right w:val="none" w:sz="0" w:space="0" w:color="auto"/>
          </w:divBdr>
        </w:div>
        <w:div w:id="1559121862">
          <w:marLeft w:val="0"/>
          <w:marRight w:val="0"/>
          <w:marTop w:val="0"/>
          <w:marBottom w:val="0"/>
          <w:divBdr>
            <w:top w:val="none" w:sz="0" w:space="0" w:color="auto"/>
            <w:left w:val="none" w:sz="0" w:space="0" w:color="auto"/>
            <w:bottom w:val="none" w:sz="0" w:space="0" w:color="auto"/>
            <w:right w:val="none" w:sz="0" w:space="0" w:color="auto"/>
          </w:divBdr>
        </w:div>
        <w:div w:id="1559121864">
          <w:marLeft w:val="0"/>
          <w:marRight w:val="0"/>
          <w:marTop w:val="0"/>
          <w:marBottom w:val="0"/>
          <w:divBdr>
            <w:top w:val="none" w:sz="0" w:space="0" w:color="auto"/>
            <w:left w:val="none" w:sz="0" w:space="0" w:color="auto"/>
            <w:bottom w:val="none" w:sz="0" w:space="0" w:color="auto"/>
            <w:right w:val="none" w:sz="0" w:space="0" w:color="auto"/>
          </w:divBdr>
        </w:div>
        <w:div w:id="1559121865">
          <w:marLeft w:val="0"/>
          <w:marRight w:val="0"/>
          <w:marTop w:val="0"/>
          <w:marBottom w:val="0"/>
          <w:divBdr>
            <w:top w:val="none" w:sz="0" w:space="0" w:color="auto"/>
            <w:left w:val="none" w:sz="0" w:space="0" w:color="auto"/>
            <w:bottom w:val="none" w:sz="0" w:space="0" w:color="auto"/>
            <w:right w:val="none" w:sz="0" w:space="0" w:color="auto"/>
          </w:divBdr>
        </w:div>
        <w:div w:id="1559121902">
          <w:marLeft w:val="0"/>
          <w:marRight w:val="0"/>
          <w:marTop w:val="0"/>
          <w:marBottom w:val="0"/>
          <w:divBdr>
            <w:top w:val="none" w:sz="0" w:space="0" w:color="auto"/>
            <w:left w:val="none" w:sz="0" w:space="0" w:color="auto"/>
            <w:bottom w:val="none" w:sz="0" w:space="0" w:color="auto"/>
            <w:right w:val="none" w:sz="0" w:space="0" w:color="auto"/>
          </w:divBdr>
        </w:div>
        <w:div w:id="1559121903">
          <w:marLeft w:val="0"/>
          <w:marRight w:val="0"/>
          <w:marTop w:val="0"/>
          <w:marBottom w:val="0"/>
          <w:divBdr>
            <w:top w:val="none" w:sz="0" w:space="0" w:color="auto"/>
            <w:left w:val="none" w:sz="0" w:space="0" w:color="auto"/>
            <w:bottom w:val="none" w:sz="0" w:space="0" w:color="auto"/>
            <w:right w:val="none" w:sz="0" w:space="0" w:color="auto"/>
          </w:divBdr>
        </w:div>
        <w:div w:id="1559121906">
          <w:marLeft w:val="0"/>
          <w:marRight w:val="0"/>
          <w:marTop w:val="0"/>
          <w:marBottom w:val="0"/>
          <w:divBdr>
            <w:top w:val="none" w:sz="0" w:space="0" w:color="auto"/>
            <w:left w:val="none" w:sz="0" w:space="0" w:color="auto"/>
            <w:bottom w:val="none" w:sz="0" w:space="0" w:color="auto"/>
            <w:right w:val="none" w:sz="0" w:space="0" w:color="auto"/>
          </w:divBdr>
        </w:div>
        <w:div w:id="1559121908">
          <w:marLeft w:val="0"/>
          <w:marRight w:val="0"/>
          <w:marTop w:val="0"/>
          <w:marBottom w:val="0"/>
          <w:divBdr>
            <w:top w:val="none" w:sz="0" w:space="0" w:color="auto"/>
            <w:left w:val="none" w:sz="0" w:space="0" w:color="auto"/>
            <w:bottom w:val="none" w:sz="0" w:space="0" w:color="auto"/>
            <w:right w:val="none" w:sz="0" w:space="0" w:color="auto"/>
          </w:divBdr>
        </w:div>
        <w:div w:id="1559121910">
          <w:marLeft w:val="0"/>
          <w:marRight w:val="0"/>
          <w:marTop w:val="0"/>
          <w:marBottom w:val="0"/>
          <w:divBdr>
            <w:top w:val="none" w:sz="0" w:space="0" w:color="auto"/>
            <w:left w:val="none" w:sz="0" w:space="0" w:color="auto"/>
            <w:bottom w:val="none" w:sz="0" w:space="0" w:color="auto"/>
            <w:right w:val="none" w:sz="0" w:space="0" w:color="auto"/>
          </w:divBdr>
        </w:div>
        <w:div w:id="1559121912">
          <w:marLeft w:val="0"/>
          <w:marRight w:val="0"/>
          <w:marTop w:val="0"/>
          <w:marBottom w:val="0"/>
          <w:divBdr>
            <w:top w:val="none" w:sz="0" w:space="0" w:color="auto"/>
            <w:left w:val="none" w:sz="0" w:space="0" w:color="auto"/>
            <w:bottom w:val="none" w:sz="0" w:space="0" w:color="auto"/>
            <w:right w:val="none" w:sz="0" w:space="0" w:color="auto"/>
          </w:divBdr>
        </w:div>
        <w:div w:id="1559121913">
          <w:marLeft w:val="0"/>
          <w:marRight w:val="0"/>
          <w:marTop w:val="0"/>
          <w:marBottom w:val="0"/>
          <w:divBdr>
            <w:top w:val="none" w:sz="0" w:space="0" w:color="auto"/>
            <w:left w:val="none" w:sz="0" w:space="0" w:color="auto"/>
            <w:bottom w:val="none" w:sz="0" w:space="0" w:color="auto"/>
            <w:right w:val="none" w:sz="0" w:space="0" w:color="auto"/>
          </w:divBdr>
        </w:div>
        <w:div w:id="1559121915">
          <w:marLeft w:val="0"/>
          <w:marRight w:val="0"/>
          <w:marTop w:val="0"/>
          <w:marBottom w:val="0"/>
          <w:divBdr>
            <w:top w:val="none" w:sz="0" w:space="0" w:color="auto"/>
            <w:left w:val="none" w:sz="0" w:space="0" w:color="auto"/>
            <w:bottom w:val="none" w:sz="0" w:space="0" w:color="auto"/>
            <w:right w:val="none" w:sz="0" w:space="0" w:color="auto"/>
          </w:divBdr>
        </w:div>
        <w:div w:id="1559121917">
          <w:marLeft w:val="0"/>
          <w:marRight w:val="0"/>
          <w:marTop w:val="0"/>
          <w:marBottom w:val="0"/>
          <w:divBdr>
            <w:top w:val="none" w:sz="0" w:space="0" w:color="auto"/>
            <w:left w:val="none" w:sz="0" w:space="0" w:color="auto"/>
            <w:bottom w:val="none" w:sz="0" w:space="0" w:color="auto"/>
            <w:right w:val="none" w:sz="0" w:space="0" w:color="auto"/>
          </w:divBdr>
        </w:div>
        <w:div w:id="1559121919">
          <w:marLeft w:val="0"/>
          <w:marRight w:val="0"/>
          <w:marTop w:val="0"/>
          <w:marBottom w:val="0"/>
          <w:divBdr>
            <w:top w:val="none" w:sz="0" w:space="0" w:color="auto"/>
            <w:left w:val="none" w:sz="0" w:space="0" w:color="auto"/>
            <w:bottom w:val="none" w:sz="0" w:space="0" w:color="auto"/>
            <w:right w:val="none" w:sz="0" w:space="0" w:color="auto"/>
          </w:divBdr>
        </w:div>
        <w:div w:id="1559121920">
          <w:marLeft w:val="0"/>
          <w:marRight w:val="0"/>
          <w:marTop w:val="0"/>
          <w:marBottom w:val="0"/>
          <w:divBdr>
            <w:top w:val="none" w:sz="0" w:space="0" w:color="auto"/>
            <w:left w:val="none" w:sz="0" w:space="0" w:color="auto"/>
            <w:bottom w:val="none" w:sz="0" w:space="0" w:color="auto"/>
            <w:right w:val="none" w:sz="0" w:space="0" w:color="auto"/>
          </w:divBdr>
        </w:div>
      </w:divsChild>
    </w:div>
    <w:div w:id="1559121918">
      <w:marLeft w:val="0"/>
      <w:marRight w:val="0"/>
      <w:marTop w:val="0"/>
      <w:marBottom w:val="0"/>
      <w:divBdr>
        <w:top w:val="none" w:sz="0" w:space="0" w:color="auto"/>
        <w:left w:val="none" w:sz="0" w:space="0" w:color="auto"/>
        <w:bottom w:val="none" w:sz="0" w:space="0" w:color="auto"/>
        <w:right w:val="none" w:sz="0" w:space="0" w:color="auto"/>
      </w:divBdr>
      <w:divsChild>
        <w:div w:id="1559121822">
          <w:marLeft w:val="0"/>
          <w:marRight w:val="0"/>
          <w:marTop w:val="0"/>
          <w:marBottom w:val="0"/>
          <w:divBdr>
            <w:top w:val="none" w:sz="0" w:space="0" w:color="auto"/>
            <w:left w:val="none" w:sz="0" w:space="0" w:color="auto"/>
            <w:bottom w:val="none" w:sz="0" w:space="0" w:color="auto"/>
            <w:right w:val="none" w:sz="0" w:space="0" w:color="auto"/>
          </w:divBdr>
        </w:div>
        <w:div w:id="1559121823">
          <w:marLeft w:val="0"/>
          <w:marRight w:val="0"/>
          <w:marTop w:val="0"/>
          <w:marBottom w:val="0"/>
          <w:divBdr>
            <w:top w:val="none" w:sz="0" w:space="0" w:color="auto"/>
            <w:left w:val="none" w:sz="0" w:space="0" w:color="auto"/>
            <w:bottom w:val="none" w:sz="0" w:space="0" w:color="auto"/>
            <w:right w:val="none" w:sz="0" w:space="0" w:color="auto"/>
          </w:divBdr>
        </w:div>
        <w:div w:id="1559121826">
          <w:marLeft w:val="0"/>
          <w:marRight w:val="0"/>
          <w:marTop w:val="0"/>
          <w:marBottom w:val="0"/>
          <w:divBdr>
            <w:top w:val="none" w:sz="0" w:space="0" w:color="auto"/>
            <w:left w:val="none" w:sz="0" w:space="0" w:color="auto"/>
            <w:bottom w:val="none" w:sz="0" w:space="0" w:color="auto"/>
            <w:right w:val="none" w:sz="0" w:space="0" w:color="auto"/>
          </w:divBdr>
        </w:div>
        <w:div w:id="1559121827">
          <w:marLeft w:val="0"/>
          <w:marRight w:val="0"/>
          <w:marTop w:val="0"/>
          <w:marBottom w:val="0"/>
          <w:divBdr>
            <w:top w:val="none" w:sz="0" w:space="0" w:color="auto"/>
            <w:left w:val="none" w:sz="0" w:space="0" w:color="auto"/>
            <w:bottom w:val="none" w:sz="0" w:space="0" w:color="auto"/>
            <w:right w:val="none" w:sz="0" w:space="0" w:color="auto"/>
          </w:divBdr>
        </w:div>
        <w:div w:id="1559121831">
          <w:marLeft w:val="0"/>
          <w:marRight w:val="0"/>
          <w:marTop w:val="0"/>
          <w:marBottom w:val="0"/>
          <w:divBdr>
            <w:top w:val="none" w:sz="0" w:space="0" w:color="auto"/>
            <w:left w:val="none" w:sz="0" w:space="0" w:color="auto"/>
            <w:bottom w:val="none" w:sz="0" w:space="0" w:color="auto"/>
            <w:right w:val="none" w:sz="0" w:space="0" w:color="auto"/>
          </w:divBdr>
        </w:div>
        <w:div w:id="1559121833">
          <w:marLeft w:val="0"/>
          <w:marRight w:val="0"/>
          <w:marTop w:val="0"/>
          <w:marBottom w:val="0"/>
          <w:divBdr>
            <w:top w:val="none" w:sz="0" w:space="0" w:color="auto"/>
            <w:left w:val="none" w:sz="0" w:space="0" w:color="auto"/>
            <w:bottom w:val="none" w:sz="0" w:space="0" w:color="auto"/>
            <w:right w:val="none" w:sz="0" w:space="0" w:color="auto"/>
          </w:divBdr>
        </w:div>
        <w:div w:id="1559121837">
          <w:marLeft w:val="0"/>
          <w:marRight w:val="0"/>
          <w:marTop w:val="0"/>
          <w:marBottom w:val="0"/>
          <w:divBdr>
            <w:top w:val="none" w:sz="0" w:space="0" w:color="auto"/>
            <w:left w:val="none" w:sz="0" w:space="0" w:color="auto"/>
            <w:bottom w:val="none" w:sz="0" w:space="0" w:color="auto"/>
            <w:right w:val="none" w:sz="0" w:space="0" w:color="auto"/>
          </w:divBdr>
        </w:div>
        <w:div w:id="1559121840">
          <w:marLeft w:val="0"/>
          <w:marRight w:val="0"/>
          <w:marTop w:val="0"/>
          <w:marBottom w:val="0"/>
          <w:divBdr>
            <w:top w:val="none" w:sz="0" w:space="0" w:color="auto"/>
            <w:left w:val="none" w:sz="0" w:space="0" w:color="auto"/>
            <w:bottom w:val="none" w:sz="0" w:space="0" w:color="auto"/>
            <w:right w:val="none" w:sz="0" w:space="0" w:color="auto"/>
          </w:divBdr>
        </w:div>
        <w:div w:id="1559121844">
          <w:marLeft w:val="0"/>
          <w:marRight w:val="0"/>
          <w:marTop w:val="0"/>
          <w:marBottom w:val="0"/>
          <w:divBdr>
            <w:top w:val="none" w:sz="0" w:space="0" w:color="auto"/>
            <w:left w:val="none" w:sz="0" w:space="0" w:color="auto"/>
            <w:bottom w:val="none" w:sz="0" w:space="0" w:color="auto"/>
            <w:right w:val="none" w:sz="0" w:space="0" w:color="auto"/>
          </w:divBdr>
        </w:div>
        <w:div w:id="1559121847">
          <w:marLeft w:val="0"/>
          <w:marRight w:val="0"/>
          <w:marTop w:val="0"/>
          <w:marBottom w:val="0"/>
          <w:divBdr>
            <w:top w:val="none" w:sz="0" w:space="0" w:color="auto"/>
            <w:left w:val="none" w:sz="0" w:space="0" w:color="auto"/>
            <w:bottom w:val="none" w:sz="0" w:space="0" w:color="auto"/>
            <w:right w:val="none" w:sz="0" w:space="0" w:color="auto"/>
          </w:divBdr>
        </w:div>
        <w:div w:id="1559121848">
          <w:marLeft w:val="0"/>
          <w:marRight w:val="0"/>
          <w:marTop w:val="0"/>
          <w:marBottom w:val="0"/>
          <w:divBdr>
            <w:top w:val="none" w:sz="0" w:space="0" w:color="auto"/>
            <w:left w:val="none" w:sz="0" w:space="0" w:color="auto"/>
            <w:bottom w:val="none" w:sz="0" w:space="0" w:color="auto"/>
            <w:right w:val="none" w:sz="0" w:space="0" w:color="auto"/>
          </w:divBdr>
        </w:div>
        <w:div w:id="1559121863">
          <w:marLeft w:val="0"/>
          <w:marRight w:val="0"/>
          <w:marTop w:val="0"/>
          <w:marBottom w:val="0"/>
          <w:divBdr>
            <w:top w:val="none" w:sz="0" w:space="0" w:color="auto"/>
            <w:left w:val="none" w:sz="0" w:space="0" w:color="auto"/>
            <w:bottom w:val="none" w:sz="0" w:space="0" w:color="auto"/>
            <w:right w:val="none" w:sz="0" w:space="0" w:color="auto"/>
          </w:divBdr>
        </w:div>
        <w:div w:id="1559121907">
          <w:marLeft w:val="0"/>
          <w:marRight w:val="0"/>
          <w:marTop w:val="0"/>
          <w:marBottom w:val="0"/>
          <w:divBdr>
            <w:top w:val="none" w:sz="0" w:space="0" w:color="auto"/>
            <w:left w:val="none" w:sz="0" w:space="0" w:color="auto"/>
            <w:bottom w:val="none" w:sz="0" w:space="0" w:color="auto"/>
            <w:right w:val="none" w:sz="0" w:space="0" w:color="auto"/>
          </w:divBdr>
        </w:div>
        <w:div w:id="1559121911">
          <w:marLeft w:val="0"/>
          <w:marRight w:val="0"/>
          <w:marTop w:val="0"/>
          <w:marBottom w:val="0"/>
          <w:divBdr>
            <w:top w:val="none" w:sz="0" w:space="0" w:color="auto"/>
            <w:left w:val="none" w:sz="0" w:space="0" w:color="auto"/>
            <w:bottom w:val="none" w:sz="0" w:space="0" w:color="auto"/>
            <w:right w:val="none" w:sz="0" w:space="0" w:color="auto"/>
          </w:divBdr>
        </w:div>
        <w:div w:id="1559121916">
          <w:marLeft w:val="0"/>
          <w:marRight w:val="0"/>
          <w:marTop w:val="0"/>
          <w:marBottom w:val="0"/>
          <w:divBdr>
            <w:top w:val="none" w:sz="0" w:space="0" w:color="auto"/>
            <w:left w:val="none" w:sz="0" w:space="0" w:color="auto"/>
            <w:bottom w:val="none" w:sz="0" w:space="0" w:color="auto"/>
            <w:right w:val="none" w:sz="0" w:space="0" w:color="auto"/>
          </w:divBdr>
        </w:div>
      </w:divsChild>
    </w:div>
    <w:div w:id="176607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diagramData" Target="diagrams/data1.xml"/><Relationship Id="rId39" Type="http://schemas.openxmlformats.org/officeDocument/2006/relationships/image" Target="media/image6.png"/><Relationship Id="rId21" Type="http://schemas.openxmlformats.org/officeDocument/2006/relationships/hyperlink" Target="http://www.kekavasnovads.lv" TargetMode="External"/><Relationship Id="rId34" Type="http://schemas.openxmlformats.org/officeDocument/2006/relationships/diagramColors" Target="diagrams/colors2.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footer" Target="footer3.xml"/><Relationship Id="rId55"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www.kekavasnovads.lv" TargetMode="External"/><Relationship Id="rId17" Type="http://schemas.openxmlformats.org/officeDocument/2006/relationships/chart" Target="charts/chart5.xml"/><Relationship Id="rId25" Type="http://schemas.openxmlformats.org/officeDocument/2006/relationships/footer" Target="footer1.xml"/><Relationship Id="rId33" Type="http://schemas.openxmlformats.org/officeDocument/2006/relationships/diagramQuickStyle" Target="diagrams/quickStyle2.xml"/><Relationship Id="rId38" Type="http://schemas.openxmlformats.org/officeDocument/2006/relationships/image" Target="media/image5.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diagramColors" Target="diagrams/colors1.xml"/><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9.xml"/><Relationship Id="rId32" Type="http://schemas.openxmlformats.org/officeDocument/2006/relationships/diagramLayout" Target="diagrams/layout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kekavasnovads.lv" TargetMode="External"/><Relationship Id="rId28" Type="http://schemas.openxmlformats.org/officeDocument/2006/relationships/diagramQuickStyle" Target="diagrams/quickStyle1.xml"/><Relationship Id="rId36" Type="http://schemas.openxmlformats.org/officeDocument/2006/relationships/hyperlink" Target="mailto:maris@auditorfirma.lv" TargetMode="External"/><Relationship Id="rId49"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diagramData" Target="diagrams/data2.xml"/><Relationship Id="rId44" Type="http://schemas.openxmlformats.org/officeDocument/2006/relationships/image" Target="media/image10.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www.parkulturu.lv"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a:solidFill>
                  <a:schemeClr val="accent2">
                    <a:lumMod val="50000"/>
                  </a:schemeClr>
                </a:solidFill>
              </a:defRPr>
            </a:pPr>
            <a:r>
              <a:rPr lang="lv-LV">
                <a:solidFill>
                  <a:schemeClr val="accent2">
                    <a:lumMod val="50000"/>
                  </a:schemeClr>
                </a:solidFill>
                <a:latin typeface="Arial" panose="020B0604020202020204" pitchFamily="34" charset="0"/>
                <a:cs typeface="Arial" panose="020B0604020202020204" pitchFamily="34" charset="0"/>
              </a:rPr>
              <a:t>Ķekavas novada teritoriālais sadalījums (%)</a:t>
            </a:r>
            <a:endParaRPr lang="en-US">
              <a:solidFill>
                <a:schemeClr val="accent2">
                  <a:lumMod val="50000"/>
                </a:schemeClr>
              </a:solidFill>
              <a:latin typeface="Arial" panose="020B0604020202020204" pitchFamily="34" charset="0"/>
              <a:cs typeface="Arial" panose="020B0604020202020204" pitchFamily="34" charset="0"/>
            </a:endParaRPr>
          </a:p>
        </c:rich>
      </c:tx>
    </c:title>
    <c:view3D>
      <c:rotX val="30"/>
      <c:perspective val="30"/>
    </c:view3D>
    <c:plotArea>
      <c:layout/>
      <c:pie3DChart>
        <c:varyColors val="1"/>
        <c:ser>
          <c:idx val="0"/>
          <c:order val="0"/>
          <c:tx>
            <c:strRef>
              <c:f>Sheet1!$B$1</c:f>
              <c:strCache>
                <c:ptCount val="1"/>
                <c:pt idx="0">
                  <c:v>Column1</c:v>
                </c:pt>
              </c:strCache>
            </c:strRef>
          </c:tx>
          <c:dLbls>
            <c:numFmt formatCode="0.0%" sourceLinked="0"/>
            <c:showPercent val="1"/>
            <c:showLeaderLines val="1"/>
          </c:dLbls>
          <c:cat>
            <c:strRef>
              <c:f>Sheet1!$A$2:$A$4</c:f>
              <c:strCache>
                <c:ptCount val="3"/>
                <c:pt idx="0">
                  <c:v>Ķekavas pagasts</c:v>
                </c:pt>
                <c:pt idx="1">
                  <c:v>Daugmales pagasts</c:v>
                </c:pt>
                <c:pt idx="2">
                  <c:v>Baložu pilsēta</c:v>
                </c:pt>
              </c:strCache>
            </c:strRef>
          </c:cat>
          <c:val>
            <c:numRef>
              <c:f>Sheet1!$B$2:$B$4</c:f>
              <c:numCache>
                <c:formatCode>0.0</c:formatCode>
                <c:ptCount val="3"/>
                <c:pt idx="0">
                  <c:v>73.5</c:v>
                </c:pt>
                <c:pt idx="1">
                  <c:v>23.9</c:v>
                </c:pt>
                <c:pt idx="2">
                  <c:v>2.6</c:v>
                </c:pt>
              </c:numCache>
            </c:numRef>
          </c:val>
        </c:ser>
        <c:dLbls>
          <c:showPercent val="1"/>
        </c:dLbls>
      </c:pie3DChart>
    </c:plotArea>
    <c:legend>
      <c:legendPos val="r"/>
      <c:txPr>
        <a:bodyPr/>
        <a:lstStyle/>
        <a:p>
          <a:pPr>
            <a:defRPr>
              <a:latin typeface="Arial" panose="020B0604020202020204" pitchFamily="34" charset="0"/>
              <a:cs typeface="Arial" panose="020B0604020202020204" pitchFamily="34" charset="0"/>
            </a:defRPr>
          </a:pPr>
          <a:endParaRPr lang="lv-LV"/>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style val="10"/>
  <c:chart>
    <c:title>
      <c:txPr>
        <a:bodyPr rot="0" vert="horz"/>
        <a:lstStyle/>
        <a:p>
          <a:pPr>
            <a:defRPr>
              <a:solidFill>
                <a:schemeClr val="accent2">
                  <a:lumMod val="50000"/>
                </a:schemeClr>
              </a:solidFill>
            </a:defRPr>
          </a:pPr>
          <a:endParaRPr lang="lv-LV"/>
        </a:p>
      </c:txPr>
    </c:title>
    <c:view3D>
      <c:perspective val="30"/>
    </c:view3D>
    <c:plotArea>
      <c:layout>
        <c:manualLayout>
          <c:layoutTarget val="inner"/>
          <c:xMode val="edge"/>
          <c:yMode val="edge"/>
          <c:x val="7.4262324725067011E-2"/>
          <c:y val="0.5028567081288754"/>
          <c:w val="0.61749836072161091"/>
          <c:h val="0.37630070488680578"/>
        </c:manualLayout>
      </c:layout>
      <c:pie3DChart>
        <c:varyColors val="1"/>
        <c:ser>
          <c:idx val="0"/>
          <c:order val="0"/>
          <c:tx>
            <c:strRef>
              <c:f>Sheet1!$B$1</c:f>
              <c:strCache>
                <c:ptCount val="1"/>
                <c:pt idx="0">
                  <c:v>Iedzīvotāju sadalījums administratīvajās vienībās (%)</c:v>
                </c:pt>
              </c:strCache>
            </c:strRef>
          </c:tx>
          <c:dLbls>
            <c:dLbl>
              <c:idx val="0"/>
              <c:numFmt formatCode="0.0%" sourceLinked="0"/>
              <c:spPr/>
              <c:txPr>
                <a:bodyPr rot="0" vert="horz"/>
                <a:lstStyle/>
                <a:p>
                  <a:pPr>
                    <a:defRPr/>
                  </a:pPr>
                  <a:endParaRPr lang="lv-LV"/>
                </a:p>
              </c:txPr>
            </c:dLbl>
            <c:dLbl>
              <c:idx val="1"/>
              <c:numFmt formatCode="0.0%" sourceLinked="0"/>
              <c:spPr/>
              <c:txPr>
                <a:bodyPr rot="0" vert="horz"/>
                <a:lstStyle/>
                <a:p>
                  <a:pPr>
                    <a:defRPr/>
                  </a:pPr>
                  <a:endParaRPr lang="lv-LV"/>
                </a:p>
              </c:txPr>
            </c:dLbl>
            <c:dLbl>
              <c:idx val="2"/>
              <c:numFmt formatCode="0.0%" sourceLinked="0"/>
              <c:spPr/>
              <c:txPr>
                <a:bodyPr rot="0" vert="horz"/>
                <a:lstStyle/>
                <a:p>
                  <a:pPr>
                    <a:defRPr/>
                  </a:pPr>
                  <a:endParaRPr lang="lv-LV"/>
                </a:p>
              </c:txPr>
            </c:dLbl>
            <c:txPr>
              <a:bodyPr rot="0" vert="horz"/>
              <a:lstStyle/>
              <a:p>
                <a:pPr>
                  <a:defRPr/>
                </a:pPr>
                <a:endParaRPr lang="lv-LV"/>
              </a:p>
            </c:txPr>
            <c:showPercent val="1"/>
            <c:showLeaderLines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Ķekavas pag.</c:v>
                </c:pt>
                <c:pt idx="1">
                  <c:v>Baloži</c:v>
                </c:pt>
                <c:pt idx="2">
                  <c:v>Daugmales pag.</c:v>
                </c:pt>
              </c:strCache>
            </c:strRef>
          </c:cat>
          <c:val>
            <c:numRef>
              <c:f>Sheet1!$B$2:$B$4</c:f>
              <c:numCache>
                <c:formatCode>General</c:formatCode>
                <c:ptCount val="3"/>
                <c:pt idx="0">
                  <c:v>15662</c:v>
                </c:pt>
                <c:pt idx="1">
                  <c:v>6343</c:v>
                </c:pt>
                <c:pt idx="2">
                  <c:v>1176</c:v>
                </c:pt>
              </c:numCache>
            </c:numRef>
          </c:val>
        </c:ser>
        <c:dLbls>
          <c:showPercent val="1"/>
        </c:dLbls>
      </c:pie3DChart>
    </c:plotArea>
    <c:legend>
      <c:legendPos val="r"/>
      <c:txPr>
        <a:bodyPr rot="0" vert="horz"/>
        <a:lstStyle/>
        <a:p>
          <a:pPr>
            <a:defRPr/>
          </a:pPr>
          <a:endParaRPr lang="lv-LV"/>
        </a:p>
      </c:txPr>
    </c:legend>
    <c:plotVisOnly val="1"/>
    <c:dispBlanksAs val="zero"/>
  </c:chart>
  <c:txPr>
    <a:bodyPr/>
    <a:lstStyle/>
    <a:p>
      <a:pPr>
        <a:defRPr>
          <a:latin typeface="Arial" panose="020B0604020202020204" pitchFamily="34" charset="0"/>
          <a:cs typeface="Arial" panose="020B0604020202020204" pitchFamily="34" charset="0"/>
        </a:defRPr>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2938883828111053E-2"/>
          <c:y val="5.2493438320209987E-2"/>
          <c:w val="0.90959149123792149"/>
          <c:h val="0.69671936677206669"/>
        </c:manualLayout>
      </c:layout>
      <c:barChart>
        <c:barDir val="col"/>
        <c:grouping val="clustered"/>
        <c:ser>
          <c:idx val="0"/>
          <c:order val="0"/>
          <c:tx>
            <c:strRef>
              <c:f>Sheet1!$B$1</c:f>
              <c:strCache>
                <c:ptCount val="1"/>
                <c:pt idx="0">
                  <c:v>2014. gadā</c:v>
                </c:pt>
              </c:strCache>
            </c:strRef>
          </c:tx>
          <c:dLbls>
            <c:txPr>
              <a:bodyPr rot="0" vert="horz"/>
              <a:lstStyle/>
              <a:p>
                <a:pPr>
                  <a:defRPr/>
                </a:pPr>
                <a:endParaRPr lang="lv-LV"/>
              </a:p>
            </c:txPr>
            <c:dLblPos val="inEnd"/>
            <c:showVal val="1"/>
            <c:extLst>
              <c:ext xmlns:c15="http://schemas.microsoft.com/office/drawing/2012/chart" uri="{CE6537A1-D6FC-4f65-9D91-7224C49458BB}">
                <c15:showLeaderLines val="0"/>
              </c:ext>
            </c:extLst>
          </c:dLbls>
          <c:cat>
            <c:strRef>
              <c:f>Sheet1!$A$2:$A$5</c:f>
              <c:strCache>
                <c:ptCount val="4"/>
                <c:pt idx="0">
                  <c:v>Amata vietas</c:v>
                </c:pt>
                <c:pt idx="1">
                  <c:v>Nodarbinātie</c:v>
                </c:pt>
                <c:pt idx="2">
                  <c:v>Sievietes</c:v>
                </c:pt>
                <c:pt idx="3">
                  <c:v>Vīrieši</c:v>
                </c:pt>
              </c:strCache>
            </c:strRef>
          </c:cat>
          <c:val>
            <c:numRef>
              <c:f>Sheet1!$B$2:$B$5</c:f>
              <c:numCache>
                <c:formatCode>General</c:formatCode>
                <c:ptCount val="4"/>
                <c:pt idx="0">
                  <c:v>140</c:v>
                </c:pt>
                <c:pt idx="1">
                  <c:v>135</c:v>
                </c:pt>
                <c:pt idx="2">
                  <c:v>91</c:v>
                </c:pt>
                <c:pt idx="3">
                  <c:v>44</c:v>
                </c:pt>
              </c:numCache>
            </c:numRef>
          </c:val>
        </c:ser>
        <c:ser>
          <c:idx val="1"/>
          <c:order val="1"/>
          <c:tx>
            <c:strRef>
              <c:f>Sheet1!$C$1</c:f>
              <c:strCache>
                <c:ptCount val="1"/>
                <c:pt idx="0">
                  <c:v>2015. gadā</c:v>
                </c:pt>
              </c:strCache>
            </c:strRef>
          </c:tx>
          <c:dLbls>
            <c:txPr>
              <a:bodyPr rot="0" vert="horz"/>
              <a:lstStyle/>
              <a:p>
                <a:pPr>
                  <a:defRPr/>
                </a:pPr>
                <a:endParaRPr lang="lv-LV"/>
              </a:p>
            </c:txPr>
            <c:dLblPos val="inEnd"/>
            <c:showVal val="1"/>
            <c:extLst>
              <c:ext xmlns:c15="http://schemas.microsoft.com/office/drawing/2012/chart" uri="{CE6537A1-D6FC-4f65-9D91-7224C49458BB}">
                <c15:showLeaderLines val="0"/>
              </c:ext>
            </c:extLst>
          </c:dLbls>
          <c:cat>
            <c:strRef>
              <c:f>Sheet1!$A$2:$A$5</c:f>
              <c:strCache>
                <c:ptCount val="4"/>
                <c:pt idx="0">
                  <c:v>Amata vietas</c:v>
                </c:pt>
                <c:pt idx="1">
                  <c:v>Nodarbinātie</c:v>
                </c:pt>
                <c:pt idx="2">
                  <c:v>Sievietes</c:v>
                </c:pt>
                <c:pt idx="3">
                  <c:v>Vīrieši</c:v>
                </c:pt>
              </c:strCache>
            </c:strRef>
          </c:cat>
          <c:val>
            <c:numRef>
              <c:f>Sheet1!$C$2:$C$5</c:f>
              <c:numCache>
                <c:formatCode>General</c:formatCode>
                <c:ptCount val="4"/>
                <c:pt idx="0">
                  <c:v>145</c:v>
                </c:pt>
                <c:pt idx="1">
                  <c:v>139</c:v>
                </c:pt>
                <c:pt idx="2">
                  <c:v>97</c:v>
                </c:pt>
                <c:pt idx="3">
                  <c:v>42</c:v>
                </c:pt>
              </c:numCache>
            </c:numRef>
          </c:val>
        </c:ser>
        <c:dLbls>
          <c:showVal val="1"/>
        </c:dLbls>
        <c:gapWidth val="100"/>
        <c:overlap val="-24"/>
        <c:axId val="178948352"/>
        <c:axId val="178950144"/>
      </c:barChart>
      <c:catAx>
        <c:axId val="178948352"/>
        <c:scaling>
          <c:orientation val="minMax"/>
        </c:scaling>
        <c:axPos val="b"/>
        <c:numFmt formatCode="General" sourceLinked="1"/>
        <c:majorTickMark val="none"/>
        <c:tickLblPos val="nextTo"/>
        <c:txPr>
          <a:bodyPr rot="-60000000" vert="horz"/>
          <a:lstStyle/>
          <a:p>
            <a:pPr>
              <a:defRPr/>
            </a:pPr>
            <a:endParaRPr lang="lv-LV"/>
          </a:p>
        </c:txPr>
        <c:crossAx val="178950144"/>
        <c:crosses val="autoZero"/>
        <c:auto val="1"/>
        <c:lblAlgn val="ctr"/>
        <c:lblOffset val="100"/>
      </c:catAx>
      <c:valAx>
        <c:axId val="178950144"/>
        <c:scaling>
          <c:orientation val="minMax"/>
        </c:scaling>
        <c:axPos val="l"/>
        <c:majorGridlines/>
        <c:numFmt formatCode="General" sourceLinked="1"/>
        <c:majorTickMark val="none"/>
        <c:tickLblPos val="nextTo"/>
        <c:txPr>
          <a:bodyPr rot="-60000000" vert="horz"/>
          <a:lstStyle/>
          <a:p>
            <a:pPr>
              <a:defRPr/>
            </a:pPr>
            <a:endParaRPr lang="lv-LV"/>
          </a:p>
        </c:txPr>
        <c:crossAx val="178948352"/>
        <c:crosses val="autoZero"/>
        <c:crossBetween val="between"/>
      </c:valAx>
    </c:plotArea>
    <c:legend>
      <c:legendPos val="b"/>
      <c:txPr>
        <a:bodyPr rot="0" vert="horz"/>
        <a:lstStyle/>
        <a:p>
          <a:pPr>
            <a:defRPr/>
          </a:pPr>
          <a:endParaRPr lang="lv-LV"/>
        </a:p>
      </c:txPr>
    </c:legend>
    <c:plotVisOnly val="1"/>
    <c:dispBlanksAs val="gap"/>
  </c:chart>
  <c:txPr>
    <a:bodyPr/>
    <a:lstStyle/>
    <a:p>
      <a:pPr>
        <a:defRPr>
          <a:latin typeface="Arial" panose="020B0604020202020204" pitchFamily="34" charset="0"/>
          <a:cs typeface="Arial" panose="020B0604020202020204" pitchFamily="34"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style val="10"/>
  <c:chart>
    <c:autoTitleDeleted val="1"/>
    <c:plotArea>
      <c:layout>
        <c:manualLayout>
          <c:layoutTarget val="inner"/>
          <c:xMode val="edge"/>
          <c:yMode val="edge"/>
          <c:x val="0.1213624456863919"/>
          <c:y val="3.4405666964043291E-2"/>
          <c:w val="0.878301103544046"/>
          <c:h val="0.83548064304461944"/>
        </c:manualLayout>
      </c:layout>
      <c:barChart>
        <c:barDir val="col"/>
        <c:grouping val="clustered"/>
        <c:ser>
          <c:idx val="0"/>
          <c:order val="0"/>
          <c:tx>
            <c:strRef>
              <c:f>Sheet1!$B$1</c:f>
              <c:strCache>
                <c:ptCount val="1"/>
                <c:pt idx="0">
                  <c:v>Ķekavas novads</c:v>
                </c:pt>
              </c:strCache>
            </c:strRef>
          </c:tx>
          <c:dLbls>
            <c:dLbl>
              <c:idx val="1"/>
              <c:layout>
                <c:manualLayout>
                  <c:x val="0"/>
                  <c:y val="-4.5307443365695803E-2"/>
                </c:manualLayout>
              </c:layout>
              <c:dLblPos val="outEnd"/>
              <c:showVal val="1"/>
              <c:extLst>
                <c:ext xmlns:c15="http://schemas.microsoft.com/office/drawing/2012/chart" uri="{CE6537A1-D6FC-4f65-9D91-7224C49458BB}"/>
              </c:extLst>
            </c:dLbl>
            <c:dLbl>
              <c:idx val="2"/>
              <c:layout>
                <c:manualLayout>
                  <c:x val="2.3068050749711637E-3"/>
                  <c:y val="-1.2944983818770227E-2"/>
                </c:manualLayout>
              </c:layout>
              <c:dLblPos val="outEnd"/>
              <c:showVal val="1"/>
              <c:extLst>
                <c:ext xmlns:c15="http://schemas.microsoft.com/office/drawing/2012/chart" uri="{CE6537A1-D6FC-4f65-9D91-7224C49458BB}"/>
              </c:extLst>
            </c:dLbl>
            <c:txPr>
              <a:bodyPr rot="0" vert="horz"/>
              <a:lstStyle/>
              <a:p>
                <a:pPr>
                  <a:defRPr/>
                </a:pPr>
                <a:endParaRPr lang="lv-LV"/>
              </a:p>
            </c:txPr>
            <c:showVal val="1"/>
            <c:extLst>
              <c:ext xmlns:c15="http://schemas.microsoft.com/office/drawing/2012/chart" uri="{CE6537A1-D6FC-4f65-9D91-7224C49458BB}">
                <c15:showLeaderLines val="0"/>
              </c:ext>
            </c:extLst>
          </c:dLbls>
          <c:cat>
            <c:strRef>
              <c:f>Sheet1!$A$2:$A$6</c:f>
              <c:strCache>
                <c:ptCount val="5"/>
                <c:pt idx="0">
                  <c:v>2011. gads</c:v>
                </c:pt>
                <c:pt idx="1">
                  <c:v>2012. gads</c:v>
                </c:pt>
                <c:pt idx="2">
                  <c:v>2013. gads</c:v>
                </c:pt>
                <c:pt idx="3">
                  <c:v>2014. gads</c:v>
                </c:pt>
                <c:pt idx="4">
                  <c:v>2015. gads</c:v>
                </c:pt>
              </c:strCache>
            </c:strRef>
          </c:cat>
          <c:val>
            <c:numRef>
              <c:f>Sheet1!$B$2:$B$6</c:f>
              <c:numCache>
                <c:formatCode>General</c:formatCode>
                <c:ptCount val="5"/>
                <c:pt idx="0">
                  <c:v>21848</c:v>
                </c:pt>
                <c:pt idx="1">
                  <c:v>22118</c:v>
                </c:pt>
                <c:pt idx="2">
                  <c:v>22446</c:v>
                </c:pt>
                <c:pt idx="3">
                  <c:v>22788</c:v>
                </c:pt>
                <c:pt idx="4">
                  <c:v>23181</c:v>
                </c:pt>
              </c:numCache>
            </c:numRef>
          </c:val>
        </c:ser>
        <c:gapWidth val="267"/>
        <c:overlap val="-43"/>
        <c:axId val="124216064"/>
        <c:axId val="178967680"/>
      </c:barChart>
      <c:catAx>
        <c:axId val="124216064"/>
        <c:scaling>
          <c:orientation val="minMax"/>
        </c:scaling>
        <c:axPos val="b"/>
        <c:majorGridlines/>
        <c:numFmt formatCode="General" sourceLinked="1"/>
        <c:majorTickMark val="none"/>
        <c:tickLblPos val="nextTo"/>
        <c:txPr>
          <a:bodyPr rot="-60000000" vert="horz"/>
          <a:lstStyle/>
          <a:p>
            <a:pPr>
              <a:defRPr/>
            </a:pPr>
            <a:endParaRPr lang="lv-LV"/>
          </a:p>
        </c:txPr>
        <c:crossAx val="178967680"/>
        <c:crosses val="autoZero"/>
        <c:auto val="1"/>
        <c:lblAlgn val="ctr"/>
        <c:lblOffset val="100"/>
      </c:catAx>
      <c:valAx>
        <c:axId val="178967680"/>
        <c:scaling>
          <c:orientation val="minMax"/>
        </c:scaling>
        <c:axPos val="l"/>
        <c:majorGridlines/>
        <c:numFmt formatCode="General" sourceLinked="1"/>
        <c:majorTickMark val="none"/>
        <c:tickLblPos val="nextTo"/>
        <c:txPr>
          <a:bodyPr rot="-60000000" vert="horz"/>
          <a:lstStyle/>
          <a:p>
            <a:pPr>
              <a:defRPr/>
            </a:pPr>
            <a:endParaRPr lang="lv-LV"/>
          </a:p>
        </c:txPr>
        <c:crossAx val="1242160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Sheet1!$B$1</c:f>
              <c:strCache>
                <c:ptCount val="1"/>
                <c:pt idx="0">
                  <c:v>dzimuši</c:v>
                </c:pt>
              </c:strCache>
            </c:strRef>
          </c:tx>
          <c:dLbls>
            <c:txPr>
              <a:bodyPr rot="0" vert="horz"/>
              <a:lstStyle/>
              <a:p>
                <a:pPr>
                  <a:defRPr/>
                </a:pPr>
                <a:endParaRPr lang="lv-LV"/>
              </a:p>
            </c:txPr>
            <c:showVal val="1"/>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300</c:v>
                </c:pt>
                <c:pt idx="1">
                  <c:v>306</c:v>
                </c:pt>
                <c:pt idx="2">
                  <c:v>227</c:v>
                </c:pt>
                <c:pt idx="3">
                  <c:v>255</c:v>
                </c:pt>
                <c:pt idx="4">
                  <c:v>243</c:v>
                </c:pt>
              </c:numCache>
            </c:numRef>
          </c:val>
        </c:ser>
        <c:ser>
          <c:idx val="1"/>
          <c:order val="1"/>
          <c:tx>
            <c:strRef>
              <c:f>Sheet1!$C$1</c:f>
              <c:strCache>
                <c:ptCount val="1"/>
                <c:pt idx="0">
                  <c:v>miruši</c:v>
                </c:pt>
              </c:strCache>
            </c:strRef>
          </c:tx>
          <c:dLbls>
            <c:txPr>
              <a:bodyPr rot="0" vert="horz"/>
              <a:lstStyle/>
              <a:p>
                <a:pPr>
                  <a:defRPr/>
                </a:pPr>
                <a:endParaRPr lang="lv-LV"/>
              </a:p>
            </c:txPr>
            <c:showVal val="1"/>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174</c:v>
                </c:pt>
                <c:pt idx="1">
                  <c:v>185</c:v>
                </c:pt>
                <c:pt idx="2">
                  <c:v>97</c:v>
                </c:pt>
                <c:pt idx="3">
                  <c:v>133</c:v>
                </c:pt>
                <c:pt idx="4">
                  <c:v>127</c:v>
                </c:pt>
              </c:numCache>
            </c:numRef>
          </c:val>
        </c:ser>
        <c:gapWidth val="267"/>
        <c:overlap val="-43"/>
        <c:axId val="162575872"/>
        <c:axId val="162577408"/>
      </c:barChart>
      <c:catAx>
        <c:axId val="162575872"/>
        <c:scaling>
          <c:orientation val="minMax"/>
        </c:scaling>
        <c:axPos val="b"/>
        <c:majorGridlines/>
        <c:numFmt formatCode="General" sourceLinked="1"/>
        <c:majorTickMark val="none"/>
        <c:tickLblPos val="nextTo"/>
        <c:txPr>
          <a:bodyPr rot="-60000000" vert="horz"/>
          <a:lstStyle/>
          <a:p>
            <a:pPr>
              <a:defRPr/>
            </a:pPr>
            <a:endParaRPr lang="lv-LV"/>
          </a:p>
        </c:txPr>
        <c:crossAx val="162577408"/>
        <c:crosses val="autoZero"/>
        <c:auto val="1"/>
        <c:lblAlgn val="ctr"/>
        <c:lblOffset val="100"/>
      </c:catAx>
      <c:valAx>
        <c:axId val="162577408"/>
        <c:scaling>
          <c:orientation val="minMax"/>
        </c:scaling>
        <c:axPos val="l"/>
        <c:majorGridlines/>
        <c:numFmt formatCode="General" sourceLinked="1"/>
        <c:majorTickMark val="none"/>
        <c:tickLblPos val="nextTo"/>
        <c:txPr>
          <a:bodyPr rot="-60000000" vert="horz"/>
          <a:lstStyle/>
          <a:p>
            <a:pPr>
              <a:defRPr/>
            </a:pPr>
            <a:endParaRPr lang="lv-LV"/>
          </a:p>
        </c:txPr>
        <c:crossAx val="162575872"/>
        <c:crosses val="autoZero"/>
        <c:crossBetween val="between"/>
      </c:valAx>
    </c:plotArea>
    <c:legend>
      <c:legendPos val="b"/>
      <c:txPr>
        <a:bodyPr rot="0" vert="horz"/>
        <a:lstStyle/>
        <a:p>
          <a:pPr>
            <a:defRPr/>
          </a:pPr>
          <a:endParaRPr lang="lv-LV"/>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lv-LV"/>
  <c:chart>
    <c:autoTitleDeleted val="1"/>
    <c:view3D>
      <c:rotX val="75"/>
      <c:perspective val="30"/>
    </c:view3D>
    <c:plotArea>
      <c:layout>
        <c:manualLayout>
          <c:layoutTarget val="inner"/>
          <c:xMode val="edge"/>
          <c:yMode val="edge"/>
          <c:x val="7.1942446043165464E-2"/>
          <c:y val="0.12087912087912089"/>
          <c:w val="0.50359712230215758"/>
          <c:h val="0.76923076923076927"/>
        </c:manualLayout>
      </c:layout>
      <c:pie3DChart>
        <c:varyColors val="1"/>
        <c:ser>
          <c:idx val="0"/>
          <c:order val="0"/>
          <c:tx>
            <c:strRef>
              <c:f>Sheet1!$A$2</c:f>
              <c:strCache>
                <c:ptCount val="1"/>
                <c:pt idx="0">
                  <c:v>East</c:v>
                </c:pt>
              </c:strCache>
            </c:strRef>
          </c:tx>
          <c:dLbls>
            <c:txPr>
              <a:bodyPr rot="0" vert="horz"/>
              <a:lstStyle/>
              <a:p>
                <a:pPr>
                  <a:defRPr/>
                </a:pPr>
                <a:endParaRPr lang="lv-LV"/>
              </a:p>
            </c:txPr>
            <c:showVal val="1"/>
            <c:extLst>
              <c:ext xmlns:c15="http://schemas.microsoft.com/office/drawing/2012/chart" uri="{CE6537A1-D6FC-4f65-9D91-7224C49458BB}"/>
            </c:extLst>
          </c:dLbls>
          <c:cat>
            <c:strRef>
              <c:f>Sheet1!$B$1:$F$1</c:f>
              <c:strCache>
                <c:ptCount val="5"/>
                <c:pt idx="0">
                  <c:v>Lauksaimniecības </c:v>
                </c:pt>
                <c:pt idx="1">
                  <c:v>Mežsaimniecības</c:v>
                </c:pt>
                <c:pt idx="2">
                  <c:v>Individuālo māju apbūve</c:v>
                </c:pt>
                <c:pt idx="3">
                  <c:v>Satiksmes infrastruktūra</c:v>
                </c:pt>
                <c:pt idx="4">
                  <c:v>Citi</c:v>
                </c:pt>
              </c:strCache>
            </c:strRef>
          </c:cat>
          <c:val>
            <c:numRef>
              <c:f>Sheet1!$B$2:$F$2</c:f>
              <c:numCache>
                <c:formatCode>0%</c:formatCode>
                <c:ptCount val="5"/>
                <c:pt idx="0">
                  <c:v>0.39820000000000011</c:v>
                </c:pt>
                <c:pt idx="1">
                  <c:v>0.47670000000000001</c:v>
                </c:pt>
                <c:pt idx="2">
                  <c:v>4.3999999999999997E-2</c:v>
                </c:pt>
                <c:pt idx="3">
                  <c:v>2.5200000000000007E-2</c:v>
                </c:pt>
                <c:pt idx="4">
                  <c:v>5.5900000000000012E-2</c:v>
                </c:pt>
              </c:numCache>
            </c:numRef>
          </c:val>
        </c:ser>
        <c:ser>
          <c:idx val="1"/>
          <c:order val="1"/>
          <c:tx>
            <c:strRef>
              <c:f>Sheet1!$A$3</c:f>
              <c:strCache>
                <c:ptCount val="1"/>
              </c:strCache>
            </c:strRef>
          </c:tx>
          <c:cat>
            <c:strRef>
              <c:f>Sheet1!$B$1:$F$1</c:f>
              <c:strCache>
                <c:ptCount val="5"/>
                <c:pt idx="0">
                  <c:v>Lauksaimniecības </c:v>
                </c:pt>
                <c:pt idx="1">
                  <c:v>Mežsaimniecības</c:v>
                </c:pt>
                <c:pt idx="2">
                  <c:v>Individuālo māju apbūve</c:v>
                </c:pt>
                <c:pt idx="3">
                  <c:v>Satiksmes infrastruktūra</c:v>
                </c:pt>
                <c:pt idx="4">
                  <c:v>Citi</c:v>
                </c:pt>
              </c:strCache>
            </c:strRef>
          </c:cat>
          <c:val>
            <c:numRef>
              <c:f>Sheet1!$B$3:$F$3</c:f>
              <c:numCache>
                <c:formatCode>General</c:formatCode>
                <c:ptCount val="5"/>
              </c:numCache>
            </c:numRef>
          </c:val>
        </c:ser>
        <c:ser>
          <c:idx val="2"/>
          <c:order val="2"/>
          <c:tx>
            <c:strRef>
              <c:f>Sheet1!$A$4</c:f>
              <c:strCache>
                <c:ptCount val="1"/>
              </c:strCache>
            </c:strRef>
          </c:tx>
          <c:cat>
            <c:strRef>
              <c:f>Sheet1!$B$1:$F$1</c:f>
              <c:strCache>
                <c:ptCount val="5"/>
                <c:pt idx="0">
                  <c:v>Lauksaimniecības </c:v>
                </c:pt>
                <c:pt idx="1">
                  <c:v>Mežsaimniecības</c:v>
                </c:pt>
                <c:pt idx="2">
                  <c:v>Individuālo māju apbūve</c:v>
                </c:pt>
                <c:pt idx="3">
                  <c:v>Satiksmes infrastruktūra</c:v>
                </c:pt>
                <c:pt idx="4">
                  <c:v>Citi</c:v>
                </c:pt>
              </c:strCache>
            </c:strRef>
          </c:cat>
          <c:val>
            <c:numRef>
              <c:f>Sheet1!$B$4:$F$4</c:f>
              <c:numCache>
                <c:formatCode>General</c:formatCode>
                <c:ptCount val="5"/>
              </c:numCache>
            </c:numRef>
          </c:val>
        </c:ser>
      </c:pie3DChart>
    </c:plotArea>
    <c:legend>
      <c:legendPos val="r"/>
      <c:layout>
        <c:manualLayout>
          <c:xMode val="edge"/>
          <c:yMode val="edge"/>
          <c:x val="0.62859845296503492"/>
          <c:y val="0.28742936136070801"/>
          <c:w val="0.27808637556669064"/>
          <c:h val="0.52421592462232547"/>
        </c:manualLayout>
      </c:layout>
      <c:txPr>
        <a:bodyPr rot="0" vert="horz"/>
        <a:lstStyle/>
        <a:p>
          <a:pPr>
            <a:defRPr/>
          </a:pPr>
          <a:endParaRPr lang="lv-LV"/>
        </a:p>
      </c:txPr>
    </c:legend>
    <c:plotVisOnly val="1"/>
    <c:dispBlanksAs val="zero"/>
  </c:chart>
  <c:txPr>
    <a:bodyPr/>
    <a:lstStyle/>
    <a:p>
      <a:pPr>
        <a:defRPr>
          <a:latin typeface="Arial" panose="020B0604020202020204" pitchFamily="34" charset="0"/>
          <a:cs typeface="Arial" panose="020B0604020202020204" pitchFamily="34" charset="0"/>
        </a:defRPr>
      </a:pPr>
      <a:endParaRPr lang="lv-LV"/>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hart>
    <c:autoTitleDeleted val="1"/>
    <c:view3D>
      <c:rotX val="75"/>
      <c:perspective val="30"/>
    </c:view3D>
    <c:plotArea>
      <c:layout>
        <c:manualLayout>
          <c:layoutTarget val="inner"/>
          <c:xMode val="edge"/>
          <c:yMode val="edge"/>
          <c:x val="7.1942446043165464E-2"/>
          <c:y val="0.12087912087912089"/>
          <c:w val="0.50359712230215758"/>
          <c:h val="0.76923076923076927"/>
        </c:manualLayout>
      </c:layout>
      <c:pie3DChart>
        <c:varyColors val="1"/>
        <c:ser>
          <c:idx val="0"/>
          <c:order val="0"/>
          <c:tx>
            <c:strRef>
              <c:f>Sheet1!$A$2</c:f>
              <c:strCache>
                <c:ptCount val="1"/>
                <c:pt idx="0">
                  <c:v>East</c:v>
                </c:pt>
              </c:strCache>
            </c:strRef>
          </c:tx>
          <c:dLbls>
            <c:txPr>
              <a:bodyPr rot="0" vert="horz"/>
              <a:lstStyle/>
              <a:p>
                <a:pPr>
                  <a:defRPr/>
                </a:pPr>
                <a:endParaRPr lang="lv-LV"/>
              </a:p>
            </c:txPr>
            <c:showVal val="1"/>
            <c:extLst>
              <c:ext xmlns:c15="http://schemas.microsoft.com/office/drawing/2012/chart" uri="{CE6537A1-D6FC-4f65-9D91-7224C49458BB}"/>
            </c:extLst>
          </c:dLbls>
          <c:cat>
            <c:strRef>
              <c:f>Sheet1!$B$1:$F$1</c:f>
              <c:strCache>
                <c:ptCount val="5"/>
                <c:pt idx="0">
                  <c:v>Lauksaimniecības </c:v>
                </c:pt>
                <c:pt idx="1">
                  <c:v>Mežsaimniecības</c:v>
                </c:pt>
                <c:pt idx="2">
                  <c:v>Individuālo māju apbūve</c:v>
                </c:pt>
                <c:pt idx="3">
                  <c:v>Satiksmes infrastruktūra</c:v>
                </c:pt>
                <c:pt idx="4">
                  <c:v>Citi</c:v>
                </c:pt>
              </c:strCache>
            </c:strRef>
          </c:cat>
          <c:val>
            <c:numRef>
              <c:f>Sheet1!$B$2:$F$2</c:f>
              <c:numCache>
                <c:formatCode>0%</c:formatCode>
                <c:ptCount val="5"/>
                <c:pt idx="0">
                  <c:v>0.32680000000000015</c:v>
                </c:pt>
                <c:pt idx="1">
                  <c:v>0.50149999999999972</c:v>
                </c:pt>
                <c:pt idx="2">
                  <c:v>2.7400000000000011E-2</c:v>
                </c:pt>
                <c:pt idx="3">
                  <c:v>1.2100000000000001E-2</c:v>
                </c:pt>
                <c:pt idx="4">
                  <c:v>0.13220000000000001</c:v>
                </c:pt>
              </c:numCache>
            </c:numRef>
          </c:val>
        </c:ser>
        <c:ser>
          <c:idx val="1"/>
          <c:order val="1"/>
          <c:tx>
            <c:strRef>
              <c:f>Sheet1!$A$3</c:f>
              <c:strCache>
                <c:ptCount val="1"/>
              </c:strCache>
            </c:strRef>
          </c:tx>
          <c:cat>
            <c:strRef>
              <c:f>Sheet1!$B$1:$F$1</c:f>
              <c:strCache>
                <c:ptCount val="5"/>
                <c:pt idx="0">
                  <c:v>Lauksaimniecības </c:v>
                </c:pt>
                <c:pt idx="1">
                  <c:v>Mežsaimniecības</c:v>
                </c:pt>
                <c:pt idx="2">
                  <c:v>Individuālo māju apbūve</c:v>
                </c:pt>
                <c:pt idx="3">
                  <c:v>Satiksmes infrastruktūra</c:v>
                </c:pt>
                <c:pt idx="4">
                  <c:v>Citi</c:v>
                </c:pt>
              </c:strCache>
            </c:strRef>
          </c:cat>
          <c:val>
            <c:numRef>
              <c:f>Sheet1!$B$3:$F$3</c:f>
              <c:numCache>
                <c:formatCode>General</c:formatCode>
                <c:ptCount val="5"/>
              </c:numCache>
            </c:numRef>
          </c:val>
        </c:ser>
        <c:ser>
          <c:idx val="2"/>
          <c:order val="2"/>
          <c:tx>
            <c:strRef>
              <c:f>Sheet1!$A$4</c:f>
              <c:strCache>
                <c:ptCount val="1"/>
              </c:strCache>
            </c:strRef>
          </c:tx>
          <c:cat>
            <c:strRef>
              <c:f>Sheet1!$B$1:$F$1</c:f>
              <c:strCache>
                <c:ptCount val="5"/>
                <c:pt idx="0">
                  <c:v>Lauksaimniecības </c:v>
                </c:pt>
                <c:pt idx="1">
                  <c:v>Mežsaimniecības</c:v>
                </c:pt>
                <c:pt idx="2">
                  <c:v>Individuālo māju apbūve</c:v>
                </c:pt>
                <c:pt idx="3">
                  <c:v>Satiksmes infrastruktūra</c:v>
                </c:pt>
                <c:pt idx="4">
                  <c:v>Citi</c:v>
                </c:pt>
              </c:strCache>
            </c:strRef>
          </c:cat>
          <c:val>
            <c:numRef>
              <c:f>Sheet1!$B$4:$F$4</c:f>
              <c:numCache>
                <c:formatCode>General</c:formatCode>
                <c:ptCount val="5"/>
              </c:numCache>
            </c:numRef>
          </c:val>
        </c:ser>
      </c:pie3DChart>
    </c:plotArea>
    <c:legend>
      <c:legendPos val="r"/>
      <c:layout>
        <c:manualLayout>
          <c:xMode val="edge"/>
          <c:yMode val="edge"/>
          <c:x val="0.65409773969824692"/>
          <c:y val="0.27460353704617596"/>
          <c:w val="0.27808637556669064"/>
          <c:h val="0.52421592462232547"/>
        </c:manualLayout>
      </c:layout>
      <c:txPr>
        <a:bodyPr rot="0" vert="horz"/>
        <a:lstStyle/>
        <a:p>
          <a:pPr>
            <a:defRPr>
              <a:latin typeface="Arial" panose="020B0604020202020204" pitchFamily="34" charset="0"/>
              <a:cs typeface="Arial" panose="020B0604020202020204" pitchFamily="34" charset="0"/>
            </a:defRPr>
          </a:pPr>
          <a:endParaRPr lang="lv-LV"/>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hart>
    <c:autoTitleDeleted val="1"/>
    <c:view3D>
      <c:rotX val="75"/>
      <c:perspective val="30"/>
    </c:view3D>
    <c:plotArea>
      <c:layout>
        <c:manualLayout>
          <c:layoutTarget val="inner"/>
          <c:xMode val="edge"/>
          <c:yMode val="edge"/>
          <c:x val="0.11276474214992387"/>
          <c:y val="5.210316729666014E-2"/>
          <c:w val="0.41974887820055146"/>
          <c:h val="0.90204630542227593"/>
        </c:manualLayout>
      </c:layout>
      <c:pie3DChart>
        <c:varyColors val="1"/>
        <c:ser>
          <c:idx val="0"/>
          <c:order val="0"/>
          <c:tx>
            <c:strRef>
              <c:f>Sheet1!$A$2</c:f>
              <c:strCache>
                <c:ptCount val="1"/>
                <c:pt idx="0">
                  <c:v>East</c:v>
                </c:pt>
              </c:strCache>
            </c:strRef>
          </c:tx>
          <c:dPt>
            <c:idx val="0"/>
            <c:explosion val="3"/>
          </c:dPt>
          <c:dLbls>
            <c:dLbl>
              <c:idx val="4"/>
              <c:layout>
                <c:manualLayout>
                  <c:x val="9.4770351526773655E-3"/>
                  <c:y val="-2.2793518331576081E-2"/>
                </c:manualLayout>
              </c:layout>
              <c:showVal val="1"/>
              <c:extLst>
                <c:ext xmlns:c15="http://schemas.microsoft.com/office/drawing/2012/chart" uri="{CE6537A1-D6FC-4f65-9D91-7224C49458BB}"/>
              </c:extLst>
            </c:dLbl>
            <c:txPr>
              <a:bodyPr rot="0" vert="horz"/>
              <a:lstStyle/>
              <a:p>
                <a:pPr>
                  <a:defRPr/>
                </a:pPr>
                <a:endParaRPr lang="lv-LV"/>
              </a:p>
            </c:txPr>
            <c:showVal val="1"/>
            <c:extLst>
              <c:ext xmlns:c15="http://schemas.microsoft.com/office/drawing/2012/chart" uri="{CE6537A1-D6FC-4f65-9D91-7224C49458BB}"/>
            </c:extLst>
          </c:dLbls>
          <c:cat>
            <c:strRef>
              <c:f>Sheet1!$B$1:$F$1</c:f>
              <c:strCache>
                <c:ptCount val="5"/>
                <c:pt idx="0">
                  <c:v>Lauksaimniecības </c:v>
                </c:pt>
                <c:pt idx="1">
                  <c:v>Mežsaimniecības un dabas pamatnes</c:v>
                </c:pt>
                <c:pt idx="2">
                  <c:v>Individuālo un daudzstāvu māju apbūve</c:v>
                </c:pt>
                <c:pt idx="3">
                  <c:v>Satiksmes infrastruktūra</c:v>
                </c:pt>
                <c:pt idx="4">
                  <c:v>Citi</c:v>
                </c:pt>
              </c:strCache>
            </c:strRef>
          </c:cat>
          <c:val>
            <c:numRef>
              <c:f>Sheet1!$B$2:$F$2</c:f>
              <c:numCache>
                <c:formatCode>0%</c:formatCode>
                <c:ptCount val="5"/>
                <c:pt idx="0">
                  <c:v>0.26279999999999998</c:v>
                </c:pt>
                <c:pt idx="1">
                  <c:v>3.4700000000000002E-2</c:v>
                </c:pt>
                <c:pt idx="2">
                  <c:v>0.2758000000000001</c:v>
                </c:pt>
                <c:pt idx="3">
                  <c:v>0.10020000000000003</c:v>
                </c:pt>
                <c:pt idx="4">
                  <c:v>0.32650000000000012</c:v>
                </c:pt>
              </c:numCache>
            </c:numRef>
          </c:val>
        </c:ser>
        <c:ser>
          <c:idx val="1"/>
          <c:order val="1"/>
          <c:tx>
            <c:strRef>
              <c:f>Sheet1!$A$3</c:f>
              <c:strCache>
                <c:ptCount val="1"/>
              </c:strCache>
            </c:strRef>
          </c:tx>
          <c:cat>
            <c:strRef>
              <c:f>Sheet1!$B$1:$F$1</c:f>
              <c:strCache>
                <c:ptCount val="5"/>
                <c:pt idx="0">
                  <c:v>Lauksaimniecības </c:v>
                </c:pt>
                <c:pt idx="1">
                  <c:v>Mežsaimniecības un dabas pamatnes</c:v>
                </c:pt>
                <c:pt idx="2">
                  <c:v>Individuālo un daudzstāvu māju apbūve</c:v>
                </c:pt>
                <c:pt idx="3">
                  <c:v>Satiksmes infrastruktūra</c:v>
                </c:pt>
                <c:pt idx="4">
                  <c:v>Citi</c:v>
                </c:pt>
              </c:strCache>
            </c:strRef>
          </c:cat>
          <c:val>
            <c:numRef>
              <c:f>Sheet1!$B$3:$F$3</c:f>
              <c:numCache>
                <c:formatCode>General</c:formatCode>
                <c:ptCount val="5"/>
              </c:numCache>
            </c:numRef>
          </c:val>
        </c:ser>
        <c:ser>
          <c:idx val="2"/>
          <c:order val="2"/>
          <c:tx>
            <c:strRef>
              <c:f>Sheet1!$A$4</c:f>
              <c:strCache>
                <c:ptCount val="1"/>
              </c:strCache>
            </c:strRef>
          </c:tx>
          <c:cat>
            <c:strRef>
              <c:f>Sheet1!$B$1:$F$1</c:f>
              <c:strCache>
                <c:ptCount val="5"/>
                <c:pt idx="0">
                  <c:v>Lauksaimniecības </c:v>
                </c:pt>
                <c:pt idx="1">
                  <c:v>Mežsaimniecības un dabas pamatnes</c:v>
                </c:pt>
                <c:pt idx="2">
                  <c:v>Individuālo un daudzstāvu māju apbūve</c:v>
                </c:pt>
                <c:pt idx="3">
                  <c:v>Satiksmes infrastruktūra</c:v>
                </c:pt>
                <c:pt idx="4">
                  <c:v>Citi</c:v>
                </c:pt>
              </c:strCache>
            </c:strRef>
          </c:cat>
          <c:val>
            <c:numRef>
              <c:f>Sheet1!$B$4:$F$4</c:f>
              <c:numCache>
                <c:formatCode>General</c:formatCode>
                <c:ptCount val="5"/>
              </c:numCache>
            </c:numRef>
          </c:val>
        </c:ser>
      </c:pie3DChart>
    </c:plotArea>
    <c:legend>
      <c:legendPos val="r"/>
      <c:legendEntry>
        <c:idx val="2"/>
        <c:txPr>
          <a:bodyPr rot="0" vert="horz"/>
          <a:lstStyle/>
          <a:p>
            <a:pPr>
              <a:defRPr/>
            </a:pPr>
            <a:endParaRPr lang="lv-LV"/>
          </a:p>
        </c:txPr>
      </c:legendEntry>
      <c:layout>
        <c:manualLayout>
          <c:xMode val="edge"/>
          <c:yMode val="edge"/>
          <c:x val="0.65603715203119506"/>
          <c:y val="8.3951240788779011E-2"/>
          <c:w val="0.3414141414141415"/>
          <c:h val="0.83243967997976154"/>
        </c:manualLayout>
      </c:layout>
      <c:txPr>
        <a:bodyPr rot="0" vert="horz"/>
        <a:lstStyle/>
        <a:p>
          <a:pPr>
            <a:defRPr/>
          </a:pPr>
          <a:endParaRPr lang="lv-LV"/>
        </a:p>
      </c:txPr>
    </c:legend>
    <c:plotVisOnly val="1"/>
    <c:dispBlanksAs val="zero"/>
  </c:chart>
  <c:txPr>
    <a:bodyPr/>
    <a:lstStyle/>
    <a:p>
      <a:pPr>
        <a:defRPr>
          <a:latin typeface="Arial" panose="020B0604020202020204" pitchFamily="34" charset="0"/>
          <a:cs typeface="Arial" panose="020B0604020202020204" pitchFamily="34" charset="0"/>
        </a:defRPr>
      </a:pPr>
      <a:endParaRPr lang="lv-LV"/>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3963300986078395"/>
          <c:y val="2.5428331875182269E-2"/>
          <c:w val="0.8603669901392158"/>
          <c:h val="0.61498432487605692"/>
        </c:manualLayout>
      </c:layout>
      <c:barChart>
        <c:barDir val="col"/>
        <c:grouping val="clustered"/>
        <c:ser>
          <c:idx val="0"/>
          <c:order val="0"/>
          <c:tx>
            <c:strRef>
              <c:f>Sheet1!$Q$12</c:f>
              <c:strCache>
                <c:ptCount val="1"/>
                <c:pt idx="0">
                  <c:v>Facebook</c:v>
                </c:pt>
              </c:strCache>
            </c:strRef>
          </c:tx>
          <c:spPr>
            <a:solidFill>
              <a:schemeClr val="accent1"/>
            </a:solidFill>
            <a:ln>
              <a:noFill/>
            </a:ln>
            <a:effectLst/>
          </c:spPr>
          <c:dLbls>
            <c:spPr>
              <a:noFill/>
              <a:ln>
                <a:noFill/>
              </a:ln>
              <a:effectLst/>
            </c:spPr>
            <c:txPr>
              <a:bodyPr rot="0" vert="horz"/>
              <a:lstStyle/>
              <a:p>
                <a:pPr>
                  <a:defRPr/>
                </a:pPr>
                <a:endParaRPr lang="lv-LV"/>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Sheet1!$R$11:$U$11</c:f>
              <c:strCache>
                <c:ptCount val="4"/>
                <c:pt idx="0">
                  <c:v>2013</c:v>
                </c:pt>
                <c:pt idx="1">
                  <c:v>2014</c:v>
                </c:pt>
                <c:pt idx="2">
                  <c:v>2015</c:v>
                </c:pt>
                <c:pt idx="3">
                  <c:v>2015.12.</c:v>
                </c:pt>
              </c:strCache>
            </c:strRef>
          </c:cat>
          <c:val>
            <c:numRef>
              <c:f>Sheet1!$R$12:$U$12</c:f>
              <c:numCache>
                <c:formatCode>General</c:formatCode>
                <c:ptCount val="4"/>
                <c:pt idx="0">
                  <c:v>155</c:v>
                </c:pt>
                <c:pt idx="1">
                  <c:v>246</c:v>
                </c:pt>
                <c:pt idx="2">
                  <c:v>578</c:v>
                </c:pt>
                <c:pt idx="3">
                  <c:v>1149</c:v>
                </c:pt>
              </c:numCache>
            </c:numRef>
          </c:val>
        </c:ser>
        <c:ser>
          <c:idx val="1"/>
          <c:order val="1"/>
          <c:tx>
            <c:strRef>
              <c:f>Sheet1!$Q$13</c:f>
              <c:strCache>
                <c:ptCount val="1"/>
                <c:pt idx="0">
                  <c:v>Twittwer</c:v>
                </c:pt>
              </c:strCache>
            </c:strRef>
          </c:tx>
          <c:spPr>
            <a:solidFill>
              <a:schemeClr val="accent2"/>
            </a:solidFill>
            <a:ln>
              <a:noFill/>
            </a:ln>
            <a:effectLst/>
          </c:spPr>
          <c:dLbls>
            <c:spPr>
              <a:noFill/>
              <a:ln>
                <a:noFill/>
              </a:ln>
              <a:effectLst/>
            </c:spPr>
            <c:txPr>
              <a:bodyPr rot="0" vert="horz"/>
              <a:lstStyle/>
              <a:p>
                <a:pPr>
                  <a:defRPr/>
                </a:pPr>
                <a:endParaRPr lang="lv-LV"/>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Sheet1!$R$11:$U$11</c:f>
              <c:strCache>
                <c:ptCount val="4"/>
                <c:pt idx="0">
                  <c:v>2013</c:v>
                </c:pt>
                <c:pt idx="1">
                  <c:v>2014</c:v>
                </c:pt>
                <c:pt idx="2">
                  <c:v>2015</c:v>
                </c:pt>
                <c:pt idx="3">
                  <c:v>2015.12.</c:v>
                </c:pt>
              </c:strCache>
            </c:strRef>
          </c:cat>
          <c:val>
            <c:numRef>
              <c:f>Sheet1!$R$13:$U$13</c:f>
              <c:numCache>
                <c:formatCode>General</c:formatCode>
                <c:ptCount val="4"/>
                <c:pt idx="0">
                  <c:v>482</c:v>
                </c:pt>
                <c:pt idx="1">
                  <c:v>522</c:v>
                </c:pt>
                <c:pt idx="2">
                  <c:v>932</c:v>
                </c:pt>
                <c:pt idx="3">
                  <c:v>1084</c:v>
                </c:pt>
              </c:numCache>
            </c:numRef>
          </c:val>
        </c:ser>
        <c:ser>
          <c:idx val="2"/>
          <c:order val="2"/>
          <c:tx>
            <c:strRef>
              <c:f>Sheet1!$Q$14</c:f>
              <c:strCache>
                <c:ptCount val="1"/>
                <c:pt idx="0">
                  <c:v>Instagram</c:v>
                </c:pt>
              </c:strCache>
            </c:strRef>
          </c:tx>
          <c:spPr>
            <a:solidFill>
              <a:schemeClr val="accent3"/>
            </a:solidFill>
            <a:ln>
              <a:noFill/>
            </a:ln>
            <a:effectLst/>
          </c:spPr>
          <c:dLbls>
            <c:spPr>
              <a:noFill/>
              <a:ln>
                <a:noFill/>
              </a:ln>
              <a:effectLst/>
            </c:spPr>
            <c:txPr>
              <a:bodyPr rot="0" vert="horz"/>
              <a:lstStyle/>
              <a:p>
                <a:pPr>
                  <a:defRPr/>
                </a:pPr>
                <a:endParaRPr lang="lv-LV"/>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Sheet1!$R$11:$U$11</c:f>
              <c:strCache>
                <c:ptCount val="4"/>
                <c:pt idx="0">
                  <c:v>2013</c:v>
                </c:pt>
                <c:pt idx="1">
                  <c:v>2014</c:v>
                </c:pt>
                <c:pt idx="2">
                  <c:v>2015</c:v>
                </c:pt>
                <c:pt idx="3">
                  <c:v>2015.12.</c:v>
                </c:pt>
              </c:strCache>
            </c:strRef>
          </c:cat>
          <c:val>
            <c:numRef>
              <c:f>Sheet1!$R$14:$U$14</c:f>
              <c:numCache>
                <c:formatCode>General</c:formatCode>
                <c:ptCount val="4"/>
                <c:pt idx="1">
                  <c:v>127</c:v>
                </c:pt>
                <c:pt idx="2">
                  <c:v>389</c:v>
                </c:pt>
                <c:pt idx="3">
                  <c:v>752</c:v>
                </c:pt>
              </c:numCache>
            </c:numRef>
          </c:val>
        </c:ser>
        <c:dLbls>
          <c:showVal val="1"/>
        </c:dLbls>
        <c:gapWidth val="219"/>
        <c:overlap val="-27"/>
        <c:axId val="181188096"/>
        <c:axId val="181189632"/>
      </c:barChart>
      <c:catAx>
        <c:axId val="181188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81189632"/>
        <c:crosses val="autoZero"/>
        <c:auto val="1"/>
        <c:lblAlgn val="ctr"/>
        <c:lblOffset val="100"/>
      </c:catAx>
      <c:valAx>
        <c:axId val="181189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lv-LV"/>
          </a:p>
        </c:txPr>
        <c:crossAx val="181188096"/>
        <c:crosses val="autoZero"/>
        <c:crossBetween val="between"/>
      </c:valAx>
      <c:spPr>
        <a:noFill/>
        <a:ln>
          <a:noFill/>
        </a:ln>
        <a:effectLst/>
      </c:spPr>
    </c:plotArea>
    <c:legend>
      <c:legendPos val="b"/>
      <c:spPr>
        <a:noFill/>
        <a:ln>
          <a:noFill/>
        </a:ln>
        <a:effectLst/>
      </c:spPr>
      <c:txPr>
        <a:bodyPr rot="0" vert="horz"/>
        <a:lstStyle/>
        <a:p>
          <a:pPr>
            <a:defRPr/>
          </a:pPr>
          <a:endParaRPr lang="lv-LV"/>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v-LV"/>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CF40BA-0577-EF46-86BE-AE52F132FE01}"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4671CACB-EEEE-5E43-880B-A2BCB65D67D4}">
      <dgm:prSet phldrT="[Text]" custT="1"/>
      <dgm:spPr/>
      <dgm:t>
        <a:bodyPr/>
        <a:lstStyle/>
        <a:p>
          <a:r>
            <a:rPr lang="en-US" sz="700" b="1">
              <a:solidFill>
                <a:schemeClr val="tx1"/>
              </a:solidFill>
              <a:latin typeface="Times New Roman"/>
            </a:rPr>
            <a:t>Ķekavas novada dome </a:t>
          </a:r>
        </a:p>
        <a:p>
          <a:r>
            <a:rPr lang="en-US" sz="700" b="1">
              <a:solidFill>
                <a:schemeClr val="tx1"/>
              </a:solidFill>
              <a:latin typeface="Times New Roman"/>
            </a:rPr>
            <a:t>(17 deputāti)</a:t>
          </a:r>
        </a:p>
      </dgm:t>
    </dgm:pt>
    <dgm:pt modelId="{9204F9AC-A34E-FD44-A727-A3A7DB0DFDCF}" type="parTrans" cxnId="{B93E6C37-F54D-AE48-98DD-A54B708549F6}">
      <dgm:prSet/>
      <dgm:spPr/>
      <dgm:t>
        <a:bodyPr/>
        <a:lstStyle/>
        <a:p>
          <a:endParaRPr lang="en-US"/>
        </a:p>
      </dgm:t>
    </dgm:pt>
    <dgm:pt modelId="{479CCDF5-CEE6-DA4A-8BA3-6223D4B04F27}" type="sibTrans" cxnId="{B93E6C37-F54D-AE48-98DD-A54B708549F6}">
      <dgm:prSet/>
      <dgm:spPr/>
      <dgm:t>
        <a:bodyPr/>
        <a:lstStyle/>
        <a:p>
          <a:endParaRPr lang="en-US"/>
        </a:p>
      </dgm:t>
    </dgm:pt>
    <dgm:pt modelId="{201231FA-3A27-414D-8075-D1C1FD10D378}" type="asst">
      <dgm:prSet phldrT="[Text]" custT="1"/>
      <dgm:spPr>
        <a:solidFill>
          <a:schemeClr val="accent2">
            <a:lumMod val="60000"/>
            <a:lumOff val="40000"/>
          </a:schemeClr>
        </a:solidFill>
      </dgm:spPr>
      <dgm:t>
        <a:bodyPr/>
        <a:lstStyle/>
        <a:p>
          <a:r>
            <a:rPr lang="en-US" sz="700">
              <a:solidFill>
                <a:schemeClr val="tx1"/>
              </a:solidFill>
              <a:latin typeface="Times New Roman"/>
            </a:rPr>
            <a:t>Novada valde</a:t>
          </a:r>
        </a:p>
      </dgm:t>
    </dgm:pt>
    <dgm:pt modelId="{7B768F6E-4D3D-2343-B9D2-2D5BAE93BA30}" type="parTrans" cxnId="{55835153-FC51-9249-A372-9CC404AD7CF0}">
      <dgm:prSet/>
      <dgm:spPr/>
      <dgm:t>
        <a:bodyPr/>
        <a:lstStyle/>
        <a:p>
          <a:endParaRPr lang="en-US" sz="700">
            <a:solidFill>
              <a:schemeClr val="tx1"/>
            </a:solidFill>
            <a:latin typeface="Times New Roman"/>
          </a:endParaRPr>
        </a:p>
      </dgm:t>
    </dgm:pt>
    <dgm:pt modelId="{038FB972-F1E3-9D4B-91BC-858E5F815FBC}" type="sibTrans" cxnId="{55835153-FC51-9249-A372-9CC404AD7CF0}">
      <dgm:prSet/>
      <dgm:spPr/>
      <dgm:t>
        <a:bodyPr/>
        <a:lstStyle/>
        <a:p>
          <a:endParaRPr lang="en-US"/>
        </a:p>
      </dgm:t>
    </dgm:pt>
    <dgm:pt modelId="{508878EA-7B07-4748-B885-166A316EE6B3}">
      <dgm:prSet phldrT="[Text]" custT="1"/>
      <dgm:spPr/>
      <dgm:t>
        <a:bodyPr/>
        <a:lstStyle/>
        <a:p>
          <a:r>
            <a:rPr lang="en-US" sz="700">
              <a:solidFill>
                <a:schemeClr val="tx1"/>
              </a:solidFill>
              <a:latin typeface="Times New Roman"/>
            </a:rPr>
            <a:t>Pastāvīgās komitejas</a:t>
          </a:r>
        </a:p>
      </dgm:t>
    </dgm:pt>
    <dgm:pt modelId="{69B49897-7AB2-5F4F-A1F3-A0A1B7A7396A}" type="parTrans" cxnId="{C6B04594-BFDE-9E4E-AF54-E3243FBEF205}">
      <dgm:prSet/>
      <dgm:spPr/>
      <dgm:t>
        <a:bodyPr/>
        <a:lstStyle/>
        <a:p>
          <a:endParaRPr lang="en-US" sz="700">
            <a:solidFill>
              <a:schemeClr val="tx1"/>
            </a:solidFill>
            <a:latin typeface="Times New Roman"/>
          </a:endParaRPr>
        </a:p>
      </dgm:t>
    </dgm:pt>
    <dgm:pt modelId="{5C0DA86E-5A41-B749-8546-A53731EC0E0F}" type="sibTrans" cxnId="{C6B04594-BFDE-9E4E-AF54-E3243FBEF205}">
      <dgm:prSet/>
      <dgm:spPr/>
      <dgm:t>
        <a:bodyPr/>
        <a:lstStyle/>
        <a:p>
          <a:endParaRPr lang="en-US"/>
        </a:p>
      </dgm:t>
    </dgm:pt>
    <dgm:pt modelId="{CC3628B3-2896-514F-8D63-D0E4DB3F64CC}">
      <dgm:prSet phldrT="[Text]" custT="1"/>
      <dgm:spPr/>
      <dgm:t>
        <a:bodyPr/>
        <a:lstStyle/>
        <a:p>
          <a:r>
            <a:rPr lang="en-US" sz="700">
              <a:solidFill>
                <a:schemeClr val="tx1"/>
              </a:solidFill>
              <a:latin typeface="Times New Roman"/>
            </a:rPr>
            <a:t>Komisijas</a:t>
          </a:r>
        </a:p>
      </dgm:t>
    </dgm:pt>
    <dgm:pt modelId="{07E25330-BB39-EA45-BC71-6ECB3AD51C8D}" type="parTrans" cxnId="{3365E794-F0B0-F342-BDF9-1AD2D684FF96}">
      <dgm:prSet/>
      <dgm:spPr/>
      <dgm:t>
        <a:bodyPr/>
        <a:lstStyle/>
        <a:p>
          <a:endParaRPr lang="en-US" sz="700">
            <a:solidFill>
              <a:schemeClr val="tx1"/>
            </a:solidFill>
            <a:latin typeface="Times New Roman"/>
          </a:endParaRPr>
        </a:p>
      </dgm:t>
    </dgm:pt>
    <dgm:pt modelId="{8DEE237A-6609-8040-8D43-CC831BD7A581}" type="sibTrans" cxnId="{3365E794-F0B0-F342-BDF9-1AD2D684FF96}">
      <dgm:prSet/>
      <dgm:spPr/>
      <dgm:t>
        <a:bodyPr/>
        <a:lstStyle/>
        <a:p>
          <a:endParaRPr lang="en-US"/>
        </a:p>
      </dgm:t>
    </dgm:pt>
    <dgm:pt modelId="{448DBCB2-CBDA-9443-AC1A-A9AD1F0F2CC9}">
      <dgm:prSet phldrT="[Text]" custT="1"/>
      <dgm:spPr/>
      <dgm:t>
        <a:bodyPr/>
        <a:lstStyle/>
        <a:p>
          <a:r>
            <a:rPr lang="en-US" sz="700">
              <a:solidFill>
                <a:schemeClr val="tx1"/>
              </a:solidFill>
              <a:latin typeface="Times New Roman"/>
            </a:rPr>
            <a:t>Domes priekšsēdētājs</a:t>
          </a:r>
        </a:p>
      </dgm:t>
    </dgm:pt>
    <dgm:pt modelId="{6D583557-50E5-0E4D-9467-6DD6F0B3716F}" type="parTrans" cxnId="{BD8F838C-6E82-3C4A-848C-63DCD2E930B2}">
      <dgm:prSet/>
      <dgm:spPr/>
      <dgm:t>
        <a:bodyPr/>
        <a:lstStyle/>
        <a:p>
          <a:endParaRPr lang="en-US" sz="700">
            <a:solidFill>
              <a:schemeClr val="tx1"/>
            </a:solidFill>
            <a:latin typeface="Times New Roman"/>
          </a:endParaRPr>
        </a:p>
      </dgm:t>
    </dgm:pt>
    <dgm:pt modelId="{E5E27916-09C8-5F40-96FD-BBD0B3BA9D8B}" type="sibTrans" cxnId="{BD8F838C-6E82-3C4A-848C-63DCD2E930B2}">
      <dgm:prSet/>
      <dgm:spPr/>
      <dgm:t>
        <a:bodyPr/>
        <a:lstStyle/>
        <a:p>
          <a:endParaRPr lang="en-US"/>
        </a:p>
      </dgm:t>
    </dgm:pt>
    <dgm:pt modelId="{4A187CE9-A2CC-C84C-989F-01E0DF87532C}" type="asst">
      <dgm:prSet custT="1"/>
      <dgm:spPr>
        <a:solidFill>
          <a:schemeClr val="accent6"/>
        </a:solidFill>
      </dgm:spPr>
      <dgm:t>
        <a:bodyPr/>
        <a:lstStyle/>
        <a:p>
          <a:r>
            <a:rPr lang="en-US" sz="700">
              <a:solidFill>
                <a:schemeClr val="tx1"/>
              </a:solidFill>
              <a:latin typeface="Times New Roman"/>
            </a:rPr>
            <a:t>Finanšu komiteja (</a:t>
          </a:r>
          <a:r>
            <a:rPr lang="lv-LV" sz="700">
              <a:solidFill>
                <a:schemeClr val="tx1"/>
              </a:solidFill>
              <a:latin typeface="Times New Roman"/>
            </a:rPr>
            <a:t>9 </a:t>
          </a:r>
          <a:r>
            <a:rPr lang="en-US" sz="700">
              <a:solidFill>
                <a:schemeClr val="tx1"/>
              </a:solidFill>
              <a:latin typeface="Times New Roman"/>
            </a:rPr>
            <a:t>locekļi)</a:t>
          </a:r>
        </a:p>
      </dgm:t>
    </dgm:pt>
    <dgm:pt modelId="{D402FC07-F264-5B4B-A8CF-C912608DA1DE}" type="parTrans" cxnId="{E4D9F740-4B6A-1643-A79A-8976CC16D6B6}">
      <dgm:prSet/>
      <dgm:spPr/>
      <dgm:t>
        <a:bodyPr/>
        <a:lstStyle/>
        <a:p>
          <a:endParaRPr lang="en-US" sz="700">
            <a:solidFill>
              <a:schemeClr val="tx1"/>
            </a:solidFill>
            <a:latin typeface="Times New Roman"/>
          </a:endParaRPr>
        </a:p>
      </dgm:t>
    </dgm:pt>
    <dgm:pt modelId="{BA948EAF-E031-654B-BFEE-CC2FCE33FFE2}" type="sibTrans" cxnId="{E4D9F740-4B6A-1643-A79A-8976CC16D6B6}">
      <dgm:prSet/>
      <dgm:spPr/>
      <dgm:t>
        <a:bodyPr/>
        <a:lstStyle/>
        <a:p>
          <a:endParaRPr lang="en-US"/>
        </a:p>
      </dgm:t>
    </dgm:pt>
    <dgm:pt modelId="{38F12023-C891-3B49-A65D-FCB2A3316BA7}" type="asst">
      <dgm:prSet custT="1"/>
      <dgm:spPr>
        <a:solidFill>
          <a:schemeClr val="accent6"/>
        </a:solidFill>
      </dgm:spPr>
      <dgm:t>
        <a:bodyPr/>
        <a:lstStyle/>
        <a:p>
          <a:r>
            <a:rPr lang="en-US" sz="700">
              <a:solidFill>
                <a:schemeClr val="tx1"/>
              </a:solidFill>
              <a:latin typeface="Times New Roman"/>
            </a:rPr>
            <a:t>Attīstības un </a:t>
          </a:r>
          <a:r>
            <a:rPr lang="lv-LV" sz="700">
              <a:solidFill>
                <a:schemeClr val="tx1"/>
              </a:solidFill>
              <a:latin typeface="Times New Roman"/>
            </a:rPr>
            <a:t>vides jautājumu</a:t>
          </a:r>
          <a:r>
            <a:rPr lang="en-US" sz="700">
              <a:solidFill>
                <a:schemeClr val="tx1"/>
              </a:solidFill>
              <a:latin typeface="Times New Roman"/>
            </a:rPr>
            <a:t> komiteja (7 locekļi)</a:t>
          </a:r>
        </a:p>
      </dgm:t>
    </dgm:pt>
    <dgm:pt modelId="{43DD88E3-29BE-BB47-83DD-69286F1C640E}" type="parTrans" cxnId="{273CFEBB-0D4C-2341-B98D-CB1DF072056A}">
      <dgm:prSet/>
      <dgm:spPr/>
      <dgm:t>
        <a:bodyPr/>
        <a:lstStyle/>
        <a:p>
          <a:endParaRPr lang="en-US" sz="700">
            <a:solidFill>
              <a:schemeClr val="tx1"/>
            </a:solidFill>
            <a:latin typeface="Times New Roman"/>
          </a:endParaRPr>
        </a:p>
      </dgm:t>
    </dgm:pt>
    <dgm:pt modelId="{2BCEE6C8-50CF-BC4E-AA99-A2F0803F9A23}" type="sibTrans" cxnId="{273CFEBB-0D4C-2341-B98D-CB1DF072056A}">
      <dgm:prSet/>
      <dgm:spPr/>
      <dgm:t>
        <a:bodyPr/>
        <a:lstStyle/>
        <a:p>
          <a:endParaRPr lang="en-US"/>
        </a:p>
      </dgm:t>
    </dgm:pt>
    <dgm:pt modelId="{41E23E8A-8C26-1D4C-B387-05CD3110FA0F}" type="asst">
      <dgm:prSet custT="1"/>
      <dgm:spPr>
        <a:solidFill>
          <a:schemeClr val="accent6"/>
        </a:solidFill>
      </dgm:spPr>
      <dgm:t>
        <a:bodyPr/>
        <a:lstStyle/>
        <a:p>
          <a:r>
            <a:rPr lang="en-US" sz="700">
              <a:solidFill>
                <a:schemeClr val="tx1"/>
              </a:solidFill>
              <a:latin typeface="Times New Roman"/>
            </a:rPr>
            <a:t>Īpašumu un </a:t>
          </a:r>
          <a:r>
            <a:rPr lang="lv-LV" sz="700">
              <a:solidFill>
                <a:schemeClr val="tx1"/>
              </a:solidFill>
              <a:latin typeface="Times New Roman"/>
            </a:rPr>
            <a:t>uzņēmējdarbības atbalsta </a:t>
          </a:r>
          <a:r>
            <a:rPr lang="en-US" sz="700">
              <a:solidFill>
                <a:schemeClr val="tx1"/>
              </a:solidFill>
              <a:latin typeface="Times New Roman"/>
            </a:rPr>
            <a:t>komiteja (5 locekļi)</a:t>
          </a:r>
        </a:p>
      </dgm:t>
    </dgm:pt>
    <dgm:pt modelId="{AE6D7812-2B8D-EC4A-A80B-17E88ABEB880}" type="parTrans" cxnId="{A847269D-FB6B-CA41-BC1D-55BC595DF891}">
      <dgm:prSet/>
      <dgm:spPr/>
      <dgm:t>
        <a:bodyPr/>
        <a:lstStyle/>
        <a:p>
          <a:endParaRPr lang="en-US" sz="700">
            <a:solidFill>
              <a:schemeClr val="tx1"/>
            </a:solidFill>
            <a:latin typeface="Times New Roman"/>
          </a:endParaRPr>
        </a:p>
      </dgm:t>
    </dgm:pt>
    <dgm:pt modelId="{904293B7-1635-5149-8B76-EC949E46FACD}" type="sibTrans" cxnId="{A847269D-FB6B-CA41-BC1D-55BC595DF891}">
      <dgm:prSet/>
      <dgm:spPr/>
      <dgm:t>
        <a:bodyPr/>
        <a:lstStyle/>
        <a:p>
          <a:endParaRPr lang="en-US"/>
        </a:p>
      </dgm:t>
    </dgm:pt>
    <dgm:pt modelId="{363D9268-763F-B848-A4BB-B5684884A51B}" type="asst">
      <dgm:prSet custT="1"/>
      <dgm:spPr>
        <a:solidFill>
          <a:schemeClr val="accent6"/>
        </a:solidFill>
      </dgm:spPr>
      <dgm:t>
        <a:bodyPr/>
        <a:lstStyle/>
        <a:p>
          <a:r>
            <a:rPr lang="en-US" sz="700">
              <a:solidFill>
                <a:schemeClr val="tx1"/>
              </a:solidFill>
              <a:latin typeface="Times New Roman"/>
            </a:rPr>
            <a:t>Izglītības</a:t>
          </a:r>
          <a:r>
            <a:rPr lang="lv-LV" sz="700">
              <a:solidFill>
                <a:schemeClr val="tx1"/>
              </a:solidFill>
              <a:latin typeface="Times New Roman"/>
            </a:rPr>
            <a:t> un jaunatnes lietu </a:t>
          </a:r>
          <a:r>
            <a:rPr lang="en-US" sz="700">
              <a:solidFill>
                <a:schemeClr val="tx1"/>
              </a:solidFill>
              <a:latin typeface="Times New Roman"/>
            </a:rPr>
            <a:t>komiteja (5 locekļi)</a:t>
          </a:r>
        </a:p>
      </dgm:t>
    </dgm:pt>
    <dgm:pt modelId="{5EC5A24C-9C04-3547-9CC4-CA4F731C33B3}" type="parTrans" cxnId="{EF37F348-5885-E54E-8F92-4F34FB5287A2}">
      <dgm:prSet/>
      <dgm:spPr/>
      <dgm:t>
        <a:bodyPr/>
        <a:lstStyle/>
        <a:p>
          <a:endParaRPr lang="en-US" sz="700">
            <a:solidFill>
              <a:schemeClr val="tx1"/>
            </a:solidFill>
            <a:latin typeface="Times New Roman"/>
          </a:endParaRPr>
        </a:p>
      </dgm:t>
    </dgm:pt>
    <dgm:pt modelId="{F8B19CC9-8870-1A49-9AF2-E1CC8798FF24}" type="sibTrans" cxnId="{EF37F348-5885-E54E-8F92-4F34FB5287A2}">
      <dgm:prSet/>
      <dgm:spPr/>
      <dgm:t>
        <a:bodyPr/>
        <a:lstStyle/>
        <a:p>
          <a:endParaRPr lang="en-US"/>
        </a:p>
      </dgm:t>
    </dgm:pt>
    <dgm:pt modelId="{47A8C72B-7915-1946-B57D-36D3A8EBF134}" type="asst">
      <dgm:prSet custT="1"/>
      <dgm:spPr>
        <a:solidFill>
          <a:schemeClr val="accent6"/>
        </a:solidFill>
      </dgm:spPr>
      <dgm:t>
        <a:bodyPr/>
        <a:lstStyle/>
        <a:p>
          <a:r>
            <a:rPr lang="en-US" sz="700">
              <a:solidFill>
                <a:schemeClr val="tx1"/>
              </a:solidFill>
              <a:latin typeface="Times New Roman"/>
            </a:rPr>
            <a:t>Sociālo </a:t>
          </a:r>
          <a:r>
            <a:rPr lang="lv-LV" sz="700">
              <a:solidFill>
                <a:schemeClr val="tx1"/>
              </a:solidFill>
              <a:latin typeface="Times New Roman"/>
            </a:rPr>
            <a:t> lietu un veselības </a:t>
          </a:r>
          <a:r>
            <a:rPr lang="en-US" sz="700">
              <a:solidFill>
                <a:schemeClr val="tx1"/>
              </a:solidFill>
              <a:latin typeface="Times New Roman"/>
            </a:rPr>
            <a:t>komiteja</a:t>
          </a:r>
          <a:r>
            <a:rPr lang="lv-LV" sz="700">
              <a:solidFill>
                <a:schemeClr val="tx1"/>
              </a:solidFill>
              <a:latin typeface="Times New Roman"/>
            </a:rPr>
            <a:t> (5 locekļi)</a:t>
          </a:r>
          <a:endParaRPr lang="en-US" sz="700">
            <a:solidFill>
              <a:schemeClr val="tx1"/>
            </a:solidFill>
            <a:latin typeface="Times New Roman"/>
          </a:endParaRPr>
        </a:p>
      </dgm:t>
    </dgm:pt>
    <dgm:pt modelId="{98C479E2-3418-894E-8A7F-E015BF92B41A}" type="parTrans" cxnId="{CB295D00-2720-174F-B989-F729639CE413}">
      <dgm:prSet/>
      <dgm:spPr/>
      <dgm:t>
        <a:bodyPr/>
        <a:lstStyle/>
        <a:p>
          <a:endParaRPr lang="en-US" sz="700">
            <a:solidFill>
              <a:schemeClr val="tx1"/>
            </a:solidFill>
            <a:latin typeface="Times New Roman"/>
          </a:endParaRPr>
        </a:p>
      </dgm:t>
    </dgm:pt>
    <dgm:pt modelId="{A2BA4A5D-B942-7B43-B13C-E68D900317DF}" type="sibTrans" cxnId="{CB295D00-2720-174F-B989-F729639CE413}">
      <dgm:prSet/>
      <dgm:spPr/>
      <dgm:t>
        <a:bodyPr/>
        <a:lstStyle/>
        <a:p>
          <a:endParaRPr lang="en-US"/>
        </a:p>
      </dgm:t>
    </dgm:pt>
    <dgm:pt modelId="{811D8179-2B2C-6440-B795-B3C9C339F1EE}" type="asst">
      <dgm:prSet custT="1"/>
      <dgm:spPr>
        <a:solidFill>
          <a:srgbClr val="FFFF00"/>
        </a:solidFill>
      </dgm:spPr>
      <dgm:t>
        <a:bodyPr/>
        <a:lstStyle/>
        <a:p>
          <a:r>
            <a:rPr lang="lv-LV" sz="700">
              <a:solidFill>
                <a:schemeClr val="tx1"/>
              </a:solidFill>
              <a:latin typeface="Times New Roman"/>
            </a:rPr>
            <a:t>Administratīvā komisija</a:t>
          </a:r>
          <a:endParaRPr lang="en-US" sz="700">
            <a:solidFill>
              <a:schemeClr val="tx1"/>
            </a:solidFill>
            <a:latin typeface="Times New Roman"/>
          </a:endParaRPr>
        </a:p>
      </dgm:t>
    </dgm:pt>
    <dgm:pt modelId="{DB35C773-A1EB-9A43-9963-D9F1772EE3C0}" type="parTrans" cxnId="{0BC40D81-1DD3-E840-BC01-C477A404BAC2}">
      <dgm:prSet/>
      <dgm:spPr/>
      <dgm:t>
        <a:bodyPr/>
        <a:lstStyle/>
        <a:p>
          <a:endParaRPr lang="en-US" sz="700">
            <a:solidFill>
              <a:schemeClr val="tx1"/>
            </a:solidFill>
            <a:latin typeface="Times New Roman"/>
          </a:endParaRPr>
        </a:p>
      </dgm:t>
    </dgm:pt>
    <dgm:pt modelId="{6C6CCC46-B331-9D41-8D7B-BA007D7CBA3F}" type="sibTrans" cxnId="{0BC40D81-1DD3-E840-BC01-C477A404BAC2}">
      <dgm:prSet/>
      <dgm:spPr/>
      <dgm:t>
        <a:bodyPr/>
        <a:lstStyle/>
        <a:p>
          <a:endParaRPr lang="en-US"/>
        </a:p>
      </dgm:t>
    </dgm:pt>
    <dgm:pt modelId="{694E062A-3013-7344-9E02-9807DB13BC0F}" type="asst">
      <dgm:prSet custT="1"/>
      <dgm:spPr>
        <a:solidFill>
          <a:srgbClr val="FFFF00"/>
        </a:solidFill>
      </dgm:spPr>
      <dgm:t>
        <a:bodyPr/>
        <a:lstStyle/>
        <a:p>
          <a:r>
            <a:rPr lang="lv-LV" sz="700">
              <a:solidFill>
                <a:schemeClr val="tx1"/>
              </a:solidFill>
              <a:latin typeface="Times New Roman"/>
            </a:rPr>
            <a:t>Civilās aizsardzības komisija</a:t>
          </a:r>
          <a:endParaRPr lang="en-US" sz="700">
            <a:solidFill>
              <a:schemeClr val="tx1"/>
            </a:solidFill>
            <a:latin typeface="Times New Roman"/>
          </a:endParaRPr>
        </a:p>
      </dgm:t>
    </dgm:pt>
    <dgm:pt modelId="{5E7FB745-B470-9148-A67D-49642B517140}" type="parTrans" cxnId="{FF4245FD-7FFE-204D-BDC1-FABFBAE8D37F}">
      <dgm:prSet/>
      <dgm:spPr/>
      <dgm:t>
        <a:bodyPr/>
        <a:lstStyle/>
        <a:p>
          <a:endParaRPr lang="en-US" sz="700">
            <a:solidFill>
              <a:schemeClr val="tx1"/>
            </a:solidFill>
            <a:latin typeface="Times New Roman"/>
          </a:endParaRPr>
        </a:p>
      </dgm:t>
    </dgm:pt>
    <dgm:pt modelId="{9C480B3E-8897-B148-82C3-9CFAE0468EEA}" type="sibTrans" cxnId="{FF4245FD-7FFE-204D-BDC1-FABFBAE8D37F}">
      <dgm:prSet/>
      <dgm:spPr/>
      <dgm:t>
        <a:bodyPr/>
        <a:lstStyle/>
        <a:p>
          <a:endParaRPr lang="en-US"/>
        </a:p>
      </dgm:t>
    </dgm:pt>
    <dgm:pt modelId="{A0C71FBD-6C9B-8D4E-A368-A55520A81F1F}" type="asst">
      <dgm:prSet custT="1"/>
      <dgm:spPr>
        <a:solidFill>
          <a:srgbClr val="FFFF00"/>
        </a:solidFill>
      </dgm:spPr>
      <dgm:t>
        <a:bodyPr/>
        <a:lstStyle/>
        <a:p>
          <a:r>
            <a:rPr lang="lv-LV" sz="700">
              <a:solidFill>
                <a:schemeClr val="tx1"/>
              </a:solidFill>
              <a:latin typeface="Times New Roman"/>
            </a:rPr>
            <a:t>Būvobjektu pieņemšanas ekspluatācijā komisija</a:t>
          </a:r>
          <a:endParaRPr lang="en-US" sz="700">
            <a:solidFill>
              <a:schemeClr val="tx1"/>
            </a:solidFill>
            <a:latin typeface="Times New Roman"/>
          </a:endParaRPr>
        </a:p>
      </dgm:t>
    </dgm:pt>
    <dgm:pt modelId="{DB15BC75-2EF4-0740-A9B1-0C0BBDB3A142}" type="parTrans" cxnId="{90A8D0D1-8320-DC40-A852-BCA37FCB0B6F}">
      <dgm:prSet/>
      <dgm:spPr/>
      <dgm:t>
        <a:bodyPr/>
        <a:lstStyle/>
        <a:p>
          <a:endParaRPr lang="en-US" sz="700">
            <a:solidFill>
              <a:schemeClr val="tx1"/>
            </a:solidFill>
            <a:latin typeface="Times New Roman"/>
          </a:endParaRPr>
        </a:p>
      </dgm:t>
    </dgm:pt>
    <dgm:pt modelId="{3CAB019C-B9DD-F94F-99E6-83A61A0C6476}" type="sibTrans" cxnId="{90A8D0D1-8320-DC40-A852-BCA37FCB0B6F}">
      <dgm:prSet/>
      <dgm:spPr/>
      <dgm:t>
        <a:bodyPr/>
        <a:lstStyle/>
        <a:p>
          <a:endParaRPr lang="en-US"/>
        </a:p>
      </dgm:t>
    </dgm:pt>
    <dgm:pt modelId="{F22E016D-6A20-8E4A-BD18-FCE3DE5B6AF8}" type="asst">
      <dgm:prSet custT="1"/>
      <dgm:spPr>
        <a:solidFill>
          <a:srgbClr val="FFFF00"/>
        </a:solidFill>
      </dgm:spPr>
      <dgm:t>
        <a:bodyPr/>
        <a:lstStyle/>
        <a:p>
          <a:r>
            <a:rPr lang="lv-LV" sz="700">
              <a:solidFill>
                <a:schemeClr val="tx1"/>
              </a:solidFill>
              <a:latin typeface="Times New Roman"/>
            </a:rPr>
            <a:t>Ekspertu komisija</a:t>
          </a:r>
          <a:endParaRPr lang="en-US" sz="700">
            <a:solidFill>
              <a:schemeClr val="tx1"/>
            </a:solidFill>
            <a:latin typeface="Times New Roman"/>
          </a:endParaRPr>
        </a:p>
      </dgm:t>
    </dgm:pt>
    <dgm:pt modelId="{928DAEE7-A4A9-DE45-8D2A-C21453F738C5}" type="parTrans" cxnId="{C061B9C6-FEBE-054D-9562-3A520C080BC5}">
      <dgm:prSet/>
      <dgm:spPr/>
      <dgm:t>
        <a:bodyPr/>
        <a:lstStyle/>
        <a:p>
          <a:endParaRPr lang="en-US" sz="700">
            <a:solidFill>
              <a:schemeClr val="tx1"/>
            </a:solidFill>
            <a:latin typeface="Times New Roman"/>
          </a:endParaRPr>
        </a:p>
      </dgm:t>
    </dgm:pt>
    <dgm:pt modelId="{1DF5C963-3131-014A-A2A7-9038686CEA4E}" type="sibTrans" cxnId="{C061B9C6-FEBE-054D-9562-3A520C080BC5}">
      <dgm:prSet/>
      <dgm:spPr/>
      <dgm:t>
        <a:bodyPr/>
        <a:lstStyle/>
        <a:p>
          <a:endParaRPr lang="en-US"/>
        </a:p>
      </dgm:t>
    </dgm:pt>
    <dgm:pt modelId="{BE37AEB4-FEA0-A04E-A3C9-D4EAFA1E5132}" type="asst">
      <dgm:prSet custT="1"/>
      <dgm:spPr>
        <a:solidFill>
          <a:srgbClr val="FFFF00"/>
        </a:solidFill>
      </dgm:spPr>
      <dgm:t>
        <a:bodyPr/>
        <a:lstStyle/>
        <a:p>
          <a:r>
            <a:rPr lang="lv-LV" sz="700">
              <a:solidFill>
                <a:schemeClr val="tx1"/>
              </a:solidFill>
              <a:latin typeface="Times New Roman"/>
            </a:rPr>
            <a:t>Iedzīvotāju reģistrācijas jautājumu komisija</a:t>
          </a:r>
          <a:endParaRPr lang="en-US" sz="700">
            <a:solidFill>
              <a:schemeClr val="tx1"/>
            </a:solidFill>
            <a:latin typeface="Times New Roman"/>
          </a:endParaRPr>
        </a:p>
      </dgm:t>
    </dgm:pt>
    <dgm:pt modelId="{40DF23DF-6AE9-3C4C-AB10-42C3ECD5C07C}" type="parTrans" cxnId="{8E46B702-9832-2F47-B994-2C2EBA9BE1B3}">
      <dgm:prSet/>
      <dgm:spPr/>
      <dgm:t>
        <a:bodyPr/>
        <a:lstStyle/>
        <a:p>
          <a:endParaRPr lang="en-US" sz="700">
            <a:solidFill>
              <a:schemeClr val="tx1"/>
            </a:solidFill>
            <a:latin typeface="Times New Roman"/>
          </a:endParaRPr>
        </a:p>
      </dgm:t>
    </dgm:pt>
    <dgm:pt modelId="{EC87D02D-D8D5-3B46-8D27-D984980012D0}" type="sibTrans" cxnId="{8E46B702-9832-2F47-B994-2C2EBA9BE1B3}">
      <dgm:prSet/>
      <dgm:spPr/>
      <dgm:t>
        <a:bodyPr/>
        <a:lstStyle/>
        <a:p>
          <a:endParaRPr lang="en-US"/>
        </a:p>
      </dgm:t>
    </dgm:pt>
    <dgm:pt modelId="{E478AD80-2332-4145-8B4E-BF77FD48D6F5}" type="asst">
      <dgm:prSet custT="1"/>
      <dgm:spPr>
        <a:solidFill>
          <a:srgbClr val="FFFF00"/>
        </a:solidFill>
      </dgm:spPr>
      <dgm:t>
        <a:bodyPr/>
        <a:lstStyle/>
        <a:p>
          <a:r>
            <a:rPr lang="lv-LV" sz="700">
              <a:solidFill>
                <a:schemeClr val="tx1"/>
              </a:solidFill>
              <a:latin typeface="Times New Roman"/>
            </a:rPr>
            <a:t>Iepirkumu komisija</a:t>
          </a:r>
          <a:endParaRPr lang="en-US" sz="700">
            <a:solidFill>
              <a:schemeClr val="tx1"/>
            </a:solidFill>
            <a:latin typeface="Times New Roman"/>
          </a:endParaRPr>
        </a:p>
      </dgm:t>
    </dgm:pt>
    <dgm:pt modelId="{FB1F3B7B-3C41-BE4C-B9D7-8FD19DD1F3C1}" type="parTrans" cxnId="{BECEC3AA-3537-2A4B-B7BF-F230A6AD19F8}">
      <dgm:prSet/>
      <dgm:spPr/>
      <dgm:t>
        <a:bodyPr/>
        <a:lstStyle/>
        <a:p>
          <a:endParaRPr lang="en-US" sz="700">
            <a:solidFill>
              <a:schemeClr val="tx1"/>
            </a:solidFill>
            <a:latin typeface="Times New Roman"/>
          </a:endParaRPr>
        </a:p>
      </dgm:t>
    </dgm:pt>
    <dgm:pt modelId="{CE719D2B-C62D-334E-A172-996B1C588854}" type="sibTrans" cxnId="{BECEC3AA-3537-2A4B-B7BF-F230A6AD19F8}">
      <dgm:prSet/>
      <dgm:spPr/>
      <dgm:t>
        <a:bodyPr/>
        <a:lstStyle/>
        <a:p>
          <a:endParaRPr lang="en-US"/>
        </a:p>
      </dgm:t>
    </dgm:pt>
    <dgm:pt modelId="{67DDDE08-36B5-544E-A94E-DB9B8B0F63D3}" type="asst">
      <dgm:prSet custT="1"/>
      <dgm:spPr>
        <a:solidFill>
          <a:srgbClr val="FFFF00"/>
        </a:solidFill>
      </dgm:spPr>
      <dgm:t>
        <a:bodyPr/>
        <a:lstStyle/>
        <a:p>
          <a:r>
            <a:rPr lang="lv-LV" sz="700">
              <a:solidFill>
                <a:schemeClr val="tx1"/>
              </a:solidFill>
              <a:latin typeface="Times New Roman"/>
            </a:rPr>
            <a:t>Interešu un pieaugušo neformālās izglītības licencēšanas komisija</a:t>
          </a:r>
          <a:endParaRPr lang="en-US" sz="700">
            <a:solidFill>
              <a:schemeClr val="tx1"/>
            </a:solidFill>
            <a:latin typeface="Times New Roman"/>
          </a:endParaRPr>
        </a:p>
      </dgm:t>
    </dgm:pt>
    <dgm:pt modelId="{C52DA481-E01F-D74C-A707-C0D0FF170C98}" type="parTrans" cxnId="{000F4991-7229-044B-9C97-EC0C6EAE54D3}">
      <dgm:prSet/>
      <dgm:spPr/>
      <dgm:t>
        <a:bodyPr/>
        <a:lstStyle/>
        <a:p>
          <a:endParaRPr lang="en-US" sz="700">
            <a:solidFill>
              <a:schemeClr val="tx1"/>
            </a:solidFill>
            <a:latin typeface="Times New Roman"/>
          </a:endParaRPr>
        </a:p>
      </dgm:t>
    </dgm:pt>
    <dgm:pt modelId="{7360D438-83EB-F94B-94D7-38501D7C2648}" type="sibTrans" cxnId="{000F4991-7229-044B-9C97-EC0C6EAE54D3}">
      <dgm:prSet/>
      <dgm:spPr/>
      <dgm:t>
        <a:bodyPr/>
        <a:lstStyle/>
        <a:p>
          <a:endParaRPr lang="en-US"/>
        </a:p>
      </dgm:t>
    </dgm:pt>
    <dgm:pt modelId="{1DDC2368-E060-BA48-A557-1F979D0C0DC0}" type="asst">
      <dgm:prSet custT="1"/>
      <dgm:spPr>
        <a:solidFill>
          <a:srgbClr val="FFFF00"/>
        </a:solidFill>
      </dgm:spPr>
      <dgm:t>
        <a:bodyPr/>
        <a:lstStyle/>
        <a:p>
          <a:r>
            <a:rPr lang="lv-LV" sz="700">
              <a:solidFill>
                <a:schemeClr val="tx1"/>
              </a:solidFill>
              <a:latin typeface="Times New Roman"/>
            </a:rPr>
            <a:t>Koncesijas procedūru komisija</a:t>
          </a:r>
          <a:endParaRPr lang="en-US" sz="700">
            <a:solidFill>
              <a:schemeClr val="tx1"/>
            </a:solidFill>
            <a:latin typeface="Times New Roman"/>
          </a:endParaRPr>
        </a:p>
      </dgm:t>
    </dgm:pt>
    <dgm:pt modelId="{835F51F1-49E2-3F44-91EB-919874F5E88C}" type="parTrans" cxnId="{1B14E161-9454-D440-B602-FF5AAB4CCB0F}">
      <dgm:prSet/>
      <dgm:spPr/>
      <dgm:t>
        <a:bodyPr/>
        <a:lstStyle/>
        <a:p>
          <a:endParaRPr lang="en-US" sz="700">
            <a:solidFill>
              <a:schemeClr val="tx1"/>
            </a:solidFill>
            <a:latin typeface="Times New Roman"/>
          </a:endParaRPr>
        </a:p>
      </dgm:t>
    </dgm:pt>
    <dgm:pt modelId="{BC371D88-A5FD-B646-9E54-B1B78D84B745}" type="sibTrans" cxnId="{1B14E161-9454-D440-B602-FF5AAB4CCB0F}">
      <dgm:prSet/>
      <dgm:spPr/>
      <dgm:t>
        <a:bodyPr/>
        <a:lstStyle/>
        <a:p>
          <a:endParaRPr lang="en-US"/>
        </a:p>
      </dgm:t>
    </dgm:pt>
    <dgm:pt modelId="{580709C4-2E82-4945-8187-BAC7D554FE6E}" type="asst">
      <dgm:prSet custT="1"/>
      <dgm:spPr>
        <a:solidFill>
          <a:srgbClr val="FFFF00"/>
        </a:solidFill>
      </dgm:spPr>
      <dgm:t>
        <a:bodyPr/>
        <a:lstStyle/>
        <a:p>
          <a:r>
            <a:rPr lang="lv-LV" sz="700">
              <a:solidFill>
                <a:schemeClr val="tx1"/>
              </a:solidFill>
              <a:latin typeface="Times New Roman"/>
            </a:rPr>
            <a:t>Ķekavas novada pašvaldības izglītības programmu izvērtēšanas un valsts mērķdotācijas sadales komisija</a:t>
          </a:r>
          <a:endParaRPr lang="en-US" sz="700">
            <a:solidFill>
              <a:schemeClr val="tx1"/>
            </a:solidFill>
            <a:latin typeface="Times New Roman"/>
          </a:endParaRPr>
        </a:p>
      </dgm:t>
    </dgm:pt>
    <dgm:pt modelId="{7F2E8A3C-2AC7-A944-BAAF-5462647CFE45}" type="parTrans" cxnId="{97844C4B-3336-8642-9CFE-C70C9C026FC6}">
      <dgm:prSet/>
      <dgm:spPr/>
      <dgm:t>
        <a:bodyPr/>
        <a:lstStyle/>
        <a:p>
          <a:endParaRPr lang="en-US" sz="700">
            <a:solidFill>
              <a:schemeClr val="tx1"/>
            </a:solidFill>
            <a:latin typeface="Times New Roman"/>
          </a:endParaRPr>
        </a:p>
      </dgm:t>
    </dgm:pt>
    <dgm:pt modelId="{18D96E4A-713C-F447-8791-94B7B9A3C5CA}" type="sibTrans" cxnId="{97844C4B-3336-8642-9CFE-C70C9C026FC6}">
      <dgm:prSet/>
      <dgm:spPr/>
      <dgm:t>
        <a:bodyPr/>
        <a:lstStyle/>
        <a:p>
          <a:endParaRPr lang="en-US"/>
        </a:p>
      </dgm:t>
    </dgm:pt>
    <dgm:pt modelId="{9830A5BF-8FF0-6D4B-9476-C7E1AEA40B7E}" type="asst">
      <dgm:prSet custT="1"/>
      <dgm:spPr>
        <a:solidFill>
          <a:srgbClr val="FFFF00"/>
        </a:solidFill>
      </dgm:spPr>
      <dgm:t>
        <a:bodyPr/>
        <a:lstStyle/>
        <a:p>
          <a:r>
            <a:rPr lang="lv-LV" sz="700">
              <a:solidFill>
                <a:schemeClr val="tx1"/>
              </a:solidFill>
              <a:latin typeface="Times New Roman"/>
            </a:rPr>
            <a:t>Licencēšanas komisija</a:t>
          </a:r>
          <a:endParaRPr lang="en-US" sz="700">
            <a:solidFill>
              <a:schemeClr val="tx1"/>
            </a:solidFill>
            <a:latin typeface="Times New Roman"/>
          </a:endParaRPr>
        </a:p>
      </dgm:t>
    </dgm:pt>
    <dgm:pt modelId="{7997E2DF-BF42-4C42-915C-1444501A013D}" type="parTrans" cxnId="{CA116D4C-D208-6A47-B7C5-C82D6BB61AB1}">
      <dgm:prSet/>
      <dgm:spPr/>
      <dgm:t>
        <a:bodyPr/>
        <a:lstStyle/>
        <a:p>
          <a:endParaRPr lang="en-US" sz="700">
            <a:solidFill>
              <a:schemeClr val="tx1"/>
            </a:solidFill>
            <a:latin typeface="Times New Roman"/>
          </a:endParaRPr>
        </a:p>
      </dgm:t>
    </dgm:pt>
    <dgm:pt modelId="{4AE810AF-EA20-D145-A137-F5FD8A22DFBE}" type="sibTrans" cxnId="{CA116D4C-D208-6A47-B7C5-C82D6BB61AB1}">
      <dgm:prSet/>
      <dgm:spPr/>
      <dgm:t>
        <a:bodyPr/>
        <a:lstStyle/>
        <a:p>
          <a:endParaRPr lang="en-US"/>
        </a:p>
      </dgm:t>
    </dgm:pt>
    <dgm:pt modelId="{67BC7226-10A9-954E-8963-97D3E543DCFA}" type="asst">
      <dgm:prSet custT="1"/>
      <dgm:spPr>
        <a:solidFill>
          <a:srgbClr val="FFFF00"/>
        </a:solidFill>
      </dgm:spPr>
      <dgm:t>
        <a:bodyPr/>
        <a:lstStyle/>
        <a:p>
          <a:r>
            <a:rPr lang="lv-LV" sz="700">
              <a:solidFill>
                <a:schemeClr val="tx1"/>
              </a:solidFill>
              <a:latin typeface="Times New Roman"/>
            </a:rPr>
            <a:t>Materiālo vērtību uzskaites un norakstīšanas komisija</a:t>
          </a:r>
          <a:endParaRPr lang="en-US" sz="700">
            <a:solidFill>
              <a:schemeClr val="tx1"/>
            </a:solidFill>
            <a:latin typeface="Times New Roman"/>
          </a:endParaRPr>
        </a:p>
      </dgm:t>
    </dgm:pt>
    <dgm:pt modelId="{9BE1D80E-7D79-8F47-9C6B-48CB6F1B7801}" type="parTrans" cxnId="{BDE8DE39-FDE5-1640-90BC-219A4D50813A}">
      <dgm:prSet/>
      <dgm:spPr/>
      <dgm:t>
        <a:bodyPr/>
        <a:lstStyle/>
        <a:p>
          <a:endParaRPr lang="en-US" sz="700">
            <a:solidFill>
              <a:schemeClr val="tx1"/>
            </a:solidFill>
            <a:latin typeface="Times New Roman"/>
          </a:endParaRPr>
        </a:p>
      </dgm:t>
    </dgm:pt>
    <dgm:pt modelId="{C5B353E5-8535-7D45-8D53-3EF5BE229192}" type="sibTrans" cxnId="{BDE8DE39-FDE5-1640-90BC-219A4D50813A}">
      <dgm:prSet/>
      <dgm:spPr/>
      <dgm:t>
        <a:bodyPr/>
        <a:lstStyle/>
        <a:p>
          <a:endParaRPr lang="en-US"/>
        </a:p>
      </dgm:t>
    </dgm:pt>
    <dgm:pt modelId="{3BA3E395-5A4F-6745-8519-51020D4B36D8}" type="asst">
      <dgm:prSet custT="1"/>
      <dgm:spPr>
        <a:solidFill>
          <a:srgbClr val="FFFF00"/>
        </a:solidFill>
      </dgm:spPr>
      <dgm:t>
        <a:bodyPr/>
        <a:lstStyle/>
        <a:p>
          <a:r>
            <a:rPr lang="lv-LV" sz="700">
              <a:solidFill>
                <a:schemeClr val="tx1"/>
              </a:solidFill>
              <a:latin typeface="Times New Roman"/>
            </a:rPr>
            <a:t>Pašvaldības īpašuma novērtēšanas komisija</a:t>
          </a:r>
          <a:endParaRPr lang="en-US" sz="700">
            <a:solidFill>
              <a:schemeClr val="tx1"/>
            </a:solidFill>
            <a:latin typeface="Times New Roman"/>
          </a:endParaRPr>
        </a:p>
      </dgm:t>
    </dgm:pt>
    <dgm:pt modelId="{C5A15623-2FA9-B54E-AEF8-A2E1AFCD85F8}" type="parTrans" cxnId="{E6E42979-7FBF-724D-9010-1C981185EC3D}">
      <dgm:prSet/>
      <dgm:spPr/>
      <dgm:t>
        <a:bodyPr/>
        <a:lstStyle/>
        <a:p>
          <a:endParaRPr lang="en-US" sz="700">
            <a:solidFill>
              <a:schemeClr val="tx1"/>
            </a:solidFill>
            <a:latin typeface="Times New Roman"/>
          </a:endParaRPr>
        </a:p>
      </dgm:t>
    </dgm:pt>
    <dgm:pt modelId="{83C2CD40-C7B1-CC4B-8ADF-BFF04F531F79}" type="sibTrans" cxnId="{E6E42979-7FBF-724D-9010-1C981185EC3D}">
      <dgm:prSet/>
      <dgm:spPr/>
      <dgm:t>
        <a:bodyPr/>
        <a:lstStyle/>
        <a:p>
          <a:endParaRPr lang="en-US"/>
        </a:p>
      </dgm:t>
    </dgm:pt>
    <dgm:pt modelId="{C1BD23A5-3529-4A4F-B62A-EE85BAAC9C3D}" type="asst">
      <dgm:prSet custT="1"/>
      <dgm:spPr>
        <a:solidFill>
          <a:srgbClr val="FFFF00"/>
        </a:solidFill>
      </dgm:spPr>
      <dgm:t>
        <a:bodyPr/>
        <a:lstStyle/>
        <a:p>
          <a:r>
            <a:rPr lang="lv-LV" sz="700">
              <a:solidFill>
                <a:schemeClr val="tx1"/>
              </a:solidFill>
              <a:latin typeface="Times New Roman"/>
            </a:rPr>
            <a:t>Uzņemšanas komisija pirmsskolas izglītības iestādēs</a:t>
          </a:r>
          <a:endParaRPr lang="en-US" sz="700">
            <a:solidFill>
              <a:schemeClr val="tx1"/>
            </a:solidFill>
            <a:latin typeface="Times New Roman"/>
          </a:endParaRPr>
        </a:p>
      </dgm:t>
    </dgm:pt>
    <dgm:pt modelId="{6CCD6F55-5229-2541-8D12-B6F4E366F170}" type="parTrans" cxnId="{29CC1F4D-AAA0-BD4D-9AF9-43C735262EF3}">
      <dgm:prSet/>
      <dgm:spPr/>
      <dgm:t>
        <a:bodyPr/>
        <a:lstStyle/>
        <a:p>
          <a:endParaRPr lang="en-US" sz="700">
            <a:solidFill>
              <a:schemeClr val="tx1"/>
            </a:solidFill>
            <a:latin typeface="Times New Roman"/>
          </a:endParaRPr>
        </a:p>
      </dgm:t>
    </dgm:pt>
    <dgm:pt modelId="{CB67A0A3-82CA-364D-AF46-A46F8198E03C}" type="sibTrans" cxnId="{29CC1F4D-AAA0-BD4D-9AF9-43C735262EF3}">
      <dgm:prSet/>
      <dgm:spPr/>
      <dgm:t>
        <a:bodyPr/>
        <a:lstStyle/>
        <a:p>
          <a:endParaRPr lang="en-US"/>
        </a:p>
      </dgm:t>
    </dgm:pt>
    <dgm:pt modelId="{3A952825-D0E4-1C4B-9F29-FDFF639A8CC6}" type="asst">
      <dgm:prSet custT="1"/>
      <dgm:spPr>
        <a:solidFill>
          <a:srgbClr val="FFFF00"/>
        </a:solidFill>
      </dgm:spPr>
      <dgm:t>
        <a:bodyPr/>
        <a:lstStyle/>
        <a:p>
          <a:r>
            <a:rPr lang="lv-LV" sz="700">
              <a:solidFill>
                <a:schemeClr val="tx1"/>
              </a:solidFill>
              <a:latin typeface="Times New Roman"/>
            </a:rPr>
            <a:t>Vēlēšanu komisija</a:t>
          </a:r>
          <a:endParaRPr lang="en-US" sz="700">
            <a:solidFill>
              <a:schemeClr val="tx1"/>
            </a:solidFill>
            <a:latin typeface="Times New Roman"/>
          </a:endParaRPr>
        </a:p>
      </dgm:t>
    </dgm:pt>
    <dgm:pt modelId="{5C709C0A-6245-FC4A-AE3E-3FC91EB1A4E6}" type="parTrans" cxnId="{CA44643B-B9A8-E048-9313-014FA485FC24}">
      <dgm:prSet/>
      <dgm:spPr/>
      <dgm:t>
        <a:bodyPr/>
        <a:lstStyle/>
        <a:p>
          <a:endParaRPr lang="en-US" sz="700">
            <a:solidFill>
              <a:schemeClr val="tx1"/>
            </a:solidFill>
            <a:latin typeface="Times New Roman"/>
          </a:endParaRPr>
        </a:p>
      </dgm:t>
    </dgm:pt>
    <dgm:pt modelId="{93289E8A-89F7-604D-9579-EEE2B14291D8}" type="sibTrans" cxnId="{CA44643B-B9A8-E048-9313-014FA485FC24}">
      <dgm:prSet/>
      <dgm:spPr/>
      <dgm:t>
        <a:bodyPr/>
        <a:lstStyle/>
        <a:p>
          <a:endParaRPr lang="en-US"/>
        </a:p>
      </dgm:t>
    </dgm:pt>
    <dgm:pt modelId="{B1FF44A4-A86D-EC43-9D3D-436911336CAB}" type="asst">
      <dgm:prSet custT="1"/>
      <dgm:spPr>
        <a:solidFill>
          <a:srgbClr val="FFFF00"/>
        </a:solidFill>
      </dgm:spPr>
      <dgm:t>
        <a:bodyPr/>
        <a:lstStyle/>
        <a:p>
          <a:r>
            <a:rPr lang="lv-LV" sz="700">
              <a:solidFill>
                <a:schemeClr val="tx1"/>
              </a:solidFill>
              <a:latin typeface="Times New Roman"/>
            </a:rPr>
            <a:t>Vērtēšanas komisija finansējuma sadalei Ķekavas novada sportistiem</a:t>
          </a:r>
          <a:endParaRPr lang="en-US" sz="700">
            <a:solidFill>
              <a:schemeClr val="tx1"/>
            </a:solidFill>
            <a:latin typeface="Times New Roman"/>
          </a:endParaRPr>
        </a:p>
      </dgm:t>
    </dgm:pt>
    <dgm:pt modelId="{4B0CEBFF-DF97-E942-A04D-FEBC436579E3}" type="parTrans" cxnId="{6B8CCBC7-581F-2F48-A2BC-E1ED0717FD07}">
      <dgm:prSet/>
      <dgm:spPr/>
      <dgm:t>
        <a:bodyPr/>
        <a:lstStyle/>
        <a:p>
          <a:endParaRPr lang="en-US" sz="700">
            <a:solidFill>
              <a:schemeClr val="tx1"/>
            </a:solidFill>
            <a:latin typeface="Times New Roman"/>
          </a:endParaRPr>
        </a:p>
      </dgm:t>
    </dgm:pt>
    <dgm:pt modelId="{9A084365-CF5D-FA42-B59E-EDC765D7F4D9}" type="sibTrans" cxnId="{6B8CCBC7-581F-2F48-A2BC-E1ED0717FD07}">
      <dgm:prSet/>
      <dgm:spPr/>
      <dgm:t>
        <a:bodyPr/>
        <a:lstStyle/>
        <a:p>
          <a:endParaRPr lang="en-US"/>
        </a:p>
      </dgm:t>
    </dgm:pt>
    <dgm:pt modelId="{91466002-1A1C-184B-A897-2A2E976ADE0C}" type="asst">
      <dgm:prSet custT="1"/>
      <dgm:spPr>
        <a:solidFill>
          <a:srgbClr val="FFFF00"/>
        </a:solidFill>
      </dgm:spPr>
      <dgm:t>
        <a:bodyPr/>
        <a:lstStyle/>
        <a:p>
          <a:r>
            <a:rPr lang="lv-LV" sz="700">
              <a:solidFill>
                <a:schemeClr val="tx1"/>
              </a:solidFill>
              <a:latin typeface="Times New Roman"/>
            </a:rPr>
            <a:t>Kompensācijas piešķiršanas komisija</a:t>
          </a:r>
          <a:endParaRPr lang="en-US" sz="700">
            <a:solidFill>
              <a:schemeClr val="tx1"/>
            </a:solidFill>
            <a:latin typeface="Times New Roman"/>
          </a:endParaRPr>
        </a:p>
      </dgm:t>
    </dgm:pt>
    <dgm:pt modelId="{6F1EE7B7-7537-234E-96A5-C267A99ABC51}" type="parTrans" cxnId="{42B3CBA2-17AA-2F4A-B89A-C456A4C6CB09}">
      <dgm:prSet/>
      <dgm:spPr/>
      <dgm:t>
        <a:bodyPr/>
        <a:lstStyle/>
        <a:p>
          <a:endParaRPr lang="en-US" sz="700">
            <a:solidFill>
              <a:schemeClr val="tx1"/>
            </a:solidFill>
            <a:latin typeface="Times New Roman"/>
          </a:endParaRPr>
        </a:p>
      </dgm:t>
    </dgm:pt>
    <dgm:pt modelId="{68BAF37C-47A7-3F4A-ACA8-7F4AD906C316}" type="sibTrans" cxnId="{42B3CBA2-17AA-2F4A-B89A-C456A4C6CB09}">
      <dgm:prSet/>
      <dgm:spPr/>
      <dgm:t>
        <a:bodyPr/>
        <a:lstStyle/>
        <a:p>
          <a:endParaRPr lang="en-US"/>
        </a:p>
      </dgm:t>
    </dgm:pt>
    <dgm:pt modelId="{67FF89C9-AD18-9247-B808-A416CC414670}" type="asst">
      <dgm:prSet custT="1"/>
      <dgm:spPr>
        <a:solidFill>
          <a:srgbClr val="FFFF00"/>
        </a:solidFill>
      </dgm:spPr>
      <dgm:t>
        <a:bodyPr/>
        <a:lstStyle/>
        <a:p>
          <a:r>
            <a:rPr lang="lv-LV" sz="700">
              <a:solidFill>
                <a:schemeClr val="tx1"/>
              </a:solidFill>
              <a:latin typeface="Times New Roman"/>
            </a:rPr>
            <a:t>Simbolikas komisija</a:t>
          </a:r>
          <a:endParaRPr lang="en-US" sz="700">
            <a:solidFill>
              <a:schemeClr val="tx1"/>
            </a:solidFill>
            <a:latin typeface="Times New Roman"/>
          </a:endParaRPr>
        </a:p>
      </dgm:t>
    </dgm:pt>
    <dgm:pt modelId="{1DF9FA4B-F1B0-1542-B8CF-9756D2894C4E}" type="parTrans" cxnId="{907F9C5C-396C-E744-86D5-3D12194860F1}">
      <dgm:prSet/>
      <dgm:spPr/>
      <dgm:t>
        <a:bodyPr/>
        <a:lstStyle/>
        <a:p>
          <a:endParaRPr lang="en-US" sz="700">
            <a:solidFill>
              <a:schemeClr val="tx1"/>
            </a:solidFill>
            <a:latin typeface="Times New Roman"/>
          </a:endParaRPr>
        </a:p>
      </dgm:t>
    </dgm:pt>
    <dgm:pt modelId="{9FDF208C-1952-D04D-B642-C5345F246CD6}" type="sibTrans" cxnId="{907F9C5C-396C-E744-86D5-3D12194860F1}">
      <dgm:prSet/>
      <dgm:spPr/>
      <dgm:t>
        <a:bodyPr/>
        <a:lstStyle/>
        <a:p>
          <a:endParaRPr lang="en-US"/>
        </a:p>
      </dgm:t>
    </dgm:pt>
    <dgm:pt modelId="{A059F7CF-3BD0-3C49-88D9-494B1964F3ED}" type="asst">
      <dgm:prSet custT="1"/>
      <dgm:spPr>
        <a:solidFill>
          <a:srgbClr val="FFFF00"/>
        </a:solidFill>
      </dgm:spPr>
      <dgm:t>
        <a:bodyPr/>
        <a:lstStyle/>
        <a:p>
          <a:r>
            <a:rPr lang="lv-LV" sz="700">
              <a:solidFill>
                <a:schemeClr val="tx1"/>
              </a:solidFill>
              <a:latin typeface="Times New Roman"/>
            </a:rPr>
            <a:t>Koku ciršanas ārpus meža komisija</a:t>
          </a:r>
          <a:endParaRPr lang="en-US" sz="700">
            <a:solidFill>
              <a:schemeClr val="tx1"/>
            </a:solidFill>
            <a:latin typeface="Times New Roman"/>
          </a:endParaRPr>
        </a:p>
      </dgm:t>
    </dgm:pt>
    <dgm:pt modelId="{695E340C-7790-0448-B53B-D816E582731C}" type="parTrans" cxnId="{1BD82352-BFF7-F64A-B7E1-A309CC2AF5A4}">
      <dgm:prSet/>
      <dgm:spPr/>
      <dgm:t>
        <a:bodyPr/>
        <a:lstStyle/>
        <a:p>
          <a:endParaRPr lang="en-US" sz="700">
            <a:solidFill>
              <a:schemeClr val="tx1"/>
            </a:solidFill>
            <a:latin typeface="Times New Roman"/>
          </a:endParaRPr>
        </a:p>
      </dgm:t>
    </dgm:pt>
    <dgm:pt modelId="{2B4F21E4-1421-2D4D-BF68-625F2F641C65}" type="sibTrans" cxnId="{1BD82352-BFF7-F64A-B7E1-A309CC2AF5A4}">
      <dgm:prSet/>
      <dgm:spPr/>
      <dgm:t>
        <a:bodyPr/>
        <a:lstStyle/>
        <a:p>
          <a:endParaRPr lang="en-US"/>
        </a:p>
      </dgm:t>
    </dgm:pt>
    <dgm:pt modelId="{6D4CB0D9-63C2-B445-8AE3-F4458A56326D}" type="asst">
      <dgm:prSet custT="1"/>
      <dgm:spPr>
        <a:solidFill>
          <a:srgbClr val="FFFF00"/>
        </a:solidFill>
      </dgm:spPr>
      <dgm:t>
        <a:bodyPr/>
        <a:lstStyle/>
        <a:p>
          <a:r>
            <a:rPr lang="lv-LV" sz="700">
              <a:solidFill>
                <a:schemeClr val="tx1"/>
              </a:solidFill>
              <a:latin typeface="Times New Roman"/>
            </a:rPr>
            <a:t>Ētikas komisija</a:t>
          </a:r>
          <a:endParaRPr lang="en-US" sz="700">
            <a:solidFill>
              <a:schemeClr val="tx1"/>
            </a:solidFill>
            <a:latin typeface="Times New Roman"/>
          </a:endParaRPr>
        </a:p>
      </dgm:t>
    </dgm:pt>
    <dgm:pt modelId="{838E6184-0A84-344D-8B2E-F72E399B8954}" type="parTrans" cxnId="{2702D8FF-1262-6C44-8772-CEED7C5FDBFF}">
      <dgm:prSet/>
      <dgm:spPr/>
      <dgm:t>
        <a:bodyPr/>
        <a:lstStyle/>
        <a:p>
          <a:endParaRPr lang="en-US" sz="700">
            <a:solidFill>
              <a:schemeClr val="tx1"/>
            </a:solidFill>
            <a:latin typeface="Times New Roman"/>
          </a:endParaRPr>
        </a:p>
      </dgm:t>
    </dgm:pt>
    <dgm:pt modelId="{7C7DE466-C199-E248-90A2-E16C0E72510D}" type="sibTrans" cxnId="{2702D8FF-1262-6C44-8772-CEED7C5FDBFF}">
      <dgm:prSet/>
      <dgm:spPr/>
      <dgm:t>
        <a:bodyPr/>
        <a:lstStyle/>
        <a:p>
          <a:endParaRPr lang="en-US"/>
        </a:p>
      </dgm:t>
    </dgm:pt>
    <dgm:pt modelId="{D70D4452-E4C6-3740-B359-63C5E68EAE38}" type="asst">
      <dgm:prSet custT="1"/>
      <dgm:spPr>
        <a:solidFill>
          <a:srgbClr val="FFFF00"/>
        </a:solidFill>
      </dgm:spPr>
      <dgm:t>
        <a:bodyPr/>
        <a:lstStyle/>
        <a:p>
          <a:r>
            <a:rPr lang="lv-LV" sz="700">
              <a:solidFill>
                <a:schemeClr val="tx1"/>
              </a:solidFill>
              <a:latin typeface="Times New Roman"/>
            </a:rPr>
            <a:t>Apbalvojuma izvērtēšanas komisija</a:t>
          </a:r>
          <a:endParaRPr lang="en-US" sz="700">
            <a:solidFill>
              <a:schemeClr val="tx1"/>
            </a:solidFill>
            <a:latin typeface="Times New Roman"/>
          </a:endParaRPr>
        </a:p>
      </dgm:t>
    </dgm:pt>
    <dgm:pt modelId="{B487F5F6-AAD6-5944-96E8-2A1FD504F324}" type="parTrans" cxnId="{F30283DF-9714-9D4F-B7BF-E706A32E143F}">
      <dgm:prSet/>
      <dgm:spPr/>
      <dgm:t>
        <a:bodyPr/>
        <a:lstStyle/>
        <a:p>
          <a:endParaRPr lang="en-US" sz="700">
            <a:solidFill>
              <a:schemeClr val="tx1"/>
            </a:solidFill>
            <a:latin typeface="Times New Roman"/>
          </a:endParaRPr>
        </a:p>
      </dgm:t>
    </dgm:pt>
    <dgm:pt modelId="{19F08173-D351-464E-821C-5E12470F0847}" type="sibTrans" cxnId="{F30283DF-9714-9D4F-B7BF-E706A32E143F}">
      <dgm:prSet/>
      <dgm:spPr/>
      <dgm:t>
        <a:bodyPr/>
        <a:lstStyle/>
        <a:p>
          <a:endParaRPr lang="en-US"/>
        </a:p>
      </dgm:t>
    </dgm:pt>
    <dgm:pt modelId="{A0309FE2-7BC7-1E49-9DBC-5D99BAF03FF4}" type="asst">
      <dgm:prSet custT="1"/>
      <dgm:spPr>
        <a:solidFill>
          <a:srgbClr val="FFFF00"/>
        </a:solidFill>
      </dgm:spPr>
      <dgm:t>
        <a:bodyPr/>
        <a:lstStyle/>
        <a:p>
          <a:r>
            <a:rPr lang="lv-LV" sz="700">
              <a:solidFill>
                <a:schemeClr val="tx1"/>
              </a:solidFill>
              <a:latin typeface="Times New Roman"/>
            </a:rPr>
            <a:t>Pilsētas zemes komisija</a:t>
          </a:r>
          <a:endParaRPr lang="en-US" sz="700">
            <a:solidFill>
              <a:schemeClr val="tx1"/>
            </a:solidFill>
            <a:latin typeface="Times New Roman"/>
          </a:endParaRPr>
        </a:p>
      </dgm:t>
    </dgm:pt>
    <dgm:pt modelId="{6AEE84D6-A049-F84E-AFA3-91D835742124}" type="parTrans" cxnId="{AF483223-0CD2-5E4C-9A30-2D85E2C454B5}">
      <dgm:prSet/>
      <dgm:spPr/>
      <dgm:t>
        <a:bodyPr/>
        <a:lstStyle/>
        <a:p>
          <a:endParaRPr lang="en-US" sz="700">
            <a:solidFill>
              <a:schemeClr val="tx1"/>
            </a:solidFill>
            <a:latin typeface="Times New Roman"/>
          </a:endParaRPr>
        </a:p>
      </dgm:t>
    </dgm:pt>
    <dgm:pt modelId="{D208DDB8-A494-614A-94F6-2A02BF0EB99F}" type="sibTrans" cxnId="{AF483223-0CD2-5E4C-9A30-2D85E2C454B5}">
      <dgm:prSet/>
      <dgm:spPr/>
      <dgm:t>
        <a:bodyPr/>
        <a:lstStyle/>
        <a:p>
          <a:endParaRPr lang="en-US"/>
        </a:p>
      </dgm:t>
    </dgm:pt>
    <dgm:pt modelId="{324492BA-4E41-0241-86A2-EEF0620A6C84}" type="asst">
      <dgm:prSet custT="1"/>
      <dgm:spPr>
        <a:solidFill>
          <a:schemeClr val="accent4"/>
        </a:solidFill>
      </dgm:spPr>
      <dgm:t>
        <a:bodyPr/>
        <a:lstStyle/>
        <a:p>
          <a:r>
            <a:rPr lang="lv-LV" sz="700">
              <a:solidFill>
                <a:schemeClr val="tx1"/>
              </a:solidFill>
              <a:latin typeface="Times New Roman"/>
            </a:rPr>
            <a:t>Pirmais domes priekšsēdētāja</a:t>
          </a:r>
        </a:p>
        <a:p>
          <a:r>
            <a:rPr lang="lv-LV" sz="700">
              <a:solidFill>
                <a:schemeClr val="tx1"/>
              </a:solidFill>
              <a:latin typeface="Times New Roman"/>
            </a:rPr>
            <a:t> </a:t>
          </a:r>
          <a:r>
            <a:rPr lang="en-US" sz="700">
              <a:solidFill>
                <a:schemeClr val="tx1"/>
              </a:solidFill>
              <a:latin typeface="Times New Roman"/>
            </a:rPr>
            <a:t>vietnieks</a:t>
          </a:r>
        </a:p>
      </dgm:t>
    </dgm:pt>
    <dgm:pt modelId="{FAD4F47E-D4E5-BB4F-A9D3-E6EA1E0A4551}" type="parTrans" cxnId="{4DDB2681-B1EF-D24F-9D42-E7B341B2B874}">
      <dgm:prSet/>
      <dgm:spPr/>
      <dgm:t>
        <a:bodyPr/>
        <a:lstStyle/>
        <a:p>
          <a:endParaRPr lang="en-US" sz="700">
            <a:solidFill>
              <a:schemeClr val="tx1"/>
            </a:solidFill>
            <a:latin typeface="Times New Roman"/>
          </a:endParaRPr>
        </a:p>
      </dgm:t>
    </dgm:pt>
    <dgm:pt modelId="{29CE0CF4-913B-D445-9FAA-3C08F291BB1F}" type="sibTrans" cxnId="{4DDB2681-B1EF-D24F-9D42-E7B341B2B874}">
      <dgm:prSet/>
      <dgm:spPr/>
      <dgm:t>
        <a:bodyPr/>
        <a:lstStyle/>
        <a:p>
          <a:endParaRPr lang="en-US"/>
        </a:p>
      </dgm:t>
    </dgm:pt>
    <dgm:pt modelId="{A1517B12-8905-BA45-95CF-F8346F6A6EB2}" type="asst">
      <dgm:prSet custT="1"/>
      <dgm:spPr>
        <a:solidFill>
          <a:schemeClr val="accent4"/>
        </a:solidFill>
      </dgm:spPr>
      <dgm:t>
        <a:bodyPr/>
        <a:lstStyle/>
        <a:p>
          <a:r>
            <a:rPr lang="lv-LV" sz="700">
              <a:solidFill>
                <a:schemeClr val="tx1"/>
              </a:solidFill>
              <a:latin typeface="Times New Roman"/>
            </a:rPr>
            <a:t>Otrais domes priekšsēdētāja </a:t>
          </a:r>
        </a:p>
        <a:p>
          <a:r>
            <a:rPr lang="en-US" sz="700">
              <a:solidFill>
                <a:schemeClr val="tx1"/>
              </a:solidFill>
              <a:latin typeface="Times New Roman"/>
            </a:rPr>
            <a:t>vietnieks</a:t>
          </a:r>
        </a:p>
      </dgm:t>
    </dgm:pt>
    <dgm:pt modelId="{9E9093AD-A007-A448-92BD-4F5A2AA226E3}" type="parTrans" cxnId="{E8632393-6F21-ED43-9A3A-79559E026085}">
      <dgm:prSet/>
      <dgm:spPr/>
      <dgm:t>
        <a:bodyPr/>
        <a:lstStyle/>
        <a:p>
          <a:endParaRPr lang="en-US" sz="700">
            <a:solidFill>
              <a:schemeClr val="tx1"/>
            </a:solidFill>
            <a:latin typeface="Times New Roman"/>
          </a:endParaRPr>
        </a:p>
      </dgm:t>
    </dgm:pt>
    <dgm:pt modelId="{B1ACA18A-DAFA-BB4F-9A12-403FAD1302C4}" type="sibTrans" cxnId="{E8632393-6F21-ED43-9A3A-79559E026085}">
      <dgm:prSet/>
      <dgm:spPr/>
      <dgm:t>
        <a:bodyPr/>
        <a:lstStyle/>
        <a:p>
          <a:endParaRPr lang="en-US"/>
        </a:p>
      </dgm:t>
    </dgm:pt>
    <dgm:pt modelId="{64A98116-58EC-A145-99AE-6B41D689D3C1}" type="asst">
      <dgm:prSet custT="1"/>
      <dgm:spPr>
        <a:solidFill>
          <a:srgbClr val="FF6600"/>
        </a:solidFill>
      </dgm:spPr>
      <dgm:t>
        <a:bodyPr/>
        <a:lstStyle/>
        <a:p>
          <a:r>
            <a:rPr lang="en-US" sz="700">
              <a:solidFill>
                <a:schemeClr val="tx1"/>
              </a:solidFill>
              <a:latin typeface="Times New Roman"/>
            </a:rPr>
            <a:t>Izpilddirektors</a:t>
          </a:r>
        </a:p>
      </dgm:t>
    </dgm:pt>
    <dgm:pt modelId="{295899DD-372F-2448-AEB4-1F1A4D6D1056}" type="parTrans" cxnId="{CA454A1B-C7D2-8E40-8919-474FFF9EC22E}">
      <dgm:prSet/>
      <dgm:spPr/>
      <dgm:t>
        <a:bodyPr/>
        <a:lstStyle/>
        <a:p>
          <a:endParaRPr lang="en-US" sz="700">
            <a:solidFill>
              <a:schemeClr val="tx1"/>
            </a:solidFill>
            <a:latin typeface="Times New Roman"/>
          </a:endParaRPr>
        </a:p>
      </dgm:t>
    </dgm:pt>
    <dgm:pt modelId="{7D5E6E42-9B4B-1445-94B9-F50C1D1DC6DA}" type="sibTrans" cxnId="{CA454A1B-C7D2-8E40-8919-474FFF9EC22E}">
      <dgm:prSet/>
      <dgm:spPr/>
      <dgm:t>
        <a:bodyPr/>
        <a:lstStyle/>
        <a:p>
          <a:endParaRPr lang="en-US"/>
        </a:p>
      </dgm:t>
    </dgm:pt>
    <dgm:pt modelId="{33DD6778-99BF-7344-B8F7-BBB292C45EB5}" type="asst">
      <dgm:prSet custT="1"/>
      <dgm:spPr>
        <a:solidFill>
          <a:schemeClr val="accent3"/>
        </a:solidFill>
      </dgm:spPr>
      <dgm:t>
        <a:bodyPr/>
        <a:lstStyle/>
        <a:p>
          <a:r>
            <a:rPr lang="en-US" sz="700">
              <a:solidFill>
                <a:schemeClr val="tx1"/>
              </a:solidFill>
              <a:latin typeface="Times New Roman"/>
            </a:rPr>
            <a:t>Reģionālā pašvaldības policija</a:t>
          </a:r>
        </a:p>
      </dgm:t>
    </dgm:pt>
    <dgm:pt modelId="{5EEA24E5-B0C1-2347-BE73-819667B893D3}" type="parTrans" cxnId="{D40EAEC6-3F7D-4649-9E64-2757DD671DE5}">
      <dgm:prSet/>
      <dgm:spPr/>
      <dgm:t>
        <a:bodyPr/>
        <a:lstStyle/>
        <a:p>
          <a:endParaRPr lang="en-US" sz="700">
            <a:solidFill>
              <a:schemeClr val="tx1"/>
            </a:solidFill>
            <a:latin typeface="Times New Roman"/>
          </a:endParaRPr>
        </a:p>
      </dgm:t>
    </dgm:pt>
    <dgm:pt modelId="{1600C796-4717-8547-BB8D-F98F4621F665}" type="sibTrans" cxnId="{D40EAEC6-3F7D-4649-9E64-2757DD671DE5}">
      <dgm:prSet/>
      <dgm:spPr/>
      <dgm:t>
        <a:bodyPr/>
        <a:lstStyle/>
        <a:p>
          <a:endParaRPr lang="en-US"/>
        </a:p>
      </dgm:t>
    </dgm:pt>
    <dgm:pt modelId="{89DA36A6-B36B-4E29-9E55-AA8882F67E0A}" type="asst">
      <dgm:prSet custT="1"/>
      <dgm:spPr>
        <a:gradFill rotWithShape="0">
          <a:gsLst>
            <a:gs pos="100000">
              <a:schemeClr val="accent3"/>
            </a:gs>
            <a:gs pos="100000">
              <a:schemeClr val="accent1">
                <a:hueOff val="0"/>
                <a:satOff val="0"/>
                <a:lumOff val="0"/>
                <a:alphaOff val="0"/>
                <a:tint val="50000"/>
                <a:shade val="100000"/>
                <a:satMod val="350000"/>
              </a:schemeClr>
            </a:gs>
          </a:gsLst>
        </a:gradFill>
      </dgm:spPr>
      <dgm:t>
        <a:bodyPr/>
        <a:lstStyle/>
        <a:p>
          <a:r>
            <a:rPr lang="en-US" sz="800" b="0">
              <a:solidFill>
                <a:schemeClr val="tx1"/>
              </a:solidFill>
              <a:latin typeface="Times New Roman"/>
            </a:rPr>
            <a:t>Ķekavas novada bāriņtiesa</a:t>
          </a:r>
          <a:endParaRPr lang="lv-LV" sz="800" b="0"/>
        </a:p>
      </dgm:t>
    </dgm:pt>
    <dgm:pt modelId="{0B44ABA2-EA8F-4484-AA48-9634685B7160}" type="parTrans" cxnId="{C7496ED5-1CA4-4CCB-9041-06852E4E0ABA}">
      <dgm:prSet/>
      <dgm:spPr/>
      <dgm:t>
        <a:bodyPr/>
        <a:lstStyle/>
        <a:p>
          <a:endParaRPr lang="en-US">
            <a:solidFill>
              <a:schemeClr val="tx1"/>
            </a:solidFill>
            <a:latin typeface="Times New Roman"/>
          </a:endParaRPr>
        </a:p>
      </dgm:t>
    </dgm:pt>
    <dgm:pt modelId="{1F2AE7CE-FE01-4070-BEE9-D7C786BA4F67}" type="sibTrans" cxnId="{C7496ED5-1CA4-4CCB-9041-06852E4E0ABA}">
      <dgm:prSet/>
      <dgm:spPr/>
      <dgm:t>
        <a:bodyPr/>
        <a:lstStyle/>
        <a:p>
          <a:endParaRPr lang="lv-LV"/>
        </a:p>
      </dgm:t>
    </dgm:pt>
    <dgm:pt modelId="{17AA33C0-4D49-4F27-963B-7E8447C8A9A0}" type="asst">
      <dgm:prSet custT="1"/>
      <dgm:spPr>
        <a:solidFill>
          <a:schemeClr val="accent6">
            <a:lumMod val="75000"/>
          </a:schemeClr>
        </a:solidFill>
      </dgm:spPr>
      <dgm:t>
        <a:bodyPr/>
        <a:lstStyle/>
        <a:p>
          <a:r>
            <a:rPr lang="lv-LV" sz="700">
              <a:solidFill>
                <a:schemeClr val="tx1"/>
              </a:solidFill>
              <a:latin typeface="Times New Roman" panose="02020603050405020304" pitchFamily="18" charset="0"/>
              <a:cs typeface="Times New Roman" panose="02020603050405020304" pitchFamily="18" charset="0"/>
            </a:rPr>
            <a:t>Kultūras, sporta un tūrisma komiteja (5 locekļi)</a:t>
          </a:r>
        </a:p>
      </dgm:t>
    </dgm:pt>
    <dgm:pt modelId="{9236E820-7139-4645-8370-A22161F4A094}" type="parTrans" cxnId="{79AB65CA-7B57-4722-9902-878CCFF8BC1B}">
      <dgm:prSet/>
      <dgm:spPr/>
      <dgm:t>
        <a:bodyPr/>
        <a:lstStyle/>
        <a:p>
          <a:endParaRPr lang="lv-LV"/>
        </a:p>
      </dgm:t>
    </dgm:pt>
    <dgm:pt modelId="{68B52C18-A47E-42BB-8121-FD766268169D}" type="sibTrans" cxnId="{79AB65CA-7B57-4722-9902-878CCFF8BC1B}">
      <dgm:prSet/>
      <dgm:spPr/>
      <dgm:t>
        <a:bodyPr/>
        <a:lstStyle/>
        <a:p>
          <a:endParaRPr lang="lv-LV"/>
        </a:p>
      </dgm:t>
    </dgm:pt>
    <dgm:pt modelId="{0EF97104-8DB8-9649-914C-32A6D852FFDC}" type="pres">
      <dgm:prSet presAssocID="{1DCF40BA-0577-EF46-86BE-AE52F132FE01}" presName="hierChild1" presStyleCnt="0">
        <dgm:presLayoutVars>
          <dgm:orgChart val="1"/>
          <dgm:chPref val="1"/>
          <dgm:dir/>
          <dgm:animOne val="branch"/>
          <dgm:animLvl val="lvl"/>
          <dgm:resizeHandles/>
        </dgm:presLayoutVars>
      </dgm:prSet>
      <dgm:spPr/>
      <dgm:t>
        <a:bodyPr/>
        <a:lstStyle/>
        <a:p>
          <a:endParaRPr lang="en-US"/>
        </a:p>
      </dgm:t>
    </dgm:pt>
    <dgm:pt modelId="{448AD2B7-6831-4E4C-BD19-133CA6C92A48}" type="pres">
      <dgm:prSet presAssocID="{4671CACB-EEEE-5E43-880B-A2BCB65D67D4}" presName="hierRoot1" presStyleCnt="0">
        <dgm:presLayoutVars>
          <dgm:hierBranch val="init"/>
        </dgm:presLayoutVars>
      </dgm:prSet>
      <dgm:spPr/>
    </dgm:pt>
    <dgm:pt modelId="{C6FE6B3E-D48D-0242-85FA-D106A5BF1C6F}" type="pres">
      <dgm:prSet presAssocID="{4671CACB-EEEE-5E43-880B-A2BCB65D67D4}" presName="rootComposite1" presStyleCnt="0"/>
      <dgm:spPr/>
    </dgm:pt>
    <dgm:pt modelId="{EF1AE9EC-73B2-6C45-B273-26AF504C369C}" type="pres">
      <dgm:prSet presAssocID="{4671CACB-EEEE-5E43-880B-A2BCB65D67D4}" presName="rootText1" presStyleLbl="node0" presStyleIdx="0" presStyleCnt="1" custScaleX="234100">
        <dgm:presLayoutVars>
          <dgm:chPref val="3"/>
        </dgm:presLayoutVars>
      </dgm:prSet>
      <dgm:spPr/>
      <dgm:t>
        <a:bodyPr/>
        <a:lstStyle/>
        <a:p>
          <a:endParaRPr lang="en-US"/>
        </a:p>
      </dgm:t>
    </dgm:pt>
    <dgm:pt modelId="{5FC7101C-43D7-794B-85B1-EEC70E24BA31}" type="pres">
      <dgm:prSet presAssocID="{4671CACB-EEEE-5E43-880B-A2BCB65D67D4}" presName="rootConnector1" presStyleLbl="node1" presStyleIdx="0" presStyleCnt="0"/>
      <dgm:spPr/>
      <dgm:t>
        <a:bodyPr/>
        <a:lstStyle/>
        <a:p>
          <a:endParaRPr lang="en-US"/>
        </a:p>
      </dgm:t>
    </dgm:pt>
    <dgm:pt modelId="{13F9B23E-20DF-2C4F-B247-DD005DC7C3BB}" type="pres">
      <dgm:prSet presAssocID="{4671CACB-EEEE-5E43-880B-A2BCB65D67D4}" presName="hierChild2" presStyleCnt="0"/>
      <dgm:spPr/>
    </dgm:pt>
    <dgm:pt modelId="{162A9B04-C45A-2A46-BB21-C34944157F9E}" type="pres">
      <dgm:prSet presAssocID="{69B49897-7AB2-5F4F-A1F3-A0A1B7A7396A}" presName="Name37" presStyleLbl="parChTrans1D2" presStyleIdx="0" presStyleCnt="4" custSzX="1260000"/>
      <dgm:spPr/>
      <dgm:t>
        <a:bodyPr/>
        <a:lstStyle/>
        <a:p>
          <a:endParaRPr lang="en-US"/>
        </a:p>
      </dgm:t>
    </dgm:pt>
    <dgm:pt modelId="{85838521-6B15-D548-97B1-366C372AD324}" type="pres">
      <dgm:prSet presAssocID="{508878EA-7B07-4748-B885-166A316EE6B3}" presName="hierRoot2" presStyleCnt="0">
        <dgm:presLayoutVars>
          <dgm:hierBranch val="init"/>
        </dgm:presLayoutVars>
      </dgm:prSet>
      <dgm:spPr/>
    </dgm:pt>
    <dgm:pt modelId="{F9ECDAA4-6002-3B40-8E18-FF1922F9425F}" type="pres">
      <dgm:prSet presAssocID="{508878EA-7B07-4748-B885-166A316EE6B3}" presName="rootComposite" presStyleCnt="0"/>
      <dgm:spPr/>
    </dgm:pt>
    <dgm:pt modelId="{56AD4B93-8561-8F4E-93CD-67D62F176636}" type="pres">
      <dgm:prSet presAssocID="{508878EA-7B07-4748-B885-166A316EE6B3}" presName="rootText" presStyleLbl="node2" presStyleIdx="0" presStyleCnt="3" custScaleX="234100">
        <dgm:presLayoutVars>
          <dgm:chPref val="3"/>
        </dgm:presLayoutVars>
      </dgm:prSet>
      <dgm:spPr/>
      <dgm:t>
        <a:bodyPr/>
        <a:lstStyle/>
        <a:p>
          <a:endParaRPr lang="en-US"/>
        </a:p>
      </dgm:t>
    </dgm:pt>
    <dgm:pt modelId="{F20BFE5F-7124-CF48-899A-88F64136751A}" type="pres">
      <dgm:prSet presAssocID="{508878EA-7B07-4748-B885-166A316EE6B3}" presName="rootConnector" presStyleLbl="node2" presStyleIdx="0" presStyleCnt="3"/>
      <dgm:spPr/>
      <dgm:t>
        <a:bodyPr/>
        <a:lstStyle/>
        <a:p>
          <a:endParaRPr lang="en-US"/>
        </a:p>
      </dgm:t>
    </dgm:pt>
    <dgm:pt modelId="{F1875518-5985-5C42-8A7C-99BB2528F10C}" type="pres">
      <dgm:prSet presAssocID="{508878EA-7B07-4748-B885-166A316EE6B3}" presName="hierChild4" presStyleCnt="0"/>
      <dgm:spPr/>
    </dgm:pt>
    <dgm:pt modelId="{AA79103F-9C3D-D547-8850-B77E456E92D7}" type="pres">
      <dgm:prSet presAssocID="{508878EA-7B07-4748-B885-166A316EE6B3}" presName="hierChild5" presStyleCnt="0"/>
      <dgm:spPr/>
    </dgm:pt>
    <dgm:pt modelId="{D36A9A48-CEE9-C24A-9447-4979C7FC4E7A}" type="pres">
      <dgm:prSet presAssocID="{D402FC07-F264-5B4B-A8CF-C912608DA1DE}" presName="Name111" presStyleLbl="parChTrans1D3" presStyleIdx="0" presStyleCnt="32" custSzX="1260000"/>
      <dgm:spPr/>
      <dgm:t>
        <a:bodyPr/>
        <a:lstStyle/>
        <a:p>
          <a:endParaRPr lang="en-US"/>
        </a:p>
      </dgm:t>
    </dgm:pt>
    <dgm:pt modelId="{F7EE6FFC-95D8-6343-8431-77DFD144350C}" type="pres">
      <dgm:prSet presAssocID="{4A187CE9-A2CC-C84C-989F-01E0DF87532C}" presName="hierRoot3" presStyleCnt="0">
        <dgm:presLayoutVars>
          <dgm:hierBranch val="init"/>
        </dgm:presLayoutVars>
      </dgm:prSet>
      <dgm:spPr/>
    </dgm:pt>
    <dgm:pt modelId="{3027F154-C694-ED46-A8C9-7754892BD6B4}" type="pres">
      <dgm:prSet presAssocID="{4A187CE9-A2CC-C84C-989F-01E0DF87532C}" presName="rootComposite3" presStyleCnt="0"/>
      <dgm:spPr/>
    </dgm:pt>
    <dgm:pt modelId="{D5035756-B58D-5649-93FD-75BCE515AAB8}" type="pres">
      <dgm:prSet presAssocID="{4A187CE9-A2CC-C84C-989F-01E0DF87532C}" presName="rootText3" presStyleLbl="asst2" presStyleIdx="0" presStyleCnt="32" custScaleX="234329">
        <dgm:presLayoutVars>
          <dgm:chPref val="3"/>
        </dgm:presLayoutVars>
      </dgm:prSet>
      <dgm:spPr/>
      <dgm:t>
        <a:bodyPr/>
        <a:lstStyle/>
        <a:p>
          <a:endParaRPr lang="en-US"/>
        </a:p>
      </dgm:t>
    </dgm:pt>
    <dgm:pt modelId="{C5923394-E9BA-0F4C-959B-062147561896}" type="pres">
      <dgm:prSet presAssocID="{4A187CE9-A2CC-C84C-989F-01E0DF87532C}" presName="rootConnector3" presStyleLbl="asst2" presStyleIdx="0" presStyleCnt="32"/>
      <dgm:spPr/>
      <dgm:t>
        <a:bodyPr/>
        <a:lstStyle/>
        <a:p>
          <a:endParaRPr lang="en-US"/>
        </a:p>
      </dgm:t>
    </dgm:pt>
    <dgm:pt modelId="{C0FEFB44-45F0-174C-BE33-6308434BFE5A}" type="pres">
      <dgm:prSet presAssocID="{4A187CE9-A2CC-C84C-989F-01E0DF87532C}" presName="hierChild6" presStyleCnt="0"/>
      <dgm:spPr/>
    </dgm:pt>
    <dgm:pt modelId="{4323C5FF-D266-8B4D-81B7-9A064664B920}" type="pres">
      <dgm:prSet presAssocID="{4A187CE9-A2CC-C84C-989F-01E0DF87532C}" presName="hierChild7" presStyleCnt="0"/>
      <dgm:spPr/>
    </dgm:pt>
    <dgm:pt modelId="{3E8EDC19-BDDB-9745-9063-196B711469BB}" type="pres">
      <dgm:prSet presAssocID="{43DD88E3-29BE-BB47-83DD-69286F1C640E}" presName="Name111" presStyleLbl="parChTrans1D3" presStyleIdx="1" presStyleCnt="32" custSzX="1260000"/>
      <dgm:spPr/>
      <dgm:t>
        <a:bodyPr/>
        <a:lstStyle/>
        <a:p>
          <a:endParaRPr lang="en-US"/>
        </a:p>
      </dgm:t>
    </dgm:pt>
    <dgm:pt modelId="{0C561CDC-3FB0-7D4D-9673-7BDBD1E7BD28}" type="pres">
      <dgm:prSet presAssocID="{38F12023-C891-3B49-A65D-FCB2A3316BA7}" presName="hierRoot3" presStyleCnt="0">
        <dgm:presLayoutVars>
          <dgm:hierBranch val="init"/>
        </dgm:presLayoutVars>
      </dgm:prSet>
      <dgm:spPr/>
    </dgm:pt>
    <dgm:pt modelId="{AC4883DF-9D3B-6545-96D5-9F27CFADFD05}" type="pres">
      <dgm:prSet presAssocID="{38F12023-C891-3B49-A65D-FCB2A3316BA7}" presName="rootComposite3" presStyleCnt="0"/>
      <dgm:spPr/>
    </dgm:pt>
    <dgm:pt modelId="{E157DEB4-6FC3-2945-A161-B538C90AD372}" type="pres">
      <dgm:prSet presAssocID="{38F12023-C891-3B49-A65D-FCB2A3316BA7}" presName="rootText3" presStyleLbl="asst2" presStyleIdx="1" presStyleCnt="32" custScaleX="234329">
        <dgm:presLayoutVars>
          <dgm:chPref val="3"/>
        </dgm:presLayoutVars>
      </dgm:prSet>
      <dgm:spPr/>
      <dgm:t>
        <a:bodyPr/>
        <a:lstStyle/>
        <a:p>
          <a:endParaRPr lang="en-US"/>
        </a:p>
      </dgm:t>
    </dgm:pt>
    <dgm:pt modelId="{0A2B5C41-8A3B-2742-AF5B-E7457664A400}" type="pres">
      <dgm:prSet presAssocID="{38F12023-C891-3B49-A65D-FCB2A3316BA7}" presName="rootConnector3" presStyleLbl="asst2" presStyleIdx="1" presStyleCnt="32"/>
      <dgm:spPr/>
      <dgm:t>
        <a:bodyPr/>
        <a:lstStyle/>
        <a:p>
          <a:endParaRPr lang="en-US"/>
        </a:p>
      </dgm:t>
    </dgm:pt>
    <dgm:pt modelId="{A4486902-9F3E-544B-A267-82B7BE22A9E0}" type="pres">
      <dgm:prSet presAssocID="{38F12023-C891-3B49-A65D-FCB2A3316BA7}" presName="hierChild6" presStyleCnt="0"/>
      <dgm:spPr/>
    </dgm:pt>
    <dgm:pt modelId="{A8EE1BE6-3FA2-1744-873E-25CBE61EBB1E}" type="pres">
      <dgm:prSet presAssocID="{38F12023-C891-3B49-A65D-FCB2A3316BA7}" presName="hierChild7" presStyleCnt="0"/>
      <dgm:spPr/>
    </dgm:pt>
    <dgm:pt modelId="{F83C3D38-35E6-CA4E-A82A-9C841EF49307}" type="pres">
      <dgm:prSet presAssocID="{AE6D7812-2B8D-EC4A-A80B-17E88ABEB880}" presName="Name111" presStyleLbl="parChTrans1D3" presStyleIdx="2" presStyleCnt="32" custSzX="1260000"/>
      <dgm:spPr/>
      <dgm:t>
        <a:bodyPr/>
        <a:lstStyle/>
        <a:p>
          <a:endParaRPr lang="en-US"/>
        </a:p>
      </dgm:t>
    </dgm:pt>
    <dgm:pt modelId="{CB024C1A-1C7E-9744-BDC0-0E7005ED39F6}" type="pres">
      <dgm:prSet presAssocID="{41E23E8A-8C26-1D4C-B387-05CD3110FA0F}" presName="hierRoot3" presStyleCnt="0">
        <dgm:presLayoutVars>
          <dgm:hierBranch val="init"/>
        </dgm:presLayoutVars>
      </dgm:prSet>
      <dgm:spPr/>
    </dgm:pt>
    <dgm:pt modelId="{6EB7FF23-931F-124A-A850-33FD4809632B}" type="pres">
      <dgm:prSet presAssocID="{41E23E8A-8C26-1D4C-B387-05CD3110FA0F}" presName="rootComposite3" presStyleCnt="0"/>
      <dgm:spPr/>
    </dgm:pt>
    <dgm:pt modelId="{6C6A28C3-87D4-8840-AE8E-8F043377600B}" type="pres">
      <dgm:prSet presAssocID="{41E23E8A-8C26-1D4C-B387-05CD3110FA0F}" presName="rootText3" presStyleLbl="asst2" presStyleIdx="2" presStyleCnt="32" custScaleX="234329">
        <dgm:presLayoutVars>
          <dgm:chPref val="3"/>
        </dgm:presLayoutVars>
      </dgm:prSet>
      <dgm:spPr/>
      <dgm:t>
        <a:bodyPr/>
        <a:lstStyle/>
        <a:p>
          <a:endParaRPr lang="en-US"/>
        </a:p>
      </dgm:t>
    </dgm:pt>
    <dgm:pt modelId="{2CDDC4BC-20AE-6344-8CDA-99B15EFC521F}" type="pres">
      <dgm:prSet presAssocID="{41E23E8A-8C26-1D4C-B387-05CD3110FA0F}" presName="rootConnector3" presStyleLbl="asst2" presStyleIdx="2" presStyleCnt="32"/>
      <dgm:spPr/>
      <dgm:t>
        <a:bodyPr/>
        <a:lstStyle/>
        <a:p>
          <a:endParaRPr lang="en-US"/>
        </a:p>
      </dgm:t>
    </dgm:pt>
    <dgm:pt modelId="{A44E8B20-CDA3-4146-B38C-8A4138F83B63}" type="pres">
      <dgm:prSet presAssocID="{41E23E8A-8C26-1D4C-B387-05CD3110FA0F}" presName="hierChild6" presStyleCnt="0"/>
      <dgm:spPr/>
    </dgm:pt>
    <dgm:pt modelId="{835053D9-C5EB-BF4C-93CB-544EB75753FA}" type="pres">
      <dgm:prSet presAssocID="{41E23E8A-8C26-1D4C-B387-05CD3110FA0F}" presName="hierChild7" presStyleCnt="0"/>
      <dgm:spPr/>
    </dgm:pt>
    <dgm:pt modelId="{19CAE64F-CE28-1C46-9908-1BF87642FDB0}" type="pres">
      <dgm:prSet presAssocID="{5EC5A24C-9C04-3547-9CC4-CA4F731C33B3}" presName="Name111" presStyleLbl="parChTrans1D3" presStyleIdx="3" presStyleCnt="32" custSzX="1260000"/>
      <dgm:spPr/>
      <dgm:t>
        <a:bodyPr/>
        <a:lstStyle/>
        <a:p>
          <a:endParaRPr lang="en-US"/>
        </a:p>
      </dgm:t>
    </dgm:pt>
    <dgm:pt modelId="{D2D822C0-A336-6F4E-B7A0-19D6842A02F0}" type="pres">
      <dgm:prSet presAssocID="{363D9268-763F-B848-A4BB-B5684884A51B}" presName="hierRoot3" presStyleCnt="0">
        <dgm:presLayoutVars>
          <dgm:hierBranch val="init"/>
        </dgm:presLayoutVars>
      </dgm:prSet>
      <dgm:spPr/>
    </dgm:pt>
    <dgm:pt modelId="{2CA96091-0EDC-F14A-9479-4B04859963CA}" type="pres">
      <dgm:prSet presAssocID="{363D9268-763F-B848-A4BB-B5684884A51B}" presName="rootComposite3" presStyleCnt="0"/>
      <dgm:spPr/>
    </dgm:pt>
    <dgm:pt modelId="{9D33405A-2ABF-3448-94D1-8E1F0348292F}" type="pres">
      <dgm:prSet presAssocID="{363D9268-763F-B848-A4BB-B5684884A51B}" presName="rootText3" presStyleLbl="asst2" presStyleIdx="3" presStyleCnt="32" custScaleX="234329">
        <dgm:presLayoutVars>
          <dgm:chPref val="3"/>
        </dgm:presLayoutVars>
      </dgm:prSet>
      <dgm:spPr/>
      <dgm:t>
        <a:bodyPr/>
        <a:lstStyle/>
        <a:p>
          <a:endParaRPr lang="en-US"/>
        </a:p>
      </dgm:t>
    </dgm:pt>
    <dgm:pt modelId="{158DB5B5-CEFB-0641-8386-B6724686E053}" type="pres">
      <dgm:prSet presAssocID="{363D9268-763F-B848-A4BB-B5684884A51B}" presName="rootConnector3" presStyleLbl="asst2" presStyleIdx="3" presStyleCnt="32"/>
      <dgm:spPr/>
      <dgm:t>
        <a:bodyPr/>
        <a:lstStyle/>
        <a:p>
          <a:endParaRPr lang="en-US"/>
        </a:p>
      </dgm:t>
    </dgm:pt>
    <dgm:pt modelId="{6CD16051-62CD-1B43-83A3-12AC223DD8EB}" type="pres">
      <dgm:prSet presAssocID="{363D9268-763F-B848-A4BB-B5684884A51B}" presName="hierChild6" presStyleCnt="0"/>
      <dgm:spPr/>
    </dgm:pt>
    <dgm:pt modelId="{F296FED0-CAFC-4241-927D-86AC28403083}" type="pres">
      <dgm:prSet presAssocID="{363D9268-763F-B848-A4BB-B5684884A51B}" presName="hierChild7" presStyleCnt="0"/>
      <dgm:spPr/>
    </dgm:pt>
    <dgm:pt modelId="{6F87B99B-D65F-124C-9B21-55B91F9D5210}" type="pres">
      <dgm:prSet presAssocID="{98C479E2-3418-894E-8A7F-E015BF92B41A}" presName="Name111" presStyleLbl="parChTrans1D3" presStyleIdx="4" presStyleCnt="32" custSzX="1260000"/>
      <dgm:spPr/>
      <dgm:t>
        <a:bodyPr/>
        <a:lstStyle/>
        <a:p>
          <a:endParaRPr lang="en-US"/>
        </a:p>
      </dgm:t>
    </dgm:pt>
    <dgm:pt modelId="{8980E2B7-F7C4-6F42-B4F6-3080075F1FEE}" type="pres">
      <dgm:prSet presAssocID="{47A8C72B-7915-1946-B57D-36D3A8EBF134}" presName="hierRoot3" presStyleCnt="0">
        <dgm:presLayoutVars>
          <dgm:hierBranch val="init"/>
        </dgm:presLayoutVars>
      </dgm:prSet>
      <dgm:spPr/>
    </dgm:pt>
    <dgm:pt modelId="{BCF8E4F1-B213-B84C-9CFC-0453C7ABA6AC}" type="pres">
      <dgm:prSet presAssocID="{47A8C72B-7915-1946-B57D-36D3A8EBF134}" presName="rootComposite3" presStyleCnt="0"/>
      <dgm:spPr/>
    </dgm:pt>
    <dgm:pt modelId="{BAFD029B-BCB3-1448-A3C0-C1BB222F8602}" type="pres">
      <dgm:prSet presAssocID="{47A8C72B-7915-1946-B57D-36D3A8EBF134}" presName="rootText3" presStyleLbl="asst2" presStyleIdx="4" presStyleCnt="32" custScaleX="234329">
        <dgm:presLayoutVars>
          <dgm:chPref val="3"/>
        </dgm:presLayoutVars>
      </dgm:prSet>
      <dgm:spPr/>
      <dgm:t>
        <a:bodyPr/>
        <a:lstStyle/>
        <a:p>
          <a:endParaRPr lang="en-US"/>
        </a:p>
      </dgm:t>
    </dgm:pt>
    <dgm:pt modelId="{4BA12EBE-D3CE-A14E-AAB5-72C7EDB5DE87}" type="pres">
      <dgm:prSet presAssocID="{47A8C72B-7915-1946-B57D-36D3A8EBF134}" presName="rootConnector3" presStyleLbl="asst2" presStyleIdx="4" presStyleCnt="32"/>
      <dgm:spPr/>
      <dgm:t>
        <a:bodyPr/>
        <a:lstStyle/>
        <a:p>
          <a:endParaRPr lang="en-US"/>
        </a:p>
      </dgm:t>
    </dgm:pt>
    <dgm:pt modelId="{B9852C51-1BDE-944C-8F6E-12A7FFE902F7}" type="pres">
      <dgm:prSet presAssocID="{47A8C72B-7915-1946-B57D-36D3A8EBF134}" presName="hierChild6" presStyleCnt="0"/>
      <dgm:spPr/>
    </dgm:pt>
    <dgm:pt modelId="{4BE87924-FDD5-964A-AAEB-D607A9E8D84D}" type="pres">
      <dgm:prSet presAssocID="{47A8C72B-7915-1946-B57D-36D3A8EBF134}" presName="hierChild7" presStyleCnt="0"/>
      <dgm:spPr/>
    </dgm:pt>
    <dgm:pt modelId="{A519AB47-A573-4532-A824-09A1046F9610}" type="pres">
      <dgm:prSet presAssocID="{9236E820-7139-4645-8370-A22161F4A094}" presName="Name111" presStyleLbl="parChTrans1D3" presStyleIdx="5" presStyleCnt="32"/>
      <dgm:spPr/>
      <dgm:t>
        <a:bodyPr/>
        <a:lstStyle/>
        <a:p>
          <a:endParaRPr lang="lv-LV"/>
        </a:p>
      </dgm:t>
    </dgm:pt>
    <dgm:pt modelId="{122B0914-6DBC-4EBC-96EA-83F567E15E0E}" type="pres">
      <dgm:prSet presAssocID="{17AA33C0-4D49-4F27-963B-7E8447C8A9A0}" presName="hierRoot3" presStyleCnt="0">
        <dgm:presLayoutVars>
          <dgm:hierBranch val="init"/>
        </dgm:presLayoutVars>
      </dgm:prSet>
      <dgm:spPr/>
    </dgm:pt>
    <dgm:pt modelId="{798316FE-AF78-4D68-A70A-E76C0C609ECD}" type="pres">
      <dgm:prSet presAssocID="{17AA33C0-4D49-4F27-963B-7E8447C8A9A0}" presName="rootComposite3" presStyleCnt="0"/>
      <dgm:spPr/>
    </dgm:pt>
    <dgm:pt modelId="{EF18A5CB-01F3-4ADC-BFAC-1D93A750F0D4}" type="pres">
      <dgm:prSet presAssocID="{17AA33C0-4D49-4F27-963B-7E8447C8A9A0}" presName="rootText3" presStyleLbl="asst2" presStyleIdx="5" presStyleCnt="32" custScaleX="234329" custLinFactNeighborX="-5233">
        <dgm:presLayoutVars>
          <dgm:chPref val="3"/>
        </dgm:presLayoutVars>
      </dgm:prSet>
      <dgm:spPr/>
      <dgm:t>
        <a:bodyPr/>
        <a:lstStyle/>
        <a:p>
          <a:endParaRPr lang="lv-LV"/>
        </a:p>
      </dgm:t>
    </dgm:pt>
    <dgm:pt modelId="{B8E78892-C08C-4870-ABBC-CDB02A23902F}" type="pres">
      <dgm:prSet presAssocID="{17AA33C0-4D49-4F27-963B-7E8447C8A9A0}" presName="rootConnector3" presStyleLbl="asst2" presStyleIdx="5" presStyleCnt="32"/>
      <dgm:spPr/>
      <dgm:t>
        <a:bodyPr/>
        <a:lstStyle/>
        <a:p>
          <a:endParaRPr lang="lv-LV"/>
        </a:p>
      </dgm:t>
    </dgm:pt>
    <dgm:pt modelId="{0D374E0B-FD23-44CC-942E-6396723D88ED}" type="pres">
      <dgm:prSet presAssocID="{17AA33C0-4D49-4F27-963B-7E8447C8A9A0}" presName="hierChild6" presStyleCnt="0"/>
      <dgm:spPr/>
    </dgm:pt>
    <dgm:pt modelId="{04FD9A56-3B67-4DFE-ABC5-67CD96B4AD8B}" type="pres">
      <dgm:prSet presAssocID="{17AA33C0-4D49-4F27-963B-7E8447C8A9A0}" presName="hierChild7" presStyleCnt="0"/>
      <dgm:spPr/>
    </dgm:pt>
    <dgm:pt modelId="{277E6187-7CAE-FA47-872D-37C292C14B26}" type="pres">
      <dgm:prSet presAssocID="{07E25330-BB39-EA45-BC71-6ECB3AD51C8D}" presName="Name37" presStyleLbl="parChTrans1D2" presStyleIdx="1" presStyleCnt="4" custSzX="1260000"/>
      <dgm:spPr/>
      <dgm:t>
        <a:bodyPr/>
        <a:lstStyle/>
        <a:p>
          <a:endParaRPr lang="en-US"/>
        </a:p>
      </dgm:t>
    </dgm:pt>
    <dgm:pt modelId="{DAED415A-D8F4-F94A-B7F5-1A81D3251B3E}" type="pres">
      <dgm:prSet presAssocID="{CC3628B3-2896-514F-8D63-D0E4DB3F64CC}" presName="hierRoot2" presStyleCnt="0">
        <dgm:presLayoutVars>
          <dgm:hierBranch val="init"/>
        </dgm:presLayoutVars>
      </dgm:prSet>
      <dgm:spPr/>
    </dgm:pt>
    <dgm:pt modelId="{EF49E4E1-B585-6044-972B-13DA8885B1CE}" type="pres">
      <dgm:prSet presAssocID="{CC3628B3-2896-514F-8D63-D0E4DB3F64CC}" presName="rootComposite" presStyleCnt="0"/>
      <dgm:spPr/>
    </dgm:pt>
    <dgm:pt modelId="{0BEFAB59-62A7-0D44-8790-44551CFA0794}" type="pres">
      <dgm:prSet presAssocID="{CC3628B3-2896-514F-8D63-D0E4DB3F64CC}" presName="rootText" presStyleLbl="node2" presStyleIdx="1" presStyleCnt="3" custScaleX="234100">
        <dgm:presLayoutVars>
          <dgm:chPref val="3"/>
        </dgm:presLayoutVars>
      </dgm:prSet>
      <dgm:spPr/>
      <dgm:t>
        <a:bodyPr/>
        <a:lstStyle/>
        <a:p>
          <a:endParaRPr lang="en-US"/>
        </a:p>
      </dgm:t>
    </dgm:pt>
    <dgm:pt modelId="{B5C07574-793E-F942-8620-1CBA9694C394}" type="pres">
      <dgm:prSet presAssocID="{CC3628B3-2896-514F-8D63-D0E4DB3F64CC}" presName="rootConnector" presStyleLbl="node2" presStyleIdx="1" presStyleCnt="3"/>
      <dgm:spPr/>
      <dgm:t>
        <a:bodyPr/>
        <a:lstStyle/>
        <a:p>
          <a:endParaRPr lang="en-US"/>
        </a:p>
      </dgm:t>
    </dgm:pt>
    <dgm:pt modelId="{E546E46D-C196-D342-8323-1A88A0049CA6}" type="pres">
      <dgm:prSet presAssocID="{CC3628B3-2896-514F-8D63-D0E4DB3F64CC}" presName="hierChild4" presStyleCnt="0"/>
      <dgm:spPr/>
    </dgm:pt>
    <dgm:pt modelId="{2C92ED4C-E4B6-854F-A172-3B71526C1C03}" type="pres">
      <dgm:prSet presAssocID="{CC3628B3-2896-514F-8D63-D0E4DB3F64CC}" presName="hierChild5" presStyleCnt="0"/>
      <dgm:spPr/>
    </dgm:pt>
    <dgm:pt modelId="{13A959B7-C43E-D743-B1E2-2FFDB162D175}" type="pres">
      <dgm:prSet presAssocID="{DB35C773-A1EB-9A43-9963-D9F1772EE3C0}" presName="Name111" presStyleLbl="parChTrans1D3" presStyleIdx="6" presStyleCnt="32" custSzX="1260000"/>
      <dgm:spPr/>
      <dgm:t>
        <a:bodyPr/>
        <a:lstStyle/>
        <a:p>
          <a:endParaRPr lang="en-US"/>
        </a:p>
      </dgm:t>
    </dgm:pt>
    <dgm:pt modelId="{30E84299-D068-DF4E-8599-2C7FE774A759}" type="pres">
      <dgm:prSet presAssocID="{811D8179-2B2C-6440-B795-B3C9C339F1EE}" presName="hierRoot3" presStyleCnt="0">
        <dgm:presLayoutVars>
          <dgm:hierBranch val="init"/>
        </dgm:presLayoutVars>
      </dgm:prSet>
      <dgm:spPr/>
    </dgm:pt>
    <dgm:pt modelId="{D9265E53-AFC1-1942-B599-2049B4C9E4F0}" type="pres">
      <dgm:prSet presAssocID="{811D8179-2B2C-6440-B795-B3C9C339F1EE}" presName="rootComposite3" presStyleCnt="0"/>
      <dgm:spPr/>
    </dgm:pt>
    <dgm:pt modelId="{51B86BA5-D47A-5D4E-9EED-DF2B00DB5A84}" type="pres">
      <dgm:prSet presAssocID="{811D8179-2B2C-6440-B795-B3C9C339F1EE}" presName="rootText3" presStyleLbl="asst2" presStyleIdx="6" presStyleCnt="32" custScaleX="234100">
        <dgm:presLayoutVars>
          <dgm:chPref val="3"/>
        </dgm:presLayoutVars>
      </dgm:prSet>
      <dgm:spPr/>
      <dgm:t>
        <a:bodyPr/>
        <a:lstStyle/>
        <a:p>
          <a:endParaRPr lang="en-US"/>
        </a:p>
      </dgm:t>
    </dgm:pt>
    <dgm:pt modelId="{674376A8-9993-FB48-B529-A6DB64C71992}" type="pres">
      <dgm:prSet presAssocID="{811D8179-2B2C-6440-B795-B3C9C339F1EE}" presName="rootConnector3" presStyleLbl="asst2" presStyleIdx="6" presStyleCnt="32"/>
      <dgm:spPr/>
      <dgm:t>
        <a:bodyPr/>
        <a:lstStyle/>
        <a:p>
          <a:endParaRPr lang="en-US"/>
        </a:p>
      </dgm:t>
    </dgm:pt>
    <dgm:pt modelId="{8C50A877-A774-BF43-827D-A4522DB91C20}" type="pres">
      <dgm:prSet presAssocID="{811D8179-2B2C-6440-B795-B3C9C339F1EE}" presName="hierChild6" presStyleCnt="0"/>
      <dgm:spPr/>
    </dgm:pt>
    <dgm:pt modelId="{81065509-D8E2-8643-B7A7-81D7F79C7C4C}" type="pres">
      <dgm:prSet presAssocID="{811D8179-2B2C-6440-B795-B3C9C339F1EE}" presName="hierChild7" presStyleCnt="0"/>
      <dgm:spPr/>
    </dgm:pt>
    <dgm:pt modelId="{13C3DEF6-9E88-D643-BCB3-EF4B3BC53BEC}" type="pres">
      <dgm:prSet presAssocID="{5E7FB745-B470-9148-A67D-49642B517140}" presName="Name111" presStyleLbl="parChTrans1D3" presStyleIdx="7" presStyleCnt="32" custSzX="1260000"/>
      <dgm:spPr/>
      <dgm:t>
        <a:bodyPr/>
        <a:lstStyle/>
        <a:p>
          <a:endParaRPr lang="en-US"/>
        </a:p>
      </dgm:t>
    </dgm:pt>
    <dgm:pt modelId="{437D07E2-C589-2B46-877A-4C1E4F355623}" type="pres">
      <dgm:prSet presAssocID="{694E062A-3013-7344-9E02-9807DB13BC0F}" presName="hierRoot3" presStyleCnt="0">
        <dgm:presLayoutVars>
          <dgm:hierBranch val="init"/>
        </dgm:presLayoutVars>
      </dgm:prSet>
      <dgm:spPr/>
    </dgm:pt>
    <dgm:pt modelId="{CB64E621-DB99-9144-90B3-9C20F59FC79A}" type="pres">
      <dgm:prSet presAssocID="{694E062A-3013-7344-9E02-9807DB13BC0F}" presName="rootComposite3" presStyleCnt="0"/>
      <dgm:spPr/>
    </dgm:pt>
    <dgm:pt modelId="{B7F5A980-92CF-464F-B0FC-F050D0C909D3}" type="pres">
      <dgm:prSet presAssocID="{694E062A-3013-7344-9E02-9807DB13BC0F}" presName="rootText3" presStyleLbl="asst2" presStyleIdx="7" presStyleCnt="32" custScaleX="234100">
        <dgm:presLayoutVars>
          <dgm:chPref val="3"/>
        </dgm:presLayoutVars>
      </dgm:prSet>
      <dgm:spPr/>
      <dgm:t>
        <a:bodyPr/>
        <a:lstStyle/>
        <a:p>
          <a:endParaRPr lang="en-US"/>
        </a:p>
      </dgm:t>
    </dgm:pt>
    <dgm:pt modelId="{2379E461-6DFF-4C49-92BC-A54AD03B3B01}" type="pres">
      <dgm:prSet presAssocID="{694E062A-3013-7344-9E02-9807DB13BC0F}" presName="rootConnector3" presStyleLbl="asst2" presStyleIdx="7" presStyleCnt="32"/>
      <dgm:spPr/>
      <dgm:t>
        <a:bodyPr/>
        <a:lstStyle/>
        <a:p>
          <a:endParaRPr lang="en-US"/>
        </a:p>
      </dgm:t>
    </dgm:pt>
    <dgm:pt modelId="{6CF427DA-695E-6444-9129-69F92BE64E23}" type="pres">
      <dgm:prSet presAssocID="{694E062A-3013-7344-9E02-9807DB13BC0F}" presName="hierChild6" presStyleCnt="0"/>
      <dgm:spPr/>
    </dgm:pt>
    <dgm:pt modelId="{24D8B8FF-283C-A14F-8623-1A8F27E3CA9D}" type="pres">
      <dgm:prSet presAssocID="{694E062A-3013-7344-9E02-9807DB13BC0F}" presName="hierChild7" presStyleCnt="0"/>
      <dgm:spPr/>
    </dgm:pt>
    <dgm:pt modelId="{0703E07F-DA7D-634D-86DD-692A0EA8C4FA}" type="pres">
      <dgm:prSet presAssocID="{DB15BC75-2EF4-0740-A9B1-0C0BBDB3A142}" presName="Name111" presStyleLbl="parChTrans1D3" presStyleIdx="8" presStyleCnt="32" custSzX="1260000"/>
      <dgm:spPr/>
      <dgm:t>
        <a:bodyPr/>
        <a:lstStyle/>
        <a:p>
          <a:endParaRPr lang="en-US"/>
        </a:p>
      </dgm:t>
    </dgm:pt>
    <dgm:pt modelId="{D19840C7-E1DA-684F-998A-29D579898ED9}" type="pres">
      <dgm:prSet presAssocID="{A0C71FBD-6C9B-8D4E-A368-A55520A81F1F}" presName="hierRoot3" presStyleCnt="0">
        <dgm:presLayoutVars>
          <dgm:hierBranch val="init"/>
        </dgm:presLayoutVars>
      </dgm:prSet>
      <dgm:spPr/>
    </dgm:pt>
    <dgm:pt modelId="{26902DEE-6A97-2F44-9566-38E61A632F4E}" type="pres">
      <dgm:prSet presAssocID="{A0C71FBD-6C9B-8D4E-A368-A55520A81F1F}" presName="rootComposite3" presStyleCnt="0"/>
      <dgm:spPr/>
    </dgm:pt>
    <dgm:pt modelId="{2FAA8016-E968-3848-A4CD-45DBA829EC0D}" type="pres">
      <dgm:prSet presAssocID="{A0C71FBD-6C9B-8D4E-A368-A55520A81F1F}" presName="rootText3" presStyleLbl="asst2" presStyleIdx="8" presStyleCnt="32" custScaleX="234100">
        <dgm:presLayoutVars>
          <dgm:chPref val="3"/>
        </dgm:presLayoutVars>
      </dgm:prSet>
      <dgm:spPr/>
      <dgm:t>
        <a:bodyPr/>
        <a:lstStyle/>
        <a:p>
          <a:endParaRPr lang="en-US"/>
        </a:p>
      </dgm:t>
    </dgm:pt>
    <dgm:pt modelId="{D6DD22C6-6DFB-6844-9921-515F9A8D57D2}" type="pres">
      <dgm:prSet presAssocID="{A0C71FBD-6C9B-8D4E-A368-A55520A81F1F}" presName="rootConnector3" presStyleLbl="asst2" presStyleIdx="8" presStyleCnt="32"/>
      <dgm:spPr/>
      <dgm:t>
        <a:bodyPr/>
        <a:lstStyle/>
        <a:p>
          <a:endParaRPr lang="en-US"/>
        </a:p>
      </dgm:t>
    </dgm:pt>
    <dgm:pt modelId="{FE5D87F7-9F8F-574C-AE8F-FACCBECFA4AC}" type="pres">
      <dgm:prSet presAssocID="{A0C71FBD-6C9B-8D4E-A368-A55520A81F1F}" presName="hierChild6" presStyleCnt="0"/>
      <dgm:spPr/>
    </dgm:pt>
    <dgm:pt modelId="{3C0DC41D-CC7F-2F40-8AF2-A01637C0C722}" type="pres">
      <dgm:prSet presAssocID="{A0C71FBD-6C9B-8D4E-A368-A55520A81F1F}" presName="hierChild7" presStyleCnt="0"/>
      <dgm:spPr/>
    </dgm:pt>
    <dgm:pt modelId="{F45BC6AD-66DE-D045-B2E9-BA88C56ED51D}" type="pres">
      <dgm:prSet presAssocID="{928DAEE7-A4A9-DE45-8D2A-C21453F738C5}" presName="Name111" presStyleLbl="parChTrans1D3" presStyleIdx="9" presStyleCnt="32" custSzX="1260000"/>
      <dgm:spPr/>
      <dgm:t>
        <a:bodyPr/>
        <a:lstStyle/>
        <a:p>
          <a:endParaRPr lang="en-US"/>
        </a:p>
      </dgm:t>
    </dgm:pt>
    <dgm:pt modelId="{9F514445-6115-4845-BC0B-1C944FA5EF36}" type="pres">
      <dgm:prSet presAssocID="{F22E016D-6A20-8E4A-BD18-FCE3DE5B6AF8}" presName="hierRoot3" presStyleCnt="0">
        <dgm:presLayoutVars>
          <dgm:hierBranch val="init"/>
        </dgm:presLayoutVars>
      </dgm:prSet>
      <dgm:spPr/>
    </dgm:pt>
    <dgm:pt modelId="{2FCE12EE-36CE-A24B-A9A0-EF1B10E0BC74}" type="pres">
      <dgm:prSet presAssocID="{F22E016D-6A20-8E4A-BD18-FCE3DE5B6AF8}" presName="rootComposite3" presStyleCnt="0"/>
      <dgm:spPr/>
    </dgm:pt>
    <dgm:pt modelId="{1C5627D7-16CE-FC41-837D-ABD8089E2404}" type="pres">
      <dgm:prSet presAssocID="{F22E016D-6A20-8E4A-BD18-FCE3DE5B6AF8}" presName="rootText3" presStyleLbl="asst2" presStyleIdx="9" presStyleCnt="32" custScaleX="234100">
        <dgm:presLayoutVars>
          <dgm:chPref val="3"/>
        </dgm:presLayoutVars>
      </dgm:prSet>
      <dgm:spPr/>
      <dgm:t>
        <a:bodyPr/>
        <a:lstStyle/>
        <a:p>
          <a:endParaRPr lang="en-US"/>
        </a:p>
      </dgm:t>
    </dgm:pt>
    <dgm:pt modelId="{D4BA1414-8502-BB4E-8AAB-FC4FAAAA3353}" type="pres">
      <dgm:prSet presAssocID="{F22E016D-6A20-8E4A-BD18-FCE3DE5B6AF8}" presName="rootConnector3" presStyleLbl="asst2" presStyleIdx="9" presStyleCnt="32"/>
      <dgm:spPr/>
      <dgm:t>
        <a:bodyPr/>
        <a:lstStyle/>
        <a:p>
          <a:endParaRPr lang="en-US"/>
        </a:p>
      </dgm:t>
    </dgm:pt>
    <dgm:pt modelId="{E7C717DF-67C5-6248-8E20-844FA2DA8C3B}" type="pres">
      <dgm:prSet presAssocID="{F22E016D-6A20-8E4A-BD18-FCE3DE5B6AF8}" presName="hierChild6" presStyleCnt="0"/>
      <dgm:spPr/>
    </dgm:pt>
    <dgm:pt modelId="{50EC1828-70CA-EB4E-868D-CA846693A3F3}" type="pres">
      <dgm:prSet presAssocID="{F22E016D-6A20-8E4A-BD18-FCE3DE5B6AF8}" presName="hierChild7" presStyleCnt="0"/>
      <dgm:spPr/>
    </dgm:pt>
    <dgm:pt modelId="{E6C16350-94D9-2E47-ADAD-0E9476905DD8}" type="pres">
      <dgm:prSet presAssocID="{40DF23DF-6AE9-3C4C-AB10-42C3ECD5C07C}" presName="Name111" presStyleLbl="parChTrans1D3" presStyleIdx="10" presStyleCnt="32" custSzX="1260000"/>
      <dgm:spPr/>
      <dgm:t>
        <a:bodyPr/>
        <a:lstStyle/>
        <a:p>
          <a:endParaRPr lang="en-US"/>
        </a:p>
      </dgm:t>
    </dgm:pt>
    <dgm:pt modelId="{1F689779-3381-6B4F-A24C-5B0EE9C89EA5}" type="pres">
      <dgm:prSet presAssocID="{BE37AEB4-FEA0-A04E-A3C9-D4EAFA1E5132}" presName="hierRoot3" presStyleCnt="0">
        <dgm:presLayoutVars>
          <dgm:hierBranch val="init"/>
        </dgm:presLayoutVars>
      </dgm:prSet>
      <dgm:spPr/>
    </dgm:pt>
    <dgm:pt modelId="{E88B558F-BAE0-7D48-AAD0-BF410B39D74A}" type="pres">
      <dgm:prSet presAssocID="{BE37AEB4-FEA0-A04E-A3C9-D4EAFA1E5132}" presName="rootComposite3" presStyleCnt="0"/>
      <dgm:spPr/>
    </dgm:pt>
    <dgm:pt modelId="{2F811FBF-C2EE-EA44-849C-3FCB16FBE565}" type="pres">
      <dgm:prSet presAssocID="{BE37AEB4-FEA0-A04E-A3C9-D4EAFA1E5132}" presName="rootText3" presStyleLbl="asst2" presStyleIdx="10" presStyleCnt="32" custScaleX="234100">
        <dgm:presLayoutVars>
          <dgm:chPref val="3"/>
        </dgm:presLayoutVars>
      </dgm:prSet>
      <dgm:spPr/>
      <dgm:t>
        <a:bodyPr/>
        <a:lstStyle/>
        <a:p>
          <a:endParaRPr lang="en-US"/>
        </a:p>
      </dgm:t>
    </dgm:pt>
    <dgm:pt modelId="{CFA93C63-138B-6E43-98B4-8778CDAD5B2C}" type="pres">
      <dgm:prSet presAssocID="{BE37AEB4-FEA0-A04E-A3C9-D4EAFA1E5132}" presName="rootConnector3" presStyleLbl="asst2" presStyleIdx="10" presStyleCnt="32"/>
      <dgm:spPr/>
      <dgm:t>
        <a:bodyPr/>
        <a:lstStyle/>
        <a:p>
          <a:endParaRPr lang="en-US"/>
        </a:p>
      </dgm:t>
    </dgm:pt>
    <dgm:pt modelId="{A55D4BAB-DD63-814A-99A4-9C145550DCBF}" type="pres">
      <dgm:prSet presAssocID="{BE37AEB4-FEA0-A04E-A3C9-D4EAFA1E5132}" presName="hierChild6" presStyleCnt="0"/>
      <dgm:spPr/>
    </dgm:pt>
    <dgm:pt modelId="{40A197FB-2D7A-3241-90DD-95A3D29D700D}" type="pres">
      <dgm:prSet presAssocID="{BE37AEB4-FEA0-A04E-A3C9-D4EAFA1E5132}" presName="hierChild7" presStyleCnt="0"/>
      <dgm:spPr/>
    </dgm:pt>
    <dgm:pt modelId="{10675363-E783-3B4D-8462-839FF7622FB4}" type="pres">
      <dgm:prSet presAssocID="{FB1F3B7B-3C41-BE4C-B9D7-8FD19DD1F3C1}" presName="Name111" presStyleLbl="parChTrans1D3" presStyleIdx="11" presStyleCnt="32" custSzX="1260000"/>
      <dgm:spPr/>
      <dgm:t>
        <a:bodyPr/>
        <a:lstStyle/>
        <a:p>
          <a:endParaRPr lang="en-US"/>
        </a:p>
      </dgm:t>
    </dgm:pt>
    <dgm:pt modelId="{B5FFADCF-FE04-E94D-B7B1-2AAAC33B5DC6}" type="pres">
      <dgm:prSet presAssocID="{E478AD80-2332-4145-8B4E-BF77FD48D6F5}" presName="hierRoot3" presStyleCnt="0">
        <dgm:presLayoutVars>
          <dgm:hierBranch val="init"/>
        </dgm:presLayoutVars>
      </dgm:prSet>
      <dgm:spPr/>
    </dgm:pt>
    <dgm:pt modelId="{000AA5B5-8A98-E449-8CDD-C58C671330BB}" type="pres">
      <dgm:prSet presAssocID="{E478AD80-2332-4145-8B4E-BF77FD48D6F5}" presName="rootComposite3" presStyleCnt="0"/>
      <dgm:spPr/>
    </dgm:pt>
    <dgm:pt modelId="{1A9D102D-8079-B243-8411-A845E442B14C}" type="pres">
      <dgm:prSet presAssocID="{E478AD80-2332-4145-8B4E-BF77FD48D6F5}" presName="rootText3" presStyleLbl="asst2" presStyleIdx="11" presStyleCnt="32" custScaleX="234100">
        <dgm:presLayoutVars>
          <dgm:chPref val="3"/>
        </dgm:presLayoutVars>
      </dgm:prSet>
      <dgm:spPr/>
      <dgm:t>
        <a:bodyPr/>
        <a:lstStyle/>
        <a:p>
          <a:endParaRPr lang="en-US"/>
        </a:p>
      </dgm:t>
    </dgm:pt>
    <dgm:pt modelId="{5851CCF1-CD66-A84D-8677-454D66120B50}" type="pres">
      <dgm:prSet presAssocID="{E478AD80-2332-4145-8B4E-BF77FD48D6F5}" presName="rootConnector3" presStyleLbl="asst2" presStyleIdx="11" presStyleCnt="32"/>
      <dgm:spPr/>
      <dgm:t>
        <a:bodyPr/>
        <a:lstStyle/>
        <a:p>
          <a:endParaRPr lang="en-US"/>
        </a:p>
      </dgm:t>
    </dgm:pt>
    <dgm:pt modelId="{77A120AF-AA42-B049-B512-BD2530F11813}" type="pres">
      <dgm:prSet presAssocID="{E478AD80-2332-4145-8B4E-BF77FD48D6F5}" presName="hierChild6" presStyleCnt="0"/>
      <dgm:spPr/>
    </dgm:pt>
    <dgm:pt modelId="{D972B970-154F-2540-9A28-30A23C23F4A1}" type="pres">
      <dgm:prSet presAssocID="{E478AD80-2332-4145-8B4E-BF77FD48D6F5}" presName="hierChild7" presStyleCnt="0"/>
      <dgm:spPr/>
    </dgm:pt>
    <dgm:pt modelId="{B5F31D51-F9EC-2D4F-9B3C-31D74EEEF38C}" type="pres">
      <dgm:prSet presAssocID="{C52DA481-E01F-D74C-A707-C0D0FF170C98}" presName="Name111" presStyleLbl="parChTrans1D3" presStyleIdx="12" presStyleCnt="32" custSzX="1260000"/>
      <dgm:spPr/>
      <dgm:t>
        <a:bodyPr/>
        <a:lstStyle/>
        <a:p>
          <a:endParaRPr lang="en-US"/>
        </a:p>
      </dgm:t>
    </dgm:pt>
    <dgm:pt modelId="{3AEE8BC0-E43B-D747-87E6-905CB878A806}" type="pres">
      <dgm:prSet presAssocID="{67DDDE08-36B5-544E-A94E-DB9B8B0F63D3}" presName="hierRoot3" presStyleCnt="0">
        <dgm:presLayoutVars>
          <dgm:hierBranch val="init"/>
        </dgm:presLayoutVars>
      </dgm:prSet>
      <dgm:spPr/>
    </dgm:pt>
    <dgm:pt modelId="{4E9A7FA6-914B-6F42-8BB5-EA70BD2ADAC3}" type="pres">
      <dgm:prSet presAssocID="{67DDDE08-36B5-544E-A94E-DB9B8B0F63D3}" presName="rootComposite3" presStyleCnt="0"/>
      <dgm:spPr/>
    </dgm:pt>
    <dgm:pt modelId="{B1E0F403-E80D-194E-9713-EB5E3961A1C6}" type="pres">
      <dgm:prSet presAssocID="{67DDDE08-36B5-544E-A94E-DB9B8B0F63D3}" presName="rootText3" presStyleLbl="asst2" presStyleIdx="12" presStyleCnt="32" custScaleX="234100">
        <dgm:presLayoutVars>
          <dgm:chPref val="3"/>
        </dgm:presLayoutVars>
      </dgm:prSet>
      <dgm:spPr/>
      <dgm:t>
        <a:bodyPr/>
        <a:lstStyle/>
        <a:p>
          <a:endParaRPr lang="en-US"/>
        </a:p>
      </dgm:t>
    </dgm:pt>
    <dgm:pt modelId="{7F68AB05-7DEC-8749-9F84-7CA0FD41C6B7}" type="pres">
      <dgm:prSet presAssocID="{67DDDE08-36B5-544E-A94E-DB9B8B0F63D3}" presName="rootConnector3" presStyleLbl="asst2" presStyleIdx="12" presStyleCnt="32"/>
      <dgm:spPr/>
      <dgm:t>
        <a:bodyPr/>
        <a:lstStyle/>
        <a:p>
          <a:endParaRPr lang="en-US"/>
        </a:p>
      </dgm:t>
    </dgm:pt>
    <dgm:pt modelId="{4E92F6FD-16A6-F945-8065-ABEE431BE692}" type="pres">
      <dgm:prSet presAssocID="{67DDDE08-36B5-544E-A94E-DB9B8B0F63D3}" presName="hierChild6" presStyleCnt="0"/>
      <dgm:spPr/>
    </dgm:pt>
    <dgm:pt modelId="{D97DC4EF-D915-5641-BA50-E00C7BA5BC23}" type="pres">
      <dgm:prSet presAssocID="{67DDDE08-36B5-544E-A94E-DB9B8B0F63D3}" presName="hierChild7" presStyleCnt="0"/>
      <dgm:spPr/>
    </dgm:pt>
    <dgm:pt modelId="{D2DCBBB2-DD9E-6243-BC6F-E2806C8D11AD}" type="pres">
      <dgm:prSet presAssocID="{835F51F1-49E2-3F44-91EB-919874F5E88C}" presName="Name111" presStyleLbl="parChTrans1D3" presStyleIdx="13" presStyleCnt="32" custSzX="1260000"/>
      <dgm:spPr/>
      <dgm:t>
        <a:bodyPr/>
        <a:lstStyle/>
        <a:p>
          <a:endParaRPr lang="en-US"/>
        </a:p>
      </dgm:t>
    </dgm:pt>
    <dgm:pt modelId="{325F37F7-27D5-FE49-BF01-30F21BBC65D6}" type="pres">
      <dgm:prSet presAssocID="{1DDC2368-E060-BA48-A557-1F979D0C0DC0}" presName="hierRoot3" presStyleCnt="0">
        <dgm:presLayoutVars>
          <dgm:hierBranch val="init"/>
        </dgm:presLayoutVars>
      </dgm:prSet>
      <dgm:spPr/>
    </dgm:pt>
    <dgm:pt modelId="{644F4072-A082-3843-AB72-75780E8CE5D9}" type="pres">
      <dgm:prSet presAssocID="{1DDC2368-E060-BA48-A557-1F979D0C0DC0}" presName="rootComposite3" presStyleCnt="0"/>
      <dgm:spPr/>
    </dgm:pt>
    <dgm:pt modelId="{7EA43DA4-6AC3-D746-9BF0-07F973B742D6}" type="pres">
      <dgm:prSet presAssocID="{1DDC2368-E060-BA48-A557-1F979D0C0DC0}" presName="rootText3" presStyleLbl="asst2" presStyleIdx="13" presStyleCnt="32" custScaleX="234100">
        <dgm:presLayoutVars>
          <dgm:chPref val="3"/>
        </dgm:presLayoutVars>
      </dgm:prSet>
      <dgm:spPr/>
      <dgm:t>
        <a:bodyPr/>
        <a:lstStyle/>
        <a:p>
          <a:endParaRPr lang="en-US"/>
        </a:p>
      </dgm:t>
    </dgm:pt>
    <dgm:pt modelId="{77324CA2-5FA5-4E47-AD66-CFD52B109A63}" type="pres">
      <dgm:prSet presAssocID="{1DDC2368-E060-BA48-A557-1F979D0C0DC0}" presName="rootConnector3" presStyleLbl="asst2" presStyleIdx="13" presStyleCnt="32"/>
      <dgm:spPr/>
      <dgm:t>
        <a:bodyPr/>
        <a:lstStyle/>
        <a:p>
          <a:endParaRPr lang="en-US"/>
        </a:p>
      </dgm:t>
    </dgm:pt>
    <dgm:pt modelId="{60E1E004-0E06-1B40-B855-CE32C9A3A4D1}" type="pres">
      <dgm:prSet presAssocID="{1DDC2368-E060-BA48-A557-1F979D0C0DC0}" presName="hierChild6" presStyleCnt="0"/>
      <dgm:spPr/>
    </dgm:pt>
    <dgm:pt modelId="{D9E0BD3B-2875-D640-A67F-582886ADDEED}" type="pres">
      <dgm:prSet presAssocID="{1DDC2368-E060-BA48-A557-1F979D0C0DC0}" presName="hierChild7" presStyleCnt="0"/>
      <dgm:spPr/>
    </dgm:pt>
    <dgm:pt modelId="{9F3E5872-4233-7A46-8713-1F4F2289DAFA}" type="pres">
      <dgm:prSet presAssocID="{7F2E8A3C-2AC7-A944-BAAF-5462647CFE45}" presName="Name111" presStyleLbl="parChTrans1D3" presStyleIdx="14" presStyleCnt="32" custSzX="1260000"/>
      <dgm:spPr/>
      <dgm:t>
        <a:bodyPr/>
        <a:lstStyle/>
        <a:p>
          <a:endParaRPr lang="en-US"/>
        </a:p>
      </dgm:t>
    </dgm:pt>
    <dgm:pt modelId="{A8692CA0-F9C9-964C-AEAF-1974E866A618}" type="pres">
      <dgm:prSet presAssocID="{580709C4-2E82-4945-8187-BAC7D554FE6E}" presName="hierRoot3" presStyleCnt="0">
        <dgm:presLayoutVars>
          <dgm:hierBranch val="init"/>
        </dgm:presLayoutVars>
      </dgm:prSet>
      <dgm:spPr/>
    </dgm:pt>
    <dgm:pt modelId="{13E32854-5287-9C49-856A-68232C5B49B9}" type="pres">
      <dgm:prSet presAssocID="{580709C4-2E82-4945-8187-BAC7D554FE6E}" presName="rootComposite3" presStyleCnt="0"/>
      <dgm:spPr/>
    </dgm:pt>
    <dgm:pt modelId="{CB2E8809-D73E-9742-9ECB-EBE214125615}" type="pres">
      <dgm:prSet presAssocID="{580709C4-2E82-4945-8187-BAC7D554FE6E}" presName="rootText3" presStyleLbl="asst2" presStyleIdx="14" presStyleCnt="32" custScaleX="234100">
        <dgm:presLayoutVars>
          <dgm:chPref val="3"/>
        </dgm:presLayoutVars>
      </dgm:prSet>
      <dgm:spPr/>
      <dgm:t>
        <a:bodyPr/>
        <a:lstStyle/>
        <a:p>
          <a:endParaRPr lang="en-US"/>
        </a:p>
      </dgm:t>
    </dgm:pt>
    <dgm:pt modelId="{57FEFAFA-F610-0548-AE43-00AD5535C72E}" type="pres">
      <dgm:prSet presAssocID="{580709C4-2E82-4945-8187-BAC7D554FE6E}" presName="rootConnector3" presStyleLbl="asst2" presStyleIdx="14" presStyleCnt="32"/>
      <dgm:spPr/>
      <dgm:t>
        <a:bodyPr/>
        <a:lstStyle/>
        <a:p>
          <a:endParaRPr lang="en-US"/>
        </a:p>
      </dgm:t>
    </dgm:pt>
    <dgm:pt modelId="{4F16A348-7B24-5C45-9DBE-929590EAD5E7}" type="pres">
      <dgm:prSet presAssocID="{580709C4-2E82-4945-8187-BAC7D554FE6E}" presName="hierChild6" presStyleCnt="0"/>
      <dgm:spPr/>
    </dgm:pt>
    <dgm:pt modelId="{D0E661E6-7389-E94E-87F0-798BE923A9A8}" type="pres">
      <dgm:prSet presAssocID="{580709C4-2E82-4945-8187-BAC7D554FE6E}" presName="hierChild7" presStyleCnt="0"/>
      <dgm:spPr/>
    </dgm:pt>
    <dgm:pt modelId="{9A93CF08-3AE5-D541-9561-BFCD0E098459}" type="pres">
      <dgm:prSet presAssocID="{7997E2DF-BF42-4C42-915C-1444501A013D}" presName="Name111" presStyleLbl="parChTrans1D3" presStyleIdx="15" presStyleCnt="32" custSzX="1260000"/>
      <dgm:spPr/>
      <dgm:t>
        <a:bodyPr/>
        <a:lstStyle/>
        <a:p>
          <a:endParaRPr lang="en-US"/>
        </a:p>
      </dgm:t>
    </dgm:pt>
    <dgm:pt modelId="{3BD53122-4734-0B4E-9A5C-C24EF8EB41E1}" type="pres">
      <dgm:prSet presAssocID="{9830A5BF-8FF0-6D4B-9476-C7E1AEA40B7E}" presName="hierRoot3" presStyleCnt="0">
        <dgm:presLayoutVars>
          <dgm:hierBranch val="init"/>
        </dgm:presLayoutVars>
      </dgm:prSet>
      <dgm:spPr/>
    </dgm:pt>
    <dgm:pt modelId="{0FBEB4D6-1029-6C46-9686-08257E7F89DB}" type="pres">
      <dgm:prSet presAssocID="{9830A5BF-8FF0-6D4B-9476-C7E1AEA40B7E}" presName="rootComposite3" presStyleCnt="0"/>
      <dgm:spPr/>
    </dgm:pt>
    <dgm:pt modelId="{1D290EF5-0A03-C14D-A25F-606A49265584}" type="pres">
      <dgm:prSet presAssocID="{9830A5BF-8FF0-6D4B-9476-C7E1AEA40B7E}" presName="rootText3" presStyleLbl="asst2" presStyleIdx="15" presStyleCnt="32" custScaleX="234100">
        <dgm:presLayoutVars>
          <dgm:chPref val="3"/>
        </dgm:presLayoutVars>
      </dgm:prSet>
      <dgm:spPr/>
      <dgm:t>
        <a:bodyPr/>
        <a:lstStyle/>
        <a:p>
          <a:endParaRPr lang="en-US"/>
        </a:p>
      </dgm:t>
    </dgm:pt>
    <dgm:pt modelId="{9E6C9877-B7F6-9B42-A256-198EB0984AEB}" type="pres">
      <dgm:prSet presAssocID="{9830A5BF-8FF0-6D4B-9476-C7E1AEA40B7E}" presName="rootConnector3" presStyleLbl="asst2" presStyleIdx="15" presStyleCnt="32"/>
      <dgm:spPr/>
      <dgm:t>
        <a:bodyPr/>
        <a:lstStyle/>
        <a:p>
          <a:endParaRPr lang="en-US"/>
        </a:p>
      </dgm:t>
    </dgm:pt>
    <dgm:pt modelId="{9B08ADC6-9EBE-704B-A465-BE5F123F06A9}" type="pres">
      <dgm:prSet presAssocID="{9830A5BF-8FF0-6D4B-9476-C7E1AEA40B7E}" presName="hierChild6" presStyleCnt="0"/>
      <dgm:spPr/>
    </dgm:pt>
    <dgm:pt modelId="{6E59663B-56F1-F14A-BBB2-1FDD11FF7FA4}" type="pres">
      <dgm:prSet presAssocID="{9830A5BF-8FF0-6D4B-9476-C7E1AEA40B7E}" presName="hierChild7" presStyleCnt="0"/>
      <dgm:spPr/>
    </dgm:pt>
    <dgm:pt modelId="{6A0D732E-676B-6A41-A277-539EFA291C11}" type="pres">
      <dgm:prSet presAssocID="{9BE1D80E-7D79-8F47-9C6B-48CB6F1B7801}" presName="Name111" presStyleLbl="parChTrans1D3" presStyleIdx="16" presStyleCnt="32" custSzX="1260000"/>
      <dgm:spPr/>
      <dgm:t>
        <a:bodyPr/>
        <a:lstStyle/>
        <a:p>
          <a:endParaRPr lang="en-US"/>
        </a:p>
      </dgm:t>
    </dgm:pt>
    <dgm:pt modelId="{4C9124B4-4855-C74A-85B2-3B06A41802C7}" type="pres">
      <dgm:prSet presAssocID="{67BC7226-10A9-954E-8963-97D3E543DCFA}" presName="hierRoot3" presStyleCnt="0">
        <dgm:presLayoutVars>
          <dgm:hierBranch val="init"/>
        </dgm:presLayoutVars>
      </dgm:prSet>
      <dgm:spPr/>
    </dgm:pt>
    <dgm:pt modelId="{A9F3E7FE-AA7F-CF45-B595-2678296D2780}" type="pres">
      <dgm:prSet presAssocID="{67BC7226-10A9-954E-8963-97D3E543DCFA}" presName="rootComposite3" presStyleCnt="0"/>
      <dgm:spPr/>
    </dgm:pt>
    <dgm:pt modelId="{C6B4250F-7766-8D4C-A9C5-9253CE689D94}" type="pres">
      <dgm:prSet presAssocID="{67BC7226-10A9-954E-8963-97D3E543DCFA}" presName="rootText3" presStyleLbl="asst2" presStyleIdx="16" presStyleCnt="32" custScaleX="234100">
        <dgm:presLayoutVars>
          <dgm:chPref val="3"/>
        </dgm:presLayoutVars>
      </dgm:prSet>
      <dgm:spPr/>
      <dgm:t>
        <a:bodyPr/>
        <a:lstStyle/>
        <a:p>
          <a:endParaRPr lang="en-US"/>
        </a:p>
      </dgm:t>
    </dgm:pt>
    <dgm:pt modelId="{9120694A-1CAB-3443-96ED-E668832444E7}" type="pres">
      <dgm:prSet presAssocID="{67BC7226-10A9-954E-8963-97D3E543DCFA}" presName="rootConnector3" presStyleLbl="asst2" presStyleIdx="16" presStyleCnt="32"/>
      <dgm:spPr/>
      <dgm:t>
        <a:bodyPr/>
        <a:lstStyle/>
        <a:p>
          <a:endParaRPr lang="en-US"/>
        </a:p>
      </dgm:t>
    </dgm:pt>
    <dgm:pt modelId="{B641BF17-9253-1647-A333-789BD5F2B4B8}" type="pres">
      <dgm:prSet presAssocID="{67BC7226-10A9-954E-8963-97D3E543DCFA}" presName="hierChild6" presStyleCnt="0"/>
      <dgm:spPr/>
    </dgm:pt>
    <dgm:pt modelId="{7889AB29-0491-5D4A-BBBD-26AEB5E1125E}" type="pres">
      <dgm:prSet presAssocID="{67BC7226-10A9-954E-8963-97D3E543DCFA}" presName="hierChild7" presStyleCnt="0"/>
      <dgm:spPr/>
    </dgm:pt>
    <dgm:pt modelId="{209A5DF4-8568-AB49-9B31-59D14364D5BB}" type="pres">
      <dgm:prSet presAssocID="{C5A15623-2FA9-B54E-AEF8-A2E1AFCD85F8}" presName="Name111" presStyleLbl="parChTrans1D3" presStyleIdx="17" presStyleCnt="32" custSzX="1260000"/>
      <dgm:spPr/>
      <dgm:t>
        <a:bodyPr/>
        <a:lstStyle/>
        <a:p>
          <a:endParaRPr lang="en-US"/>
        </a:p>
      </dgm:t>
    </dgm:pt>
    <dgm:pt modelId="{905DD0BA-8232-B248-95B2-177A096D8720}" type="pres">
      <dgm:prSet presAssocID="{3BA3E395-5A4F-6745-8519-51020D4B36D8}" presName="hierRoot3" presStyleCnt="0">
        <dgm:presLayoutVars>
          <dgm:hierBranch val="init"/>
        </dgm:presLayoutVars>
      </dgm:prSet>
      <dgm:spPr/>
    </dgm:pt>
    <dgm:pt modelId="{79165FE1-94F1-0D4E-A11F-8E449EBA5B1E}" type="pres">
      <dgm:prSet presAssocID="{3BA3E395-5A4F-6745-8519-51020D4B36D8}" presName="rootComposite3" presStyleCnt="0"/>
      <dgm:spPr/>
    </dgm:pt>
    <dgm:pt modelId="{58059517-0D70-F24C-B2AB-CFB94328EA08}" type="pres">
      <dgm:prSet presAssocID="{3BA3E395-5A4F-6745-8519-51020D4B36D8}" presName="rootText3" presStyleLbl="asst2" presStyleIdx="17" presStyleCnt="32" custScaleX="234100">
        <dgm:presLayoutVars>
          <dgm:chPref val="3"/>
        </dgm:presLayoutVars>
      </dgm:prSet>
      <dgm:spPr/>
      <dgm:t>
        <a:bodyPr/>
        <a:lstStyle/>
        <a:p>
          <a:endParaRPr lang="en-US"/>
        </a:p>
      </dgm:t>
    </dgm:pt>
    <dgm:pt modelId="{1F1731B5-655C-054E-B69B-FF79FF8F7B6D}" type="pres">
      <dgm:prSet presAssocID="{3BA3E395-5A4F-6745-8519-51020D4B36D8}" presName="rootConnector3" presStyleLbl="asst2" presStyleIdx="17" presStyleCnt="32"/>
      <dgm:spPr/>
      <dgm:t>
        <a:bodyPr/>
        <a:lstStyle/>
        <a:p>
          <a:endParaRPr lang="en-US"/>
        </a:p>
      </dgm:t>
    </dgm:pt>
    <dgm:pt modelId="{84776B2D-6871-494B-8985-49E6087B45DC}" type="pres">
      <dgm:prSet presAssocID="{3BA3E395-5A4F-6745-8519-51020D4B36D8}" presName="hierChild6" presStyleCnt="0"/>
      <dgm:spPr/>
    </dgm:pt>
    <dgm:pt modelId="{82E5EAD4-5A7F-D14D-881C-1A53B6C63F67}" type="pres">
      <dgm:prSet presAssocID="{3BA3E395-5A4F-6745-8519-51020D4B36D8}" presName="hierChild7" presStyleCnt="0"/>
      <dgm:spPr/>
    </dgm:pt>
    <dgm:pt modelId="{8BAEB336-2A36-A848-83AD-4E08A6F0ABF6}" type="pres">
      <dgm:prSet presAssocID="{6CCD6F55-5229-2541-8D12-B6F4E366F170}" presName="Name111" presStyleLbl="parChTrans1D3" presStyleIdx="18" presStyleCnt="32" custSzX="1260000"/>
      <dgm:spPr/>
      <dgm:t>
        <a:bodyPr/>
        <a:lstStyle/>
        <a:p>
          <a:endParaRPr lang="en-US"/>
        </a:p>
      </dgm:t>
    </dgm:pt>
    <dgm:pt modelId="{CEE946B0-68F0-5F4F-B9F4-3849A423BBE5}" type="pres">
      <dgm:prSet presAssocID="{C1BD23A5-3529-4A4F-B62A-EE85BAAC9C3D}" presName="hierRoot3" presStyleCnt="0">
        <dgm:presLayoutVars>
          <dgm:hierBranch val="init"/>
        </dgm:presLayoutVars>
      </dgm:prSet>
      <dgm:spPr/>
    </dgm:pt>
    <dgm:pt modelId="{7604BF50-0DA9-E14E-9DE6-A4753B063D47}" type="pres">
      <dgm:prSet presAssocID="{C1BD23A5-3529-4A4F-B62A-EE85BAAC9C3D}" presName="rootComposite3" presStyleCnt="0"/>
      <dgm:spPr/>
    </dgm:pt>
    <dgm:pt modelId="{52129E35-17F6-0742-B568-C46AE0EEA1DF}" type="pres">
      <dgm:prSet presAssocID="{C1BD23A5-3529-4A4F-B62A-EE85BAAC9C3D}" presName="rootText3" presStyleLbl="asst2" presStyleIdx="18" presStyleCnt="32" custScaleX="234100">
        <dgm:presLayoutVars>
          <dgm:chPref val="3"/>
        </dgm:presLayoutVars>
      </dgm:prSet>
      <dgm:spPr/>
      <dgm:t>
        <a:bodyPr/>
        <a:lstStyle/>
        <a:p>
          <a:endParaRPr lang="en-US"/>
        </a:p>
      </dgm:t>
    </dgm:pt>
    <dgm:pt modelId="{17552F6E-63DE-784E-B326-ABEBFAF28553}" type="pres">
      <dgm:prSet presAssocID="{C1BD23A5-3529-4A4F-B62A-EE85BAAC9C3D}" presName="rootConnector3" presStyleLbl="asst2" presStyleIdx="18" presStyleCnt="32"/>
      <dgm:spPr/>
      <dgm:t>
        <a:bodyPr/>
        <a:lstStyle/>
        <a:p>
          <a:endParaRPr lang="en-US"/>
        </a:p>
      </dgm:t>
    </dgm:pt>
    <dgm:pt modelId="{F299DDD1-1014-EC4B-936B-BC1CC9178F09}" type="pres">
      <dgm:prSet presAssocID="{C1BD23A5-3529-4A4F-B62A-EE85BAAC9C3D}" presName="hierChild6" presStyleCnt="0"/>
      <dgm:spPr/>
    </dgm:pt>
    <dgm:pt modelId="{16F95E88-C34A-AB48-A983-8A6F4C321F77}" type="pres">
      <dgm:prSet presAssocID="{C1BD23A5-3529-4A4F-B62A-EE85BAAC9C3D}" presName="hierChild7" presStyleCnt="0"/>
      <dgm:spPr/>
    </dgm:pt>
    <dgm:pt modelId="{A1AB9969-A192-2D43-A5E5-3739A7FF0681}" type="pres">
      <dgm:prSet presAssocID="{5C709C0A-6245-FC4A-AE3E-3FC91EB1A4E6}" presName="Name111" presStyleLbl="parChTrans1D3" presStyleIdx="19" presStyleCnt="32" custSzX="1260000"/>
      <dgm:spPr/>
      <dgm:t>
        <a:bodyPr/>
        <a:lstStyle/>
        <a:p>
          <a:endParaRPr lang="en-US"/>
        </a:p>
      </dgm:t>
    </dgm:pt>
    <dgm:pt modelId="{E46392FF-6FF1-D946-923A-8D4B229ABF75}" type="pres">
      <dgm:prSet presAssocID="{3A952825-D0E4-1C4B-9F29-FDFF639A8CC6}" presName="hierRoot3" presStyleCnt="0">
        <dgm:presLayoutVars>
          <dgm:hierBranch val="init"/>
        </dgm:presLayoutVars>
      </dgm:prSet>
      <dgm:spPr/>
    </dgm:pt>
    <dgm:pt modelId="{2C4A5CC1-A160-A141-B09B-4515CCB2E488}" type="pres">
      <dgm:prSet presAssocID="{3A952825-D0E4-1C4B-9F29-FDFF639A8CC6}" presName="rootComposite3" presStyleCnt="0"/>
      <dgm:spPr/>
    </dgm:pt>
    <dgm:pt modelId="{41FFF2CC-768E-684E-B03D-B1A0BB20D984}" type="pres">
      <dgm:prSet presAssocID="{3A952825-D0E4-1C4B-9F29-FDFF639A8CC6}" presName="rootText3" presStyleLbl="asst2" presStyleIdx="19" presStyleCnt="32" custScaleX="234100">
        <dgm:presLayoutVars>
          <dgm:chPref val="3"/>
        </dgm:presLayoutVars>
      </dgm:prSet>
      <dgm:spPr/>
      <dgm:t>
        <a:bodyPr/>
        <a:lstStyle/>
        <a:p>
          <a:endParaRPr lang="en-US"/>
        </a:p>
      </dgm:t>
    </dgm:pt>
    <dgm:pt modelId="{E624E1F4-1E4E-6346-AD06-1D56C2817E0C}" type="pres">
      <dgm:prSet presAssocID="{3A952825-D0E4-1C4B-9F29-FDFF639A8CC6}" presName="rootConnector3" presStyleLbl="asst2" presStyleIdx="19" presStyleCnt="32"/>
      <dgm:spPr/>
      <dgm:t>
        <a:bodyPr/>
        <a:lstStyle/>
        <a:p>
          <a:endParaRPr lang="en-US"/>
        </a:p>
      </dgm:t>
    </dgm:pt>
    <dgm:pt modelId="{B9135547-7129-4247-BA77-29095E715AC0}" type="pres">
      <dgm:prSet presAssocID="{3A952825-D0E4-1C4B-9F29-FDFF639A8CC6}" presName="hierChild6" presStyleCnt="0"/>
      <dgm:spPr/>
    </dgm:pt>
    <dgm:pt modelId="{0A81A6E3-F3FE-3A43-BBDC-32A73E955DB4}" type="pres">
      <dgm:prSet presAssocID="{3A952825-D0E4-1C4B-9F29-FDFF639A8CC6}" presName="hierChild7" presStyleCnt="0"/>
      <dgm:spPr/>
    </dgm:pt>
    <dgm:pt modelId="{E531F10E-3B5E-AD43-AD66-6221B10D2116}" type="pres">
      <dgm:prSet presAssocID="{4B0CEBFF-DF97-E942-A04D-FEBC436579E3}" presName="Name111" presStyleLbl="parChTrans1D3" presStyleIdx="20" presStyleCnt="32" custSzX="1260000"/>
      <dgm:spPr/>
      <dgm:t>
        <a:bodyPr/>
        <a:lstStyle/>
        <a:p>
          <a:endParaRPr lang="en-US"/>
        </a:p>
      </dgm:t>
    </dgm:pt>
    <dgm:pt modelId="{00D69C5B-C489-4F41-8216-BAF9313C5AB3}" type="pres">
      <dgm:prSet presAssocID="{B1FF44A4-A86D-EC43-9D3D-436911336CAB}" presName="hierRoot3" presStyleCnt="0">
        <dgm:presLayoutVars>
          <dgm:hierBranch val="init"/>
        </dgm:presLayoutVars>
      </dgm:prSet>
      <dgm:spPr/>
    </dgm:pt>
    <dgm:pt modelId="{F08E2C0B-1309-F64E-A511-C2FE18B7A77D}" type="pres">
      <dgm:prSet presAssocID="{B1FF44A4-A86D-EC43-9D3D-436911336CAB}" presName="rootComposite3" presStyleCnt="0"/>
      <dgm:spPr/>
    </dgm:pt>
    <dgm:pt modelId="{64ED4667-DF34-534A-9048-054B50D318F6}" type="pres">
      <dgm:prSet presAssocID="{B1FF44A4-A86D-EC43-9D3D-436911336CAB}" presName="rootText3" presStyleLbl="asst2" presStyleIdx="20" presStyleCnt="32" custScaleX="234100">
        <dgm:presLayoutVars>
          <dgm:chPref val="3"/>
        </dgm:presLayoutVars>
      </dgm:prSet>
      <dgm:spPr/>
      <dgm:t>
        <a:bodyPr/>
        <a:lstStyle/>
        <a:p>
          <a:endParaRPr lang="en-US"/>
        </a:p>
      </dgm:t>
    </dgm:pt>
    <dgm:pt modelId="{8F925D3D-7060-C547-87ED-5CBF50EE1CBE}" type="pres">
      <dgm:prSet presAssocID="{B1FF44A4-A86D-EC43-9D3D-436911336CAB}" presName="rootConnector3" presStyleLbl="asst2" presStyleIdx="20" presStyleCnt="32"/>
      <dgm:spPr/>
      <dgm:t>
        <a:bodyPr/>
        <a:lstStyle/>
        <a:p>
          <a:endParaRPr lang="en-US"/>
        </a:p>
      </dgm:t>
    </dgm:pt>
    <dgm:pt modelId="{E624C1C9-8C9F-BE45-8BF8-C698C85D108B}" type="pres">
      <dgm:prSet presAssocID="{B1FF44A4-A86D-EC43-9D3D-436911336CAB}" presName="hierChild6" presStyleCnt="0"/>
      <dgm:spPr/>
    </dgm:pt>
    <dgm:pt modelId="{8B08A4DC-FDE4-8A44-AA10-6012769D0987}" type="pres">
      <dgm:prSet presAssocID="{B1FF44A4-A86D-EC43-9D3D-436911336CAB}" presName="hierChild7" presStyleCnt="0"/>
      <dgm:spPr/>
    </dgm:pt>
    <dgm:pt modelId="{232363A1-C302-974D-AC5B-6033DB23B055}" type="pres">
      <dgm:prSet presAssocID="{6F1EE7B7-7537-234E-96A5-C267A99ABC51}" presName="Name111" presStyleLbl="parChTrans1D3" presStyleIdx="21" presStyleCnt="32" custSzX="1260000"/>
      <dgm:spPr/>
      <dgm:t>
        <a:bodyPr/>
        <a:lstStyle/>
        <a:p>
          <a:endParaRPr lang="en-US"/>
        </a:p>
      </dgm:t>
    </dgm:pt>
    <dgm:pt modelId="{768D757F-D454-054E-8073-C4BB6188DAE9}" type="pres">
      <dgm:prSet presAssocID="{91466002-1A1C-184B-A897-2A2E976ADE0C}" presName="hierRoot3" presStyleCnt="0">
        <dgm:presLayoutVars>
          <dgm:hierBranch val="init"/>
        </dgm:presLayoutVars>
      </dgm:prSet>
      <dgm:spPr/>
    </dgm:pt>
    <dgm:pt modelId="{C4A2D8E9-F26E-8B45-9E45-32C105C49973}" type="pres">
      <dgm:prSet presAssocID="{91466002-1A1C-184B-A897-2A2E976ADE0C}" presName="rootComposite3" presStyleCnt="0"/>
      <dgm:spPr/>
    </dgm:pt>
    <dgm:pt modelId="{1A0094B9-8355-034E-99C7-2D71A33CE8B6}" type="pres">
      <dgm:prSet presAssocID="{91466002-1A1C-184B-A897-2A2E976ADE0C}" presName="rootText3" presStyleLbl="asst2" presStyleIdx="21" presStyleCnt="32" custScaleX="234100">
        <dgm:presLayoutVars>
          <dgm:chPref val="3"/>
        </dgm:presLayoutVars>
      </dgm:prSet>
      <dgm:spPr/>
      <dgm:t>
        <a:bodyPr/>
        <a:lstStyle/>
        <a:p>
          <a:endParaRPr lang="en-US"/>
        </a:p>
      </dgm:t>
    </dgm:pt>
    <dgm:pt modelId="{0470C518-2DB9-4548-A2E2-1BF53328643D}" type="pres">
      <dgm:prSet presAssocID="{91466002-1A1C-184B-A897-2A2E976ADE0C}" presName="rootConnector3" presStyleLbl="asst2" presStyleIdx="21" presStyleCnt="32"/>
      <dgm:spPr/>
      <dgm:t>
        <a:bodyPr/>
        <a:lstStyle/>
        <a:p>
          <a:endParaRPr lang="en-US"/>
        </a:p>
      </dgm:t>
    </dgm:pt>
    <dgm:pt modelId="{1299875B-24AA-2A40-8999-6ACAB2BE0F22}" type="pres">
      <dgm:prSet presAssocID="{91466002-1A1C-184B-A897-2A2E976ADE0C}" presName="hierChild6" presStyleCnt="0"/>
      <dgm:spPr/>
    </dgm:pt>
    <dgm:pt modelId="{E801253B-9545-5443-9A5E-43AD8040C65F}" type="pres">
      <dgm:prSet presAssocID="{91466002-1A1C-184B-A897-2A2E976ADE0C}" presName="hierChild7" presStyleCnt="0"/>
      <dgm:spPr/>
    </dgm:pt>
    <dgm:pt modelId="{241EA99A-CA37-CB4F-B4FB-A5D407ACDE87}" type="pres">
      <dgm:prSet presAssocID="{1DF9FA4B-F1B0-1542-B8CF-9756D2894C4E}" presName="Name111" presStyleLbl="parChTrans1D3" presStyleIdx="22" presStyleCnt="32" custSzX="1260000"/>
      <dgm:spPr/>
      <dgm:t>
        <a:bodyPr/>
        <a:lstStyle/>
        <a:p>
          <a:endParaRPr lang="en-US"/>
        </a:p>
      </dgm:t>
    </dgm:pt>
    <dgm:pt modelId="{8DA4AEEE-D16E-444F-8EFF-6EB726AFA94F}" type="pres">
      <dgm:prSet presAssocID="{67FF89C9-AD18-9247-B808-A416CC414670}" presName="hierRoot3" presStyleCnt="0">
        <dgm:presLayoutVars>
          <dgm:hierBranch val="init"/>
        </dgm:presLayoutVars>
      </dgm:prSet>
      <dgm:spPr/>
    </dgm:pt>
    <dgm:pt modelId="{B1920B97-434C-E745-AF2D-12EE4F467DE8}" type="pres">
      <dgm:prSet presAssocID="{67FF89C9-AD18-9247-B808-A416CC414670}" presName="rootComposite3" presStyleCnt="0"/>
      <dgm:spPr/>
    </dgm:pt>
    <dgm:pt modelId="{3879BFFA-2AA5-EC44-8417-29C6F98C7781}" type="pres">
      <dgm:prSet presAssocID="{67FF89C9-AD18-9247-B808-A416CC414670}" presName="rootText3" presStyleLbl="asst2" presStyleIdx="22" presStyleCnt="32" custScaleX="234100">
        <dgm:presLayoutVars>
          <dgm:chPref val="3"/>
        </dgm:presLayoutVars>
      </dgm:prSet>
      <dgm:spPr/>
      <dgm:t>
        <a:bodyPr/>
        <a:lstStyle/>
        <a:p>
          <a:endParaRPr lang="en-US"/>
        </a:p>
      </dgm:t>
    </dgm:pt>
    <dgm:pt modelId="{E70EE0F9-AA0D-0B4E-8A08-BC52953ECEE3}" type="pres">
      <dgm:prSet presAssocID="{67FF89C9-AD18-9247-B808-A416CC414670}" presName="rootConnector3" presStyleLbl="asst2" presStyleIdx="22" presStyleCnt="32"/>
      <dgm:spPr/>
      <dgm:t>
        <a:bodyPr/>
        <a:lstStyle/>
        <a:p>
          <a:endParaRPr lang="en-US"/>
        </a:p>
      </dgm:t>
    </dgm:pt>
    <dgm:pt modelId="{1E118AB9-AAEE-E944-BD20-26867BA95679}" type="pres">
      <dgm:prSet presAssocID="{67FF89C9-AD18-9247-B808-A416CC414670}" presName="hierChild6" presStyleCnt="0"/>
      <dgm:spPr/>
    </dgm:pt>
    <dgm:pt modelId="{68467272-7F89-294A-8741-5B44F1F8E19D}" type="pres">
      <dgm:prSet presAssocID="{67FF89C9-AD18-9247-B808-A416CC414670}" presName="hierChild7" presStyleCnt="0"/>
      <dgm:spPr/>
    </dgm:pt>
    <dgm:pt modelId="{6EB9FC27-A780-1A4F-BAA5-A0FDB4F81BBF}" type="pres">
      <dgm:prSet presAssocID="{695E340C-7790-0448-B53B-D816E582731C}" presName="Name111" presStyleLbl="parChTrans1D3" presStyleIdx="23" presStyleCnt="32" custSzX="1260000"/>
      <dgm:spPr/>
      <dgm:t>
        <a:bodyPr/>
        <a:lstStyle/>
        <a:p>
          <a:endParaRPr lang="en-US"/>
        </a:p>
      </dgm:t>
    </dgm:pt>
    <dgm:pt modelId="{83F4B305-8402-FD49-8412-D9C3D45A3E98}" type="pres">
      <dgm:prSet presAssocID="{A059F7CF-3BD0-3C49-88D9-494B1964F3ED}" presName="hierRoot3" presStyleCnt="0">
        <dgm:presLayoutVars>
          <dgm:hierBranch val="init"/>
        </dgm:presLayoutVars>
      </dgm:prSet>
      <dgm:spPr/>
    </dgm:pt>
    <dgm:pt modelId="{23D4E377-A494-3A4B-989B-0DB235B1414E}" type="pres">
      <dgm:prSet presAssocID="{A059F7CF-3BD0-3C49-88D9-494B1964F3ED}" presName="rootComposite3" presStyleCnt="0"/>
      <dgm:spPr/>
    </dgm:pt>
    <dgm:pt modelId="{4E684740-3A2D-894E-9FEF-C7BB9D6F20B6}" type="pres">
      <dgm:prSet presAssocID="{A059F7CF-3BD0-3C49-88D9-494B1964F3ED}" presName="rootText3" presStyleLbl="asst2" presStyleIdx="23" presStyleCnt="32" custScaleX="234100">
        <dgm:presLayoutVars>
          <dgm:chPref val="3"/>
        </dgm:presLayoutVars>
      </dgm:prSet>
      <dgm:spPr/>
      <dgm:t>
        <a:bodyPr/>
        <a:lstStyle/>
        <a:p>
          <a:endParaRPr lang="en-US"/>
        </a:p>
      </dgm:t>
    </dgm:pt>
    <dgm:pt modelId="{A022C910-12CB-9241-9994-9CFC63EBB58A}" type="pres">
      <dgm:prSet presAssocID="{A059F7CF-3BD0-3C49-88D9-494B1964F3ED}" presName="rootConnector3" presStyleLbl="asst2" presStyleIdx="23" presStyleCnt="32"/>
      <dgm:spPr/>
      <dgm:t>
        <a:bodyPr/>
        <a:lstStyle/>
        <a:p>
          <a:endParaRPr lang="en-US"/>
        </a:p>
      </dgm:t>
    </dgm:pt>
    <dgm:pt modelId="{B6BA7970-676A-AD43-A3E1-17AB53D45FA0}" type="pres">
      <dgm:prSet presAssocID="{A059F7CF-3BD0-3C49-88D9-494B1964F3ED}" presName="hierChild6" presStyleCnt="0"/>
      <dgm:spPr/>
    </dgm:pt>
    <dgm:pt modelId="{51DC4D32-2ED4-CD46-8619-6BA217247F30}" type="pres">
      <dgm:prSet presAssocID="{A059F7CF-3BD0-3C49-88D9-494B1964F3ED}" presName="hierChild7" presStyleCnt="0"/>
      <dgm:spPr/>
    </dgm:pt>
    <dgm:pt modelId="{03F92A81-8282-F547-B416-069D43C3813D}" type="pres">
      <dgm:prSet presAssocID="{838E6184-0A84-344D-8B2E-F72E399B8954}" presName="Name111" presStyleLbl="parChTrans1D3" presStyleIdx="24" presStyleCnt="32" custSzX="1260000"/>
      <dgm:spPr/>
      <dgm:t>
        <a:bodyPr/>
        <a:lstStyle/>
        <a:p>
          <a:endParaRPr lang="en-US"/>
        </a:p>
      </dgm:t>
    </dgm:pt>
    <dgm:pt modelId="{7B093057-E170-924F-A943-37A6F9E650D3}" type="pres">
      <dgm:prSet presAssocID="{6D4CB0D9-63C2-B445-8AE3-F4458A56326D}" presName="hierRoot3" presStyleCnt="0">
        <dgm:presLayoutVars>
          <dgm:hierBranch val="init"/>
        </dgm:presLayoutVars>
      </dgm:prSet>
      <dgm:spPr/>
    </dgm:pt>
    <dgm:pt modelId="{0541FDDB-8B31-BA4A-BF88-B7DA16100C19}" type="pres">
      <dgm:prSet presAssocID="{6D4CB0D9-63C2-B445-8AE3-F4458A56326D}" presName="rootComposite3" presStyleCnt="0"/>
      <dgm:spPr/>
    </dgm:pt>
    <dgm:pt modelId="{06E2B163-FBAB-3842-8B70-3AADBB4E98B6}" type="pres">
      <dgm:prSet presAssocID="{6D4CB0D9-63C2-B445-8AE3-F4458A56326D}" presName="rootText3" presStyleLbl="asst2" presStyleIdx="24" presStyleCnt="32" custScaleX="234100">
        <dgm:presLayoutVars>
          <dgm:chPref val="3"/>
        </dgm:presLayoutVars>
      </dgm:prSet>
      <dgm:spPr/>
      <dgm:t>
        <a:bodyPr/>
        <a:lstStyle/>
        <a:p>
          <a:endParaRPr lang="en-US"/>
        </a:p>
      </dgm:t>
    </dgm:pt>
    <dgm:pt modelId="{A16E1B7B-F85B-5846-9D39-600A83A2363C}" type="pres">
      <dgm:prSet presAssocID="{6D4CB0D9-63C2-B445-8AE3-F4458A56326D}" presName="rootConnector3" presStyleLbl="asst2" presStyleIdx="24" presStyleCnt="32"/>
      <dgm:spPr/>
      <dgm:t>
        <a:bodyPr/>
        <a:lstStyle/>
        <a:p>
          <a:endParaRPr lang="en-US"/>
        </a:p>
      </dgm:t>
    </dgm:pt>
    <dgm:pt modelId="{F892862D-B55B-BA49-859C-6B5D5FB51408}" type="pres">
      <dgm:prSet presAssocID="{6D4CB0D9-63C2-B445-8AE3-F4458A56326D}" presName="hierChild6" presStyleCnt="0"/>
      <dgm:spPr/>
    </dgm:pt>
    <dgm:pt modelId="{5A9F1DE7-989D-164E-BC9E-49466FAFDCEB}" type="pres">
      <dgm:prSet presAssocID="{6D4CB0D9-63C2-B445-8AE3-F4458A56326D}" presName="hierChild7" presStyleCnt="0"/>
      <dgm:spPr/>
    </dgm:pt>
    <dgm:pt modelId="{BC2E8803-DD4A-4146-A1C0-02ACB027E9A8}" type="pres">
      <dgm:prSet presAssocID="{B487F5F6-AAD6-5944-96E8-2A1FD504F324}" presName="Name111" presStyleLbl="parChTrans1D3" presStyleIdx="25" presStyleCnt="32" custSzX="1260000"/>
      <dgm:spPr/>
      <dgm:t>
        <a:bodyPr/>
        <a:lstStyle/>
        <a:p>
          <a:endParaRPr lang="en-US"/>
        </a:p>
      </dgm:t>
    </dgm:pt>
    <dgm:pt modelId="{9B33F63B-8F37-7F49-BA02-4DE8D28E3D3B}" type="pres">
      <dgm:prSet presAssocID="{D70D4452-E4C6-3740-B359-63C5E68EAE38}" presName="hierRoot3" presStyleCnt="0">
        <dgm:presLayoutVars>
          <dgm:hierBranch val="init"/>
        </dgm:presLayoutVars>
      </dgm:prSet>
      <dgm:spPr/>
    </dgm:pt>
    <dgm:pt modelId="{958BB865-0C37-0D4B-A576-4EDFAF9C846B}" type="pres">
      <dgm:prSet presAssocID="{D70D4452-E4C6-3740-B359-63C5E68EAE38}" presName="rootComposite3" presStyleCnt="0"/>
      <dgm:spPr/>
    </dgm:pt>
    <dgm:pt modelId="{514BA9D3-AF29-7745-B872-22F917830F56}" type="pres">
      <dgm:prSet presAssocID="{D70D4452-E4C6-3740-B359-63C5E68EAE38}" presName="rootText3" presStyleLbl="asst2" presStyleIdx="25" presStyleCnt="32" custScaleX="234100">
        <dgm:presLayoutVars>
          <dgm:chPref val="3"/>
        </dgm:presLayoutVars>
      </dgm:prSet>
      <dgm:spPr/>
      <dgm:t>
        <a:bodyPr/>
        <a:lstStyle/>
        <a:p>
          <a:endParaRPr lang="en-US"/>
        </a:p>
      </dgm:t>
    </dgm:pt>
    <dgm:pt modelId="{5BDBC17A-3A5F-5E46-8209-E0003982AC7A}" type="pres">
      <dgm:prSet presAssocID="{D70D4452-E4C6-3740-B359-63C5E68EAE38}" presName="rootConnector3" presStyleLbl="asst2" presStyleIdx="25" presStyleCnt="32"/>
      <dgm:spPr/>
      <dgm:t>
        <a:bodyPr/>
        <a:lstStyle/>
        <a:p>
          <a:endParaRPr lang="en-US"/>
        </a:p>
      </dgm:t>
    </dgm:pt>
    <dgm:pt modelId="{8858FCA3-6F89-1440-B580-3C3D34F08509}" type="pres">
      <dgm:prSet presAssocID="{D70D4452-E4C6-3740-B359-63C5E68EAE38}" presName="hierChild6" presStyleCnt="0"/>
      <dgm:spPr/>
    </dgm:pt>
    <dgm:pt modelId="{7FE46D51-BF6D-D641-96C7-369AE6B2F859}" type="pres">
      <dgm:prSet presAssocID="{D70D4452-E4C6-3740-B359-63C5E68EAE38}" presName="hierChild7" presStyleCnt="0"/>
      <dgm:spPr/>
    </dgm:pt>
    <dgm:pt modelId="{90C8D3F4-3DC7-E441-B0CD-D5D613AF967C}" type="pres">
      <dgm:prSet presAssocID="{6AEE84D6-A049-F84E-AFA3-91D835742124}" presName="Name111" presStyleLbl="parChTrans1D3" presStyleIdx="26" presStyleCnt="32" custSzX="1260000"/>
      <dgm:spPr/>
      <dgm:t>
        <a:bodyPr/>
        <a:lstStyle/>
        <a:p>
          <a:endParaRPr lang="en-US"/>
        </a:p>
      </dgm:t>
    </dgm:pt>
    <dgm:pt modelId="{10D39B7B-F93E-E64D-95AF-19710DDFC3D3}" type="pres">
      <dgm:prSet presAssocID="{A0309FE2-7BC7-1E49-9DBC-5D99BAF03FF4}" presName="hierRoot3" presStyleCnt="0">
        <dgm:presLayoutVars>
          <dgm:hierBranch val="init"/>
        </dgm:presLayoutVars>
      </dgm:prSet>
      <dgm:spPr/>
    </dgm:pt>
    <dgm:pt modelId="{893247F7-7F0B-F14C-AC07-414E259430AD}" type="pres">
      <dgm:prSet presAssocID="{A0309FE2-7BC7-1E49-9DBC-5D99BAF03FF4}" presName="rootComposite3" presStyleCnt="0"/>
      <dgm:spPr/>
    </dgm:pt>
    <dgm:pt modelId="{D8CD84AC-0DEF-1549-9F06-4101456D5CDC}" type="pres">
      <dgm:prSet presAssocID="{A0309FE2-7BC7-1E49-9DBC-5D99BAF03FF4}" presName="rootText3" presStyleLbl="asst2" presStyleIdx="26" presStyleCnt="32" custScaleX="234100">
        <dgm:presLayoutVars>
          <dgm:chPref val="3"/>
        </dgm:presLayoutVars>
      </dgm:prSet>
      <dgm:spPr/>
      <dgm:t>
        <a:bodyPr/>
        <a:lstStyle/>
        <a:p>
          <a:endParaRPr lang="en-US"/>
        </a:p>
      </dgm:t>
    </dgm:pt>
    <dgm:pt modelId="{A4A590AB-A596-F647-9DB7-FD8DEBA1EE17}" type="pres">
      <dgm:prSet presAssocID="{A0309FE2-7BC7-1E49-9DBC-5D99BAF03FF4}" presName="rootConnector3" presStyleLbl="asst2" presStyleIdx="26" presStyleCnt="32"/>
      <dgm:spPr/>
      <dgm:t>
        <a:bodyPr/>
        <a:lstStyle/>
        <a:p>
          <a:endParaRPr lang="en-US"/>
        </a:p>
      </dgm:t>
    </dgm:pt>
    <dgm:pt modelId="{CE7D2992-F3D7-5544-BD63-26FDA782FD75}" type="pres">
      <dgm:prSet presAssocID="{A0309FE2-7BC7-1E49-9DBC-5D99BAF03FF4}" presName="hierChild6" presStyleCnt="0"/>
      <dgm:spPr/>
    </dgm:pt>
    <dgm:pt modelId="{B4B75AC8-6DAD-2641-BD26-4422CE312ADA}" type="pres">
      <dgm:prSet presAssocID="{A0309FE2-7BC7-1E49-9DBC-5D99BAF03FF4}" presName="hierChild7" presStyleCnt="0"/>
      <dgm:spPr/>
    </dgm:pt>
    <dgm:pt modelId="{BD4EFA72-25B9-EE42-9750-2D520D128B6A}" type="pres">
      <dgm:prSet presAssocID="{6D583557-50E5-0E4D-9467-6DD6F0B3716F}" presName="Name37" presStyleLbl="parChTrans1D2" presStyleIdx="2" presStyleCnt="4" custSzX="1260000"/>
      <dgm:spPr/>
      <dgm:t>
        <a:bodyPr/>
        <a:lstStyle/>
        <a:p>
          <a:endParaRPr lang="en-US"/>
        </a:p>
      </dgm:t>
    </dgm:pt>
    <dgm:pt modelId="{D9774E2A-AA79-7942-980A-BAEEBC33A032}" type="pres">
      <dgm:prSet presAssocID="{448DBCB2-CBDA-9443-AC1A-A9AD1F0F2CC9}" presName="hierRoot2" presStyleCnt="0">
        <dgm:presLayoutVars>
          <dgm:hierBranch val="init"/>
        </dgm:presLayoutVars>
      </dgm:prSet>
      <dgm:spPr/>
    </dgm:pt>
    <dgm:pt modelId="{4F2CC3C3-AB70-3445-8041-37A0E46E2B42}" type="pres">
      <dgm:prSet presAssocID="{448DBCB2-CBDA-9443-AC1A-A9AD1F0F2CC9}" presName="rootComposite" presStyleCnt="0"/>
      <dgm:spPr/>
    </dgm:pt>
    <dgm:pt modelId="{981BB61F-ABE6-9D4B-AECE-0AEFFB85A1BC}" type="pres">
      <dgm:prSet presAssocID="{448DBCB2-CBDA-9443-AC1A-A9AD1F0F2CC9}" presName="rootText" presStyleLbl="node2" presStyleIdx="2" presStyleCnt="3" custScaleX="234100">
        <dgm:presLayoutVars>
          <dgm:chPref val="3"/>
        </dgm:presLayoutVars>
      </dgm:prSet>
      <dgm:spPr/>
      <dgm:t>
        <a:bodyPr/>
        <a:lstStyle/>
        <a:p>
          <a:endParaRPr lang="en-US"/>
        </a:p>
      </dgm:t>
    </dgm:pt>
    <dgm:pt modelId="{32222EE8-7739-FC49-ABA9-D921F6AF97EF}" type="pres">
      <dgm:prSet presAssocID="{448DBCB2-CBDA-9443-AC1A-A9AD1F0F2CC9}" presName="rootConnector" presStyleLbl="node2" presStyleIdx="2" presStyleCnt="3"/>
      <dgm:spPr/>
      <dgm:t>
        <a:bodyPr/>
        <a:lstStyle/>
        <a:p>
          <a:endParaRPr lang="en-US"/>
        </a:p>
      </dgm:t>
    </dgm:pt>
    <dgm:pt modelId="{82911FEB-0165-4D4E-A9CA-7F65E36555C1}" type="pres">
      <dgm:prSet presAssocID="{448DBCB2-CBDA-9443-AC1A-A9AD1F0F2CC9}" presName="hierChild4" presStyleCnt="0"/>
      <dgm:spPr/>
    </dgm:pt>
    <dgm:pt modelId="{BE4DFC0B-7713-D64C-AEF4-4BD8785A05A3}" type="pres">
      <dgm:prSet presAssocID="{448DBCB2-CBDA-9443-AC1A-A9AD1F0F2CC9}" presName="hierChild5" presStyleCnt="0"/>
      <dgm:spPr/>
    </dgm:pt>
    <dgm:pt modelId="{DD8B663B-A652-7C4C-91D3-386F0BE921F6}" type="pres">
      <dgm:prSet presAssocID="{FAD4F47E-D4E5-BB4F-A9D3-E6EA1E0A4551}" presName="Name111" presStyleLbl="parChTrans1D3" presStyleIdx="27" presStyleCnt="32" custSzX="1260000"/>
      <dgm:spPr/>
      <dgm:t>
        <a:bodyPr/>
        <a:lstStyle/>
        <a:p>
          <a:endParaRPr lang="en-US"/>
        </a:p>
      </dgm:t>
    </dgm:pt>
    <dgm:pt modelId="{3E1A0AC6-A215-3442-9057-193767D65019}" type="pres">
      <dgm:prSet presAssocID="{324492BA-4E41-0241-86A2-EEF0620A6C84}" presName="hierRoot3" presStyleCnt="0">
        <dgm:presLayoutVars>
          <dgm:hierBranch val="init"/>
        </dgm:presLayoutVars>
      </dgm:prSet>
      <dgm:spPr/>
    </dgm:pt>
    <dgm:pt modelId="{E82D8D9D-0999-F54E-B53F-5829012D5653}" type="pres">
      <dgm:prSet presAssocID="{324492BA-4E41-0241-86A2-EEF0620A6C84}" presName="rootComposite3" presStyleCnt="0"/>
      <dgm:spPr/>
    </dgm:pt>
    <dgm:pt modelId="{B58AD752-F233-4648-B2C2-0C86774F8FF0}" type="pres">
      <dgm:prSet presAssocID="{324492BA-4E41-0241-86A2-EEF0620A6C84}" presName="rootText3" presStyleLbl="asst2" presStyleIdx="27" presStyleCnt="32" custScaleX="234329" custLinFactNeighborX="-1308" custLinFactNeighborY="10465">
        <dgm:presLayoutVars>
          <dgm:chPref val="3"/>
        </dgm:presLayoutVars>
      </dgm:prSet>
      <dgm:spPr/>
      <dgm:t>
        <a:bodyPr/>
        <a:lstStyle/>
        <a:p>
          <a:endParaRPr lang="en-US"/>
        </a:p>
      </dgm:t>
    </dgm:pt>
    <dgm:pt modelId="{25A0958F-7B56-C443-8768-ED8E760E68E3}" type="pres">
      <dgm:prSet presAssocID="{324492BA-4E41-0241-86A2-EEF0620A6C84}" presName="rootConnector3" presStyleLbl="asst2" presStyleIdx="27" presStyleCnt="32"/>
      <dgm:spPr/>
      <dgm:t>
        <a:bodyPr/>
        <a:lstStyle/>
        <a:p>
          <a:endParaRPr lang="en-US"/>
        </a:p>
      </dgm:t>
    </dgm:pt>
    <dgm:pt modelId="{3DCEAA24-BAC0-304C-926D-334970DD8CA2}" type="pres">
      <dgm:prSet presAssocID="{324492BA-4E41-0241-86A2-EEF0620A6C84}" presName="hierChild6" presStyleCnt="0"/>
      <dgm:spPr/>
    </dgm:pt>
    <dgm:pt modelId="{96D741A2-AB1B-6945-B9B7-C85CEF925400}" type="pres">
      <dgm:prSet presAssocID="{324492BA-4E41-0241-86A2-EEF0620A6C84}" presName="hierChild7" presStyleCnt="0"/>
      <dgm:spPr/>
    </dgm:pt>
    <dgm:pt modelId="{90263579-D404-D04A-AFE0-6BF86BB91417}" type="pres">
      <dgm:prSet presAssocID="{9E9093AD-A007-A448-92BD-4F5A2AA226E3}" presName="Name111" presStyleLbl="parChTrans1D3" presStyleIdx="28" presStyleCnt="32" custSzX="1260000"/>
      <dgm:spPr/>
      <dgm:t>
        <a:bodyPr/>
        <a:lstStyle/>
        <a:p>
          <a:endParaRPr lang="en-US"/>
        </a:p>
      </dgm:t>
    </dgm:pt>
    <dgm:pt modelId="{2B03B27A-0B02-0248-A614-BED89FEEB28F}" type="pres">
      <dgm:prSet presAssocID="{A1517B12-8905-BA45-95CF-F8346F6A6EB2}" presName="hierRoot3" presStyleCnt="0">
        <dgm:presLayoutVars>
          <dgm:hierBranch val="init"/>
        </dgm:presLayoutVars>
      </dgm:prSet>
      <dgm:spPr/>
    </dgm:pt>
    <dgm:pt modelId="{E7C89FFE-9263-0B46-BAC5-CBCAC97C2714}" type="pres">
      <dgm:prSet presAssocID="{A1517B12-8905-BA45-95CF-F8346F6A6EB2}" presName="rootComposite3" presStyleCnt="0"/>
      <dgm:spPr/>
    </dgm:pt>
    <dgm:pt modelId="{BC06F164-6918-E148-935F-AD63BF7B1281}" type="pres">
      <dgm:prSet presAssocID="{A1517B12-8905-BA45-95CF-F8346F6A6EB2}" presName="rootText3" presStyleLbl="asst2" presStyleIdx="28" presStyleCnt="32" custScaleX="234329">
        <dgm:presLayoutVars>
          <dgm:chPref val="3"/>
        </dgm:presLayoutVars>
      </dgm:prSet>
      <dgm:spPr/>
      <dgm:t>
        <a:bodyPr/>
        <a:lstStyle/>
        <a:p>
          <a:endParaRPr lang="en-US"/>
        </a:p>
      </dgm:t>
    </dgm:pt>
    <dgm:pt modelId="{7E5DB645-6CE9-B144-906A-08BB37510F92}" type="pres">
      <dgm:prSet presAssocID="{A1517B12-8905-BA45-95CF-F8346F6A6EB2}" presName="rootConnector3" presStyleLbl="asst2" presStyleIdx="28" presStyleCnt="32"/>
      <dgm:spPr/>
      <dgm:t>
        <a:bodyPr/>
        <a:lstStyle/>
        <a:p>
          <a:endParaRPr lang="en-US"/>
        </a:p>
      </dgm:t>
    </dgm:pt>
    <dgm:pt modelId="{B65158C8-4831-0A46-A8E3-22EBDAFD0591}" type="pres">
      <dgm:prSet presAssocID="{A1517B12-8905-BA45-95CF-F8346F6A6EB2}" presName="hierChild6" presStyleCnt="0"/>
      <dgm:spPr/>
    </dgm:pt>
    <dgm:pt modelId="{1E4D489B-09B1-244D-BBBE-8E2F93A51C85}" type="pres">
      <dgm:prSet presAssocID="{A1517B12-8905-BA45-95CF-F8346F6A6EB2}" presName="hierChild7" presStyleCnt="0"/>
      <dgm:spPr/>
    </dgm:pt>
    <dgm:pt modelId="{21738E76-11B8-034E-8DBE-9A14FFD01116}" type="pres">
      <dgm:prSet presAssocID="{295899DD-372F-2448-AEB4-1F1A4D6D1056}" presName="Name111" presStyleLbl="parChTrans1D3" presStyleIdx="29" presStyleCnt="32" custSzX="1260000"/>
      <dgm:spPr/>
      <dgm:t>
        <a:bodyPr/>
        <a:lstStyle/>
        <a:p>
          <a:endParaRPr lang="en-US"/>
        </a:p>
      </dgm:t>
    </dgm:pt>
    <dgm:pt modelId="{7BF22DBC-FF0F-C148-9032-FABA7E88A59C}" type="pres">
      <dgm:prSet presAssocID="{64A98116-58EC-A145-99AE-6B41D689D3C1}" presName="hierRoot3" presStyleCnt="0">
        <dgm:presLayoutVars>
          <dgm:hierBranch val="init"/>
        </dgm:presLayoutVars>
      </dgm:prSet>
      <dgm:spPr/>
    </dgm:pt>
    <dgm:pt modelId="{8FFA2818-52C6-BC4D-A194-9F6FE184D1A4}" type="pres">
      <dgm:prSet presAssocID="{64A98116-58EC-A145-99AE-6B41D689D3C1}" presName="rootComposite3" presStyleCnt="0"/>
      <dgm:spPr/>
    </dgm:pt>
    <dgm:pt modelId="{6F7D7AB0-BEAE-2D41-8D2F-EE2F80036F6E}" type="pres">
      <dgm:prSet presAssocID="{64A98116-58EC-A145-99AE-6B41D689D3C1}" presName="rootText3" presStyleLbl="asst2" presStyleIdx="29" presStyleCnt="32" custScaleX="234329">
        <dgm:presLayoutVars>
          <dgm:chPref val="3"/>
        </dgm:presLayoutVars>
      </dgm:prSet>
      <dgm:spPr/>
      <dgm:t>
        <a:bodyPr/>
        <a:lstStyle/>
        <a:p>
          <a:endParaRPr lang="en-US"/>
        </a:p>
      </dgm:t>
    </dgm:pt>
    <dgm:pt modelId="{1228D05E-0A6D-244B-8BEE-AA03544262D5}" type="pres">
      <dgm:prSet presAssocID="{64A98116-58EC-A145-99AE-6B41D689D3C1}" presName="rootConnector3" presStyleLbl="asst2" presStyleIdx="29" presStyleCnt="32"/>
      <dgm:spPr/>
      <dgm:t>
        <a:bodyPr/>
        <a:lstStyle/>
        <a:p>
          <a:endParaRPr lang="en-US"/>
        </a:p>
      </dgm:t>
    </dgm:pt>
    <dgm:pt modelId="{F39E308D-0731-1249-8E14-3BB04F5522E2}" type="pres">
      <dgm:prSet presAssocID="{64A98116-58EC-A145-99AE-6B41D689D3C1}" presName="hierChild6" presStyleCnt="0"/>
      <dgm:spPr/>
    </dgm:pt>
    <dgm:pt modelId="{8082D4D9-A7BF-A446-A677-DD6067A820D8}" type="pres">
      <dgm:prSet presAssocID="{64A98116-58EC-A145-99AE-6B41D689D3C1}" presName="hierChild7" presStyleCnt="0"/>
      <dgm:spPr/>
    </dgm:pt>
    <dgm:pt modelId="{15EED3FA-ECD1-4FF7-9BE0-D26166706E67}" type="pres">
      <dgm:prSet presAssocID="{0B44ABA2-EA8F-4484-AA48-9634685B7160}" presName="Name111" presStyleLbl="parChTrans1D3" presStyleIdx="30" presStyleCnt="32" custSzX="1260000"/>
      <dgm:spPr/>
      <dgm:t>
        <a:bodyPr/>
        <a:lstStyle/>
        <a:p>
          <a:endParaRPr lang="lv-LV"/>
        </a:p>
      </dgm:t>
    </dgm:pt>
    <dgm:pt modelId="{D7E1C85F-1624-4E42-9187-14CF72399C76}" type="pres">
      <dgm:prSet presAssocID="{89DA36A6-B36B-4E29-9E55-AA8882F67E0A}" presName="hierRoot3" presStyleCnt="0">
        <dgm:presLayoutVars>
          <dgm:hierBranch val="init"/>
        </dgm:presLayoutVars>
      </dgm:prSet>
      <dgm:spPr/>
    </dgm:pt>
    <dgm:pt modelId="{DBAE61CA-58C1-4EFA-8E7D-943E33FBF04D}" type="pres">
      <dgm:prSet presAssocID="{89DA36A6-B36B-4E29-9E55-AA8882F67E0A}" presName="rootComposite3" presStyleCnt="0"/>
      <dgm:spPr/>
    </dgm:pt>
    <dgm:pt modelId="{19588C58-C18E-4B6E-BD91-5A3C29442520}" type="pres">
      <dgm:prSet presAssocID="{89DA36A6-B36B-4E29-9E55-AA8882F67E0A}" presName="rootText3" presStyleLbl="asst2" presStyleIdx="30" presStyleCnt="32" custScaleX="234329">
        <dgm:presLayoutVars>
          <dgm:chPref val="3"/>
        </dgm:presLayoutVars>
      </dgm:prSet>
      <dgm:spPr/>
      <dgm:t>
        <a:bodyPr/>
        <a:lstStyle/>
        <a:p>
          <a:endParaRPr lang="lv-LV"/>
        </a:p>
      </dgm:t>
    </dgm:pt>
    <dgm:pt modelId="{FC8FF701-48E9-467B-9EC0-6C12A65575F5}" type="pres">
      <dgm:prSet presAssocID="{89DA36A6-B36B-4E29-9E55-AA8882F67E0A}" presName="rootConnector3" presStyleLbl="asst2" presStyleIdx="30" presStyleCnt="32"/>
      <dgm:spPr/>
      <dgm:t>
        <a:bodyPr/>
        <a:lstStyle/>
        <a:p>
          <a:endParaRPr lang="lv-LV"/>
        </a:p>
      </dgm:t>
    </dgm:pt>
    <dgm:pt modelId="{34331A8D-3EAB-4A11-A095-2812449F3CDA}" type="pres">
      <dgm:prSet presAssocID="{89DA36A6-B36B-4E29-9E55-AA8882F67E0A}" presName="hierChild6" presStyleCnt="0"/>
      <dgm:spPr/>
    </dgm:pt>
    <dgm:pt modelId="{CC2018CC-9B62-480D-A664-6AECEF1E37D3}" type="pres">
      <dgm:prSet presAssocID="{89DA36A6-B36B-4E29-9E55-AA8882F67E0A}" presName="hierChild7" presStyleCnt="0"/>
      <dgm:spPr/>
    </dgm:pt>
    <dgm:pt modelId="{2FAEA92D-F49F-DF49-AE18-661EF62E5376}" type="pres">
      <dgm:prSet presAssocID="{5EEA24E5-B0C1-2347-BE73-819667B893D3}" presName="Name111" presStyleLbl="parChTrans1D3" presStyleIdx="31" presStyleCnt="32" custSzX="1260000"/>
      <dgm:spPr/>
      <dgm:t>
        <a:bodyPr/>
        <a:lstStyle/>
        <a:p>
          <a:endParaRPr lang="en-US"/>
        </a:p>
      </dgm:t>
    </dgm:pt>
    <dgm:pt modelId="{14E8B483-99B7-9744-8AAB-43286D34E6FE}" type="pres">
      <dgm:prSet presAssocID="{33DD6778-99BF-7344-B8F7-BBB292C45EB5}" presName="hierRoot3" presStyleCnt="0">
        <dgm:presLayoutVars>
          <dgm:hierBranch val="init"/>
        </dgm:presLayoutVars>
      </dgm:prSet>
      <dgm:spPr/>
    </dgm:pt>
    <dgm:pt modelId="{631E11C0-2C82-2E4E-A7EC-953D1F948015}" type="pres">
      <dgm:prSet presAssocID="{33DD6778-99BF-7344-B8F7-BBB292C45EB5}" presName="rootComposite3" presStyleCnt="0"/>
      <dgm:spPr/>
    </dgm:pt>
    <dgm:pt modelId="{A6A50C28-9C43-3D48-BF51-9DE79399D366}" type="pres">
      <dgm:prSet presAssocID="{33DD6778-99BF-7344-B8F7-BBB292C45EB5}" presName="rootText3" presStyleLbl="asst2" presStyleIdx="31" presStyleCnt="32" custScaleX="234329">
        <dgm:presLayoutVars>
          <dgm:chPref val="3"/>
        </dgm:presLayoutVars>
      </dgm:prSet>
      <dgm:spPr/>
      <dgm:t>
        <a:bodyPr/>
        <a:lstStyle/>
        <a:p>
          <a:endParaRPr lang="en-US"/>
        </a:p>
      </dgm:t>
    </dgm:pt>
    <dgm:pt modelId="{055C97F8-83D8-2842-9CE0-3B6788732862}" type="pres">
      <dgm:prSet presAssocID="{33DD6778-99BF-7344-B8F7-BBB292C45EB5}" presName="rootConnector3" presStyleLbl="asst2" presStyleIdx="31" presStyleCnt="32"/>
      <dgm:spPr/>
      <dgm:t>
        <a:bodyPr/>
        <a:lstStyle/>
        <a:p>
          <a:endParaRPr lang="en-US"/>
        </a:p>
      </dgm:t>
    </dgm:pt>
    <dgm:pt modelId="{41265E89-A6E0-7347-BBB6-E2182DB68C17}" type="pres">
      <dgm:prSet presAssocID="{33DD6778-99BF-7344-B8F7-BBB292C45EB5}" presName="hierChild6" presStyleCnt="0"/>
      <dgm:spPr/>
    </dgm:pt>
    <dgm:pt modelId="{A1B7D654-9F6A-5545-92CA-CA1477F443C6}" type="pres">
      <dgm:prSet presAssocID="{33DD6778-99BF-7344-B8F7-BBB292C45EB5}" presName="hierChild7" presStyleCnt="0"/>
      <dgm:spPr/>
    </dgm:pt>
    <dgm:pt modelId="{54FF6568-A5F8-6649-9242-9D9159BCCFB4}" type="pres">
      <dgm:prSet presAssocID="{4671CACB-EEEE-5E43-880B-A2BCB65D67D4}" presName="hierChild3" presStyleCnt="0"/>
      <dgm:spPr/>
    </dgm:pt>
    <dgm:pt modelId="{F8A4D40F-560A-FF4F-B635-4C13EA7FAF09}" type="pres">
      <dgm:prSet presAssocID="{7B768F6E-4D3D-2343-B9D2-2D5BAE93BA30}" presName="Name111" presStyleLbl="parChTrans1D2" presStyleIdx="3" presStyleCnt="4" custSzX="1260000"/>
      <dgm:spPr/>
      <dgm:t>
        <a:bodyPr/>
        <a:lstStyle/>
        <a:p>
          <a:endParaRPr lang="en-US"/>
        </a:p>
      </dgm:t>
    </dgm:pt>
    <dgm:pt modelId="{150E2EAF-0E03-9047-8A64-8627A3600B7B}" type="pres">
      <dgm:prSet presAssocID="{201231FA-3A27-414D-8075-D1C1FD10D378}" presName="hierRoot3" presStyleCnt="0">
        <dgm:presLayoutVars>
          <dgm:hierBranch val="init"/>
        </dgm:presLayoutVars>
      </dgm:prSet>
      <dgm:spPr/>
    </dgm:pt>
    <dgm:pt modelId="{8E4C298F-6067-B74F-B483-48C4BB4695B8}" type="pres">
      <dgm:prSet presAssocID="{201231FA-3A27-414D-8075-D1C1FD10D378}" presName="rootComposite3" presStyleCnt="0"/>
      <dgm:spPr/>
    </dgm:pt>
    <dgm:pt modelId="{866EC4CC-8D5C-104E-B04A-E32A71E0283D}" type="pres">
      <dgm:prSet presAssocID="{201231FA-3A27-414D-8075-D1C1FD10D378}" presName="rootText3" presStyleLbl="asst1" presStyleIdx="0" presStyleCnt="1" custScaleX="234100">
        <dgm:presLayoutVars>
          <dgm:chPref val="3"/>
        </dgm:presLayoutVars>
      </dgm:prSet>
      <dgm:spPr/>
      <dgm:t>
        <a:bodyPr/>
        <a:lstStyle/>
        <a:p>
          <a:endParaRPr lang="en-US"/>
        </a:p>
      </dgm:t>
    </dgm:pt>
    <dgm:pt modelId="{8D383CDC-26AC-8C40-A2C0-8C8231803249}" type="pres">
      <dgm:prSet presAssocID="{201231FA-3A27-414D-8075-D1C1FD10D378}" presName="rootConnector3" presStyleLbl="asst1" presStyleIdx="0" presStyleCnt="1"/>
      <dgm:spPr/>
      <dgm:t>
        <a:bodyPr/>
        <a:lstStyle/>
        <a:p>
          <a:endParaRPr lang="en-US"/>
        </a:p>
      </dgm:t>
    </dgm:pt>
    <dgm:pt modelId="{492B57E7-1662-554A-AD67-F378D421DB8B}" type="pres">
      <dgm:prSet presAssocID="{201231FA-3A27-414D-8075-D1C1FD10D378}" presName="hierChild6" presStyleCnt="0"/>
      <dgm:spPr/>
    </dgm:pt>
    <dgm:pt modelId="{4F9B27AF-FDF0-DE4E-AD27-12F5743979D3}" type="pres">
      <dgm:prSet presAssocID="{201231FA-3A27-414D-8075-D1C1FD10D378}" presName="hierChild7" presStyleCnt="0"/>
      <dgm:spPr/>
    </dgm:pt>
  </dgm:ptLst>
  <dgm:cxnLst>
    <dgm:cxn modelId="{55835153-FC51-9249-A372-9CC404AD7CF0}" srcId="{4671CACB-EEEE-5E43-880B-A2BCB65D67D4}" destId="{201231FA-3A27-414D-8075-D1C1FD10D378}" srcOrd="0" destOrd="0" parTransId="{7B768F6E-4D3D-2343-B9D2-2D5BAE93BA30}" sibTransId="{038FB972-F1E3-9D4B-91BC-858E5F815FBC}"/>
    <dgm:cxn modelId="{6C490414-C5F6-47FA-B965-FDE002AE62EB}" type="presOf" srcId="{838E6184-0A84-344D-8B2E-F72E399B8954}" destId="{03F92A81-8282-F547-B416-069D43C3813D}" srcOrd="0" destOrd="0" presId="urn:microsoft.com/office/officeart/2005/8/layout/orgChart1"/>
    <dgm:cxn modelId="{BECE1ABF-606D-4389-8EE4-B0DE400C3562}" type="presOf" srcId="{64A98116-58EC-A145-99AE-6B41D689D3C1}" destId="{1228D05E-0A6D-244B-8BEE-AA03544262D5}" srcOrd="1" destOrd="0" presId="urn:microsoft.com/office/officeart/2005/8/layout/orgChart1"/>
    <dgm:cxn modelId="{56D5E0C9-5401-4692-9199-88D9A486A6EC}" type="presOf" srcId="{43DD88E3-29BE-BB47-83DD-69286F1C640E}" destId="{3E8EDC19-BDDB-9745-9063-196B711469BB}" srcOrd="0" destOrd="0" presId="urn:microsoft.com/office/officeart/2005/8/layout/orgChart1"/>
    <dgm:cxn modelId="{1C5619A1-2C3D-4E0C-85ED-C5301F8F53DC}" type="presOf" srcId="{67BC7226-10A9-954E-8963-97D3E543DCFA}" destId="{C6B4250F-7766-8D4C-A9C5-9253CE689D94}" srcOrd="0" destOrd="0" presId="urn:microsoft.com/office/officeart/2005/8/layout/orgChart1"/>
    <dgm:cxn modelId="{CB295D00-2720-174F-B989-F729639CE413}" srcId="{508878EA-7B07-4748-B885-166A316EE6B3}" destId="{47A8C72B-7915-1946-B57D-36D3A8EBF134}" srcOrd="4" destOrd="0" parTransId="{98C479E2-3418-894E-8A7F-E015BF92B41A}" sibTransId="{A2BA4A5D-B942-7B43-B13C-E68D900317DF}"/>
    <dgm:cxn modelId="{CA116D4C-D208-6A47-B7C5-C82D6BB61AB1}" srcId="{CC3628B3-2896-514F-8D63-D0E4DB3F64CC}" destId="{9830A5BF-8FF0-6D4B-9476-C7E1AEA40B7E}" srcOrd="9" destOrd="0" parTransId="{7997E2DF-BF42-4C42-915C-1444501A013D}" sibTransId="{4AE810AF-EA20-D145-A137-F5FD8A22DFBE}"/>
    <dgm:cxn modelId="{20476336-3CF2-495F-B3DE-8C40B3A0456C}" type="presOf" srcId="{4671CACB-EEEE-5E43-880B-A2BCB65D67D4}" destId="{5FC7101C-43D7-794B-85B1-EEC70E24BA31}" srcOrd="1" destOrd="0" presId="urn:microsoft.com/office/officeart/2005/8/layout/orgChart1"/>
    <dgm:cxn modelId="{00E2CF33-E5A7-40D6-A1EC-D985E5151034}" type="presOf" srcId="{0B44ABA2-EA8F-4484-AA48-9634685B7160}" destId="{15EED3FA-ECD1-4FF7-9BE0-D26166706E67}" srcOrd="0" destOrd="0" presId="urn:microsoft.com/office/officeart/2005/8/layout/orgChart1"/>
    <dgm:cxn modelId="{BB1F8270-CC19-49CD-AB43-402B5C538EDC}" type="presOf" srcId="{5EEA24E5-B0C1-2347-BE73-819667B893D3}" destId="{2FAEA92D-F49F-DF49-AE18-661EF62E5376}" srcOrd="0" destOrd="0" presId="urn:microsoft.com/office/officeart/2005/8/layout/orgChart1"/>
    <dgm:cxn modelId="{12D18204-A731-492F-A0DF-03F0BB3DB7E5}" type="presOf" srcId="{363D9268-763F-B848-A4BB-B5684884A51B}" destId="{158DB5B5-CEFB-0641-8386-B6724686E053}" srcOrd="1" destOrd="0" presId="urn:microsoft.com/office/officeart/2005/8/layout/orgChart1"/>
    <dgm:cxn modelId="{CB226B3C-F92F-4BB1-8CBE-2436313F1A6C}" type="presOf" srcId="{89DA36A6-B36B-4E29-9E55-AA8882F67E0A}" destId="{FC8FF701-48E9-467B-9EC0-6C12A65575F5}" srcOrd="1" destOrd="0" presId="urn:microsoft.com/office/officeart/2005/8/layout/orgChart1"/>
    <dgm:cxn modelId="{90A8D0D1-8320-DC40-A852-BCA37FCB0B6F}" srcId="{CC3628B3-2896-514F-8D63-D0E4DB3F64CC}" destId="{A0C71FBD-6C9B-8D4E-A368-A55520A81F1F}" srcOrd="2" destOrd="0" parTransId="{DB15BC75-2EF4-0740-A9B1-0C0BBDB3A142}" sibTransId="{3CAB019C-B9DD-F94F-99E6-83A61A0C6476}"/>
    <dgm:cxn modelId="{442D263A-7201-4F68-988F-69468FF7C5CD}" type="presOf" srcId="{FB1F3B7B-3C41-BE4C-B9D7-8FD19DD1F3C1}" destId="{10675363-E783-3B4D-8462-839FF7622FB4}" srcOrd="0" destOrd="0" presId="urn:microsoft.com/office/officeart/2005/8/layout/orgChart1"/>
    <dgm:cxn modelId="{4EE3E391-1E97-4ACF-964D-47F00E0DBE94}" type="presOf" srcId="{A059F7CF-3BD0-3C49-88D9-494B1964F3ED}" destId="{4E684740-3A2D-894E-9FEF-C7BB9D6F20B6}" srcOrd="0" destOrd="0" presId="urn:microsoft.com/office/officeart/2005/8/layout/orgChart1"/>
    <dgm:cxn modelId="{AFCF4249-458B-47E7-AEAD-07972C10ED51}" type="presOf" srcId="{324492BA-4E41-0241-86A2-EEF0620A6C84}" destId="{B58AD752-F233-4648-B2C2-0C86774F8FF0}" srcOrd="0" destOrd="0" presId="urn:microsoft.com/office/officeart/2005/8/layout/orgChart1"/>
    <dgm:cxn modelId="{C6027269-27BB-4F8F-84EE-562960C3ECDC}" type="presOf" srcId="{A0309FE2-7BC7-1E49-9DBC-5D99BAF03FF4}" destId="{D8CD84AC-0DEF-1549-9F06-4101456D5CDC}" srcOrd="0" destOrd="0" presId="urn:microsoft.com/office/officeart/2005/8/layout/orgChart1"/>
    <dgm:cxn modelId="{7E572CBB-B470-4977-884A-D7E7CB1ADD30}" type="presOf" srcId="{448DBCB2-CBDA-9443-AC1A-A9AD1F0F2CC9}" destId="{32222EE8-7739-FC49-ABA9-D921F6AF97EF}" srcOrd="1" destOrd="0" presId="urn:microsoft.com/office/officeart/2005/8/layout/orgChart1"/>
    <dgm:cxn modelId="{FF4245FD-7FFE-204D-BDC1-FABFBAE8D37F}" srcId="{CC3628B3-2896-514F-8D63-D0E4DB3F64CC}" destId="{694E062A-3013-7344-9E02-9807DB13BC0F}" srcOrd="1" destOrd="0" parTransId="{5E7FB745-B470-9148-A67D-49642B517140}" sibTransId="{9C480B3E-8897-B148-82C3-9CFAE0468EEA}"/>
    <dgm:cxn modelId="{79AB65CA-7B57-4722-9902-878CCFF8BC1B}" srcId="{508878EA-7B07-4748-B885-166A316EE6B3}" destId="{17AA33C0-4D49-4F27-963B-7E8447C8A9A0}" srcOrd="5" destOrd="0" parTransId="{9236E820-7139-4645-8370-A22161F4A094}" sibTransId="{68B52C18-A47E-42BB-8121-FD766268169D}"/>
    <dgm:cxn modelId="{72B95BFA-805C-4CB5-A3F7-4028C36768BE}" type="presOf" srcId="{FAD4F47E-D4E5-BB4F-A9D3-E6EA1E0A4551}" destId="{DD8B663B-A652-7C4C-91D3-386F0BE921F6}" srcOrd="0" destOrd="0" presId="urn:microsoft.com/office/officeart/2005/8/layout/orgChart1"/>
    <dgm:cxn modelId="{6B8CCBC7-581F-2F48-A2BC-E1ED0717FD07}" srcId="{CC3628B3-2896-514F-8D63-D0E4DB3F64CC}" destId="{B1FF44A4-A86D-EC43-9D3D-436911336CAB}" srcOrd="14" destOrd="0" parTransId="{4B0CEBFF-DF97-E942-A04D-FEBC436579E3}" sibTransId="{9A084365-CF5D-FA42-B59E-EDC765D7F4D9}"/>
    <dgm:cxn modelId="{89FA2D18-FB92-4874-9DAB-7C4517FD18E3}" type="presOf" srcId="{1DCF40BA-0577-EF46-86BE-AE52F132FE01}" destId="{0EF97104-8DB8-9649-914C-32A6D852FFDC}" srcOrd="0" destOrd="0" presId="urn:microsoft.com/office/officeart/2005/8/layout/orgChart1"/>
    <dgm:cxn modelId="{C061B9C6-FEBE-054D-9562-3A520C080BC5}" srcId="{CC3628B3-2896-514F-8D63-D0E4DB3F64CC}" destId="{F22E016D-6A20-8E4A-BD18-FCE3DE5B6AF8}" srcOrd="3" destOrd="0" parTransId="{928DAEE7-A4A9-DE45-8D2A-C21453F738C5}" sibTransId="{1DF5C963-3131-014A-A2A7-9038686CEA4E}"/>
    <dgm:cxn modelId="{DE18A2BD-5EED-4AE7-931C-0D64B83E4B29}" type="presOf" srcId="{4A187CE9-A2CC-C84C-989F-01E0DF87532C}" destId="{D5035756-B58D-5649-93FD-75BCE515AAB8}" srcOrd="0" destOrd="0" presId="urn:microsoft.com/office/officeart/2005/8/layout/orgChart1"/>
    <dgm:cxn modelId="{F8D84A20-183E-4246-B04F-C9AA72B36221}" type="presOf" srcId="{1DDC2368-E060-BA48-A557-1F979D0C0DC0}" destId="{77324CA2-5FA5-4E47-AD66-CFD52B109A63}" srcOrd="1" destOrd="0" presId="urn:microsoft.com/office/officeart/2005/8/layout/orgChart1"/>
    <dgm:cxn modelId="{9FF54FD9-92DA-477F-B702-5D1585AA8E4F}" type="presOf" srcId="{67DDDE08-36B5-544E-A94E-DB9B8B0F63D3}" destId="{7F68AB05-7DEC-8749-9F84-7CA0FD41C6B7}" srcOrd="1" destOrd="0" presId="urn:microsoft.com/office/officeart/2005/8/layout/orgChart1"/>
    <dgm:cxn modelId="{C24DE3AC-3433-424A-8181-427491EDA80D}" type="presOf" srcId="{B487F5F6-AAD6-5944-96E8-2A1FD504F324}" destId="{BC2E8803-DD4A-4146-A1C0-02ACB027E9A8}" srcOrd="0" destOrd="0" presId="urn:microsoft.com/office/officeart/2005/8/layout/orgChart1"/>
    <dgm:cxn modelId="{29CC1F4D-AAA0-BD4D-9AF9-43C735262EF3}" srcId="{CC3628B3-2896-514F-8D63-D0E4DB3F64CC}" destId="{C1BD23A5-3529-4A4F-B62A-EE85BAAC9C3D}" srcOrd="12" destOrd="0" parTransId="{6CCD6F55-5229-2541-8D12-B6F4E366F170}" sibTransId="{CB67A0A3-82CA-364D-AF46-A46F8198E03C}"/>
    <dgm:cxn modelId="{EFC34024-B70E-44D7-BB24-81A3CCE57769}" type="presOf" srcId="{91466002-1A1C-184B-A897-2A2E976ADE0C}" destId="{1A0094B9-8355-034E-99C7-2D71A33CE8B6}" srcOrd="0" destOrd="0" presId="urn:microsoft.com/office/officeart/2005/8/layout/orgChart1"/>
    <dgm:cxn modelId="{B2C20EC2-1D6C-4ECF-A84C-0DD1AFA7DDFD}" type="presOf" srcId="{A0C71FBD-6C9B-8D4E-A368-A55520A81F1F}" destId="{D6DD22C6-6DFB-6844-9921-515F9A8D57D2}" srcOrd="1" destOrd="0" presId="urn:microsoft.com/office/officeart/2005/8/layout/orgChart1"/>
    <dgm:cxn modelId="{28D0702E-2227-4DAE-A167-29E4E0ED640F}" type="presOf" srcId="{B1FF44A4-A86D-EC43-9D3D-436911336CAB}" destId="{8F925D3D-7060-C547-87ED-5CBF50EE1CBE}" srcOrd="1" destOrd="0" presId="urn:microsoft.com/office/officeart/2005/8/layout/orgChart1"/>
    <dgm:cxn modelId="{915674A8-8284-4421-BD22-AA76B862C0B4}" type="presOf" srcId="{811D8179-2B2C-6440-B795-B3C9C339F1EE}" destId="{51B86BA5-D47A-5D4E-9EED-DF2B00DB5A84}" srcOrd="0" destOrd="0" presId="urn:microsoft.com/office/officeart/2005/8/layout/orgChart1"/>
    <dgm:cxn modelId="{D2E3FCC2-8EC2-4191-A75E-B323679075D4}" type="presOf" srcId="{928DAEE7-A4A9-DE45-8D2A-C21453F738C5}" destId="{F45BC6AD-66DE-D045-B2E9-BA88C56ED51D}" srcOrd="0" destOrd="0" presId="urn:microsoft.com/office/officeart/2005/8/layout/orgChart1"/>
    <dgm:cxn modelId="{C4793F89-FDD1-4C21-9B06-2A1B1B0D3A35}" type="presOf" srcId="{9BE1D80E-7D79-8F47-9C6B-48CB6F1B7801}" destId="{6A0D732E-676B-6A41-A277-539EFA291C11}" srcOrd="0" destOrd="0" presId="urn:microsoft.com/office/officeart/2005/8/layout/orgChart1"/>
    <dgm:cxn modelId="{B7FA1F16-FDD9-4B00-91BE-2D6A4D2B5F0B}" type="presOf" srcId="{D402FC07-F264-5B4B-A8CF-C912608DA1DE}" destId="{D36A9A48-CEE9-C24A-9447-4979C7FC4E7A}" srcOrd="0" destOrd="0" presId="urn:microsoft.com/office/officeart/2005/8/layout/orgChart1"/>
    <dgm:cxn modelId="{273CFEBB-0D4C-2341-B98D-CB1DF072056A}" srcId="{508878EA-7B07-4748-B885-166A316EE6B3}" destId="{38F12023-C891-3B49-A65D-FCB2A3316BA7}" srcOrd="1" destOrd="0" parTransId="{43DD88E3-29BE-BB47-83DD-69286F1C640E}" sibTransId="{2BCEE6C8-50CF-BC4E-AA99-A2F0803F9A23}"/>
    <dgm:cxn modelId="{DF71CB97-DB7D-444A-9FA0-E07504496C48}" type="presOf" srcId="{A1517B12-8905-BA45-95CF-F8346F6A6EB2}" destId="{BC06F164-6918-E148-935F-AD63BF7B1281}" srcOrd="0" destOrd="0" presId="urn:microsoft.com/office/officeart/2005/8/layout/orgChart1"/>
    <dgm:cxn modelId="{A847269D-FB6B-CA41-BC1D-55BC595DF891}" srcId="{508878EA-7B07-4748-B885-166A316EE6B3}" destId="{41E23E8A-8C26-1D4C-B387-05CD3110FA0F}" srcOrd="2" destOrd="0" parTransId="{AE6D7812-2B8D-EC4A-A80B-17E88ABEB880}" sibTransId="{904293B7-1635-5149-8B76-EC949E46FACD}"/>
    <dgm:cxn modelId="{529FEC3D-0C52-4BFE-9886-430CEB64392E}" type="presOf" srcId="{38F12023-C891-3B49-A65D-FCB2A3316BA7}" destId="{0A2B5C41-8A3B-2742-AF5B-E7457664A400}" srcOrd="1" destOrd="0" presId="urn:microsoft.com/office/officeart/2005/8/layout/orgChart1"/>
    <dgm:cxn modelId="{FC6C1A64-63ED-436D-8FA2-030E76FE88A6}" type="presOf" srcId="{6D583557-50E5-0E4D-9467-6DD6F0B3716F}" destId="{BD4EFA72-25B9-EE42-9750-2D520D128B6A}" srcOrd="0" destOrd="0" presId="urn:microsoft.com/office/officeart/2005/8/layout/orgChart1"/>
    <dgm:cxn modelId="{18B68A73-52A1-4955-BF02-7758410AA6B6}" type="presOf" srcId="{363D9268-763F-B848-A4BB-B5684884A51B}" destId="{9D33405A-2ABF-3448-94D1-8E1F0348292F}" srcOrd="0" destOrd="0" presId="urn:microsoft.com/office/officeart/2005/8/layout/orgChart1"/>
    <dgm:cxn modelId="{4DDB2681-B1EF-D24F-9D42-E7B341B2B874}" srcId="{448DBCB2-CBDA-9443-AC1A-A9AD1F0F2CC9}" destId="{324492BA-4E41-0241-86A2-EEF0620A6C84}" srcOrd="0" destOrd="0" parTransId="{FAD4F47E-D4E5-BB4F-A9D3-E6EA1E0A4551}" sibTransId="{29CE0CF4-913B-D445-9FAA-3C08F291BB1F}"/>
    <dgm:cxn modelId="{23DBBD22-6019-472E-A7AF-E4083B341AFF}" type="presOf" srcId="{580709C4-2E82-4945-8187-BAC7D554FE6E}" destId="{57FEFAFA-F610-0548-AE43-00AD5535C72E}" srcOrd="1" destOrd="0" presId="urn:microsoft.com/office/officeart/2005/8/layout/orgChart1"/>
    <dgm:cxn modelId="{58DE0AAE-A1D7-496D-A2FE-4830F97B4BFD}" type="presOf" srcId="{A059F7CF-3BD0-3C49-88D9-494B1964F3ED}" destId="{A022C910-12CB-9241-9994-9CFC63EBB58A}" srcOrd="1" destOrd="0" presId="urn:microsoft.com/office/officeart/2005/8/layout/orgChart1"/>
    <dgm:cxn modelId="{0BC40D81-1DD3-E840-BC01-C477A404BAC2}" srcId="{CC3628B3-2896-514F-8D63-D0E4DB3F64CC}" destId="{811D8179-2B2C-6440-B795-B3C9C339F1EE}" srcOrd="0" destOrd="0" parTransId="{DB35C773-A1EB-9A43-9963-D9F1772EE3C0}" sibTransId="{6C6CCC46-B331-9D41-8D7B-BA007D7CBA3F}"/>
    <dgm:cxn modelId="{C526D30F-2264-4321-B543-EAD20248C76D}" type="presOf" srcId="{BE37AEB4-FEA0-A04E-A3C9-D4EAFA1E5132}" destId="{2F811FBF-C2EE-EA44-849C-3FCB16FBE565}" srcOrd="0" destOrd="0" presId="urn:microsoft.com/office/officeart/2005/8/layout/orgChart1"/>
    <dgm:cxn modelId="{1EC34FDC-FF77-4324-A939-16C133120969}" type="presOf" srcId="{67FF89C9-AD18-9247-B808-A416CC414670}" destId="{E70EE0F9-AA0D-0B4E-8A08-BC52953ECEE3}" srcOrd="1" destOrd="0" presId="urn:microsoft.com/office/officeart/2005/8/layout/orgChart1"/>
    <dgm:cxn modelId="{22958E6B-C81F-4A15-8BCA-79D13DAF7511}" type="presOf" srcId="{67DDDE08-36B5-544E-A94E-DB9B8B0F63D3}" destId="{B1E0F403-E80D-194E-9713-EB5E3961A1C6}" srcOrd="0" destOrd="0" presId="urn:microsoft.com/office/officeart/2005/8/layout/orgChart1"/>
    <dgm:cxn modelId="{253D797C-1914-4D84-9D3C-EA66D97CC4BB}" type="presOf" srcId="{D70D4452-E4C6-3740-B359-63C5E68EAE38}" destId="{5BDBC17A-3A5F-5E46-8209-E0003982AC7A}" srcOrd="1" destOrd="0" presId="urn:microsoft.com/office/officeart/2005/8/layout/orgChart1"/>
    <dgm:cxn modelId="{97844C4B-3336-8642-9CFE-C70C9C026FC6}" srcId="{CC3628B3-2896-514F-8D63-D0E4DB3F64CC}" destId="{580709C4-2E82-4945-8187-BAC7D554FE6E}" srcOrd="8" destOrd="0" parTransId="{7F2E8A3C-2AC7-A944-BAAF-5462647CFE45}" sibTransId="{18D96E4A-713C-F447-8791-94B7B9A3C5CA}"/>
    <dgm:cxn modelId="{C82D3312-0A78-47C7-9D88-3643F4FCF8AB}" type="presOf" srcId="{7997E2DF-BF42-4C42-915C-1444501A013D}" destId="{9A93CF08-3AE5-D541-9561-BFCD0E098459}" srcOrd="0" destOrd="0" presId="urn:microsoft.com/office/officeart/2005/8/layout/orgChart1"/>
    <dgm:cxn modelId="{9B546171-2920-48FA-AEE6-A180958E2409}" type="presOf" srcId="{3A952825-D0E4-1C4B-9F29-FDFF639A8CC6}" destId="{E624E1F4-1E4E-6346-AD06-1D56C2817E0C}" srcOrd="1" destOrd="0" presId="urn:microsoft.com/office/officeart/2005/8/layout/orgChart1"/>
    <dgm:cxn modelId="{210A237F-86AC-4AD9-BDD0-B57AC3EB1EA4}" type="presOf" srcId="{BE37AEB4-FEA0-A04E-A3C9-D4EAFA1E5132}" destId="{CFA93C63-138B-6E43-98B4-8778CDAD5B2C}" srcOrd="1" destOrd="0" presId="urn:microsoft.com/office/officeart/2005/8/layout/orgChart1"/>
    <dgm:cxn modelId="{989F8A7D-B3D2-4E17-8B1C-BF29D686D726}" type="presOf" srcId="{A1517B12-8905-BA45-95CF-F8346F6A6EB2}" destId="{7E5DB645-6CE9-B144-906A-08BB37510F92}" srcOrd="1" destOrd="0" presId="urn:microsoft.com/office/officeart/2005/8/layout/orgChart1"/>
    <dgm:cxn modelId="{7E315F6D-5E48-4470-A9FE-326C5B239809}" type="presOf" srcId="{47A8C72B-7915-1946-B57D-36D3A8EBF134}" destId="{4BA12EBE-D3CE-A14E-AAB5-72C7EDB5DE87}" srcOrd="1" destOrd="0" presId="urn:microsoft.com/office/officeart/2005/8/layout/orgChart1"/>
    <dgm:cxn modelId="{6F32187B-1CF6-48DB-8F16-74BAD3FF9880}" type="presOf" srcId="{C1BD23A5-3529-4A4F-B62A-EE85BAAC9C3D}" destId="{17552F6E-63DE-784E-B326-ABEBFAF28553}" srcOrd="1" destOrd="0" presId="urn:microsoft.com/office/officeart/2005/8/layout/orgChart1"/>
    <dgm:cxn modelId="{9977B7AA-623B-4CFC-B746-2BA0131B309B}" type="presOf" srcId="{5C709C0A-6245-FC4A-AE3E-3FC91EB1A4E6}" destId="{A1AB9969-A192-2D43-A5E5-3739A7FF0681}" srcOrd="0" destOrd="0" presId="urn:microsoft.com/office/officeart/2005/8/layout/orgChart1"/>
    <dgm:cxn modelId="{C6B04594-BFDE-9E4E-AF54-E3243FBEF205}" srcId="{4671CACB-EEEE-5E43-880B-A2BCB65D67D4}" destId="{508878EA-7B07-4748-B885-166A316EE6B3}" srcOrd="1" destOrd="0" parTransId="{69B49897-7AB2-5F4F-A1F3-A0A1B7A7396A}" sibTransId="{5C0DA86E-5A41-B749-8546-A53731EC0E0F}"/>
    <dgm:cxn modelId="{65049554-B30E-43EC-95F4-E389CB5BE420}" type="presOf" srcId="{AE6D7812-2B8D-EC4A-A80B-17E88ABEB880}" destId="{F83C3D38-35E6-CA4E-A82A-9C841EF49307}" srcOrd="0" destOrd="0" presId="urn:microsoft.com/office/officeart/2005/8/layout/orgChart1"/>
    <dgm:cxn modelId="{AF483223-0CD2-5E4C-9A30-2D85E2C454B5}" srcId="{CC3628B3-2896-514F-8D63-D0E4DB3F64CC}" destId="{A0309FE2-7BC7-1E49-9DBC-5D99BAF03FF4}" srcOrd="20" destOrd="0" parTransId="{6AEE84D6-A049-F84E-AFA3-91D835742124}" sibTransId="{D208DDB8-A494-614A-94F6-2A02BF0EB99F}"/>
    <dgm:cxn modelId="{BECEC3AA-3537-2A4B-B7BF-F230A6AD19F8}" srcId="{CC3628B3-2896-514F-8D63-D0E4DB3F64CC}" destId="{E478AD80-2332-4145-8B4E-BF77FD48D6F5}" srcOrd="5" destOrd="0" parTransId="{FB1F3B7B-3C41-BE4C-B9D7-8FD19DD1F3C1}" sibTransId="{CE719D2B-C62D-334E-A172-996B1C588854}"/>
    <dgm:cxn modelId="{BDE8DE39-FDE5-1640-90BC-219A4D50813A}" srcId="{CC3628B3-2896-514F-8D63-D0E4DB3F64CC}" destId="{67BC7226-10A9-954E-8963-97D3E543DCFA}" srcOrd="10" destOrd="0" parTransId="{9BE1D80E-7D79-8F47-9C6B-48CB6F1B7801}" sibTransId="{C5B353E5-8535-7D45-8D53-3EF5BE229192}"/>
    <dgm:cxn modelId="{D3D5FE84-7B2E-48FF-8022-526FBE712C2B}" type="presOf" srcId="{A0309FE2-7BC7-1E49-9DBC-5D99BAF03FF4}" destId="{A4A590AB-A596-F647-9DB7-FD8DEBA1EE17}" srcOrd="1" destOrd="0" presId="urn:microsoft.com/office/officeart/2005/8/layout/orgChart1"/>
    <dgm:cxn modelId="{352999B2-8B29-4195-9130-651FC004542B}" type="presOf" srcId="{17AA33C0-4D49-4F27-963B-7E8447C8A9A0}" destId="{EF18A5CB-01F3-4ADC-BFAC-1D93A750F0D4}" srcOrd="0" destOrd="0" presId="urn:microsoft.com/office/officeart/2005/8/layout/orgChart1"/>
    <dgm:cxn modelId="{DD80883B-B68A-4214-9453-D78C888F7FB8}" type="presOf" srcId="{CC3628B3-2896-514F-8D63-D0E4DB3F64CC}" destId="{B5C07574-793E-F942-8620-1CBA9694C394}" srcOrd="1" destOrd="0" presId="urn:microsoft.com/office/officeart/2005/8/layout/orgChart1"/>
    <dgm:cxn modelId="{3DAC1817-5610-4092-B0A6-BCBC8A0AE209}" type="presOf" srcId="{811D8179-2B2C-6440-B795-B3C9C339F1EE}" destId="{674376A8-9993-FB48-B529-A6DB64C71992}" srcOrd="1" destOrd="0" presId="urn:microsoft.com/office/officeart/2005/8/layout/orgChart1"/>
    <dgm:cxn modelId="{76F1E78E-DD91-4553-BF08-5155BAFDADB3}" type="presOf" srcId="{DB35C773-A1EB-9A43-9963-D9F1772EE3C0}" destId="{13A959B7-C43E-D743-B1E2-2FFDB162D175}" srcOrd="0" destOrd="0" presId="urn:microsoft.com/office/officeart/2005/8/layout/orgChart1"/>
    <dgm:cxn modelId="{D40EAEC6-3F7D-4649-9E64-2757DD671DE5}" srcId="{448DBCB2-CBDA-9443-AC1A-A9AD1F0F2CC9}" destId="{33DD6778-99BF-7344-B8F7-BBB292C45EB5}" srcOrd="4" destOrd="0" parTransId="{5EEA24E5-B0C1-2347-BE73-819667B893D3}" sibTransId="{1600C796-4717-8547-BB8D-F98F4621F665}"/>
    <dgm:cxn modelId="{DEB50825-7351-4270-9955-180055290369}" type="presOf" srcId="{4A187CE9-A2CC-C84C-989F-01E0DF87532C}" destId="{C5923394-E9BA-0F4C-959B-062147561896}" srcOrd="1" destOrd="0" presId="urn:microsoft.com/office/officeart/2005/8/layout/orgChart1"/>
    <dgm:cxn modelId="{087DBA6F-B48E-4FD6-AFEE-96D7667C3B21}" type="presOf" srcId="{4671CACB-EEEE-5E43-880B-A2BCB65D67D4}" destId="{EF1AE9EC-73B2-6C45-B273-26AF504C369C}" srcOrd="0" destOrd="0" presId="urn:microsoft.com/office/officeart/2005/8/layout/orgChart1"/>
    <dgm:cxn modelId="{8E46B702-9832-2F47-B994-2C2EBA9BE1B3}" srcId="{CC3628B3-2896-514F-8D63-D0E4DB3F64CC}" destId="{BE37AEB4-FEA0-A04E-A3C9-D4EAFA1E5132}" srcOrd="4" destOrd="0" parTransId="{40DF23DF-6AE9-3C4C-AB10-42C3ECD5C07C}" sibTransId="{EC87D02D-D8D5-3B46-8D27-D984980012D0}"/>
    <dgm:cxn modelId="{3365E794-F0B0-F342-BDF9-1AD2D684FF96}" srcId="{4671CACB-EEEE-5E43-880B-A2BCB65D67D4}" destId="{CC3628B3-2896-514F-8D63-D0E4DB3F64CC}" srcOrd="2" destOrd="0" parTransId="{07E25330-BB39-EA45-BC71-6ECB3AD51C8D}" sibTransId="{8DEE237A-6609-8040-8D43-CC831BD7A581}"/>
    <dgm:cxn modelId="{88411B9B-2200-49E8-82EF-BCDFF7ED7AC4}" type="presOf" srcId="{9236E820-7139-4645-8370-A22161F4A094}" destId="{A519AB47-A573-4532-A824-09A1046F9610}" srcOrd="0" destOrd="0" presId="urn:microsoft.com/office/officeart/2005/8/layout/orgChart1"/>
    <dgm:cxn modelId="{9C32D4E2-A7DB-44E5-A686-9A501A2219C2}" type="presOf" srcId="{1DF9FA4B-F1B0-1542-B8CF-9756D2894C4E}" destId="{241EA99A-CA37-CB4F-B4FB-A5D407ACDE87}" srcOrd="0" destOrd="0" presId="urn:microsoft.com/office/officeart/2005/8/layout/orgChart1"/>
    <dgm:cxn modelId="{CACE8A99-E8EF-44DC-B700-3278612E7AF4}" type="presOf" srcId="{17AA33C0-4D49-4F27-963B-7E8447C8A9A0}" destId="{B8E78892-C08C-4870-ABBC-CDB02A23902F}" srcOrd="1" destOrd="0" presId="urn:microsoft.com/office/officeart/2005/8/layout/orgChart1"/>
    <dgm:cxn modelId="{1B14E161-9454-D440-B602-FF5AAB4CCB0F}" srcId="{CC3628B3-2896-514F-8D63-D0E4DB3F64CC}" destId="{1DDC2368-E060-BA48-A557-1F979D0C0DC0}" srcOrd="7" destOrd="0" parTransId="{835F51F1-49E2-3F44-91EB-919874F5E88C}" sibTransId="{BC371D88-A5FD-B646-9E54-B1B78D84B745}"/>
    <dgm:cxn modelId="{BEA5CF6E-9F07-4579-B855-306AED2A253F}" type="presOf" srcId="{324492BA-4E41-0241-86A2-EEF0620A6C84}" destId="{25A0958F-7B56-C443-8768-ED8E760E68E3}" srcOrd="1" destOrd="0" presId="urn:microsoft.com/office/officeart/2005/8/layout/orgChart1"/>
    <dgm:cxn modelId="{1BD82352-BFF7-F64A-B7E1-A309CC2AF5A4}" srcId="{CC3628B3-2896-514F-8D63-D0E4DB3F64CC}" destId="{A059F7CF-3BD0-3C49-88D9-494B1964F3ED}" srcOrd="17" destOrd="0" parTransId="{695E340C-7790-0448-B53B-D816E582731C}" sibTransId="{2B4F21E4-1421-2D4D-BF68-625F2F641C65}"/>
    <dgm:cxn modelId="{F992E8CE-F73A-4776-AC57-817BCE8DADF8}" type="presOf" srcId="{D70D4452-E4C6-3740-B359-63C5E68EAE38}" destId="{514BA9D3-AF29-7745-B872-22F917830F56}" srcOrd="0" destOrd="0" presId="urn:microsoft.com/office/officeart/2005/8/layout/orgChart1"/>
    <dgm:cxn modelId="{A4F93B7F-7873-44FF-AF88-E8866FC6C056}" type="presOf" srcId="{B1FF44A4-A86D-EC43-9D3D-436911336CAB}" destId="{64ED4667-DF34-534A-9048-054B50D318F6}" srcOrd="0" destOrd="0" presId="urn:microsoft.com/office/officeart/2005/8/layout/orgChart1"/>
    <dgm:cxn modelId="{4D46CE1B-89D5-47C3-8292-EA049B1946E7}" type="presOf" srcId="{201231FA-3A27-414D-8075-D1C1FD10D378}" destId="{8D383CDC-26AC-8C40-A2C0-8C8231803249}" srcOrd="1" destOrd="0" presId="urn:microsoft.com/office/officeart/2005/8/layout/orgChart1"/>
    <dgm:cxn modelId="{7B9BE34E-798D-41CD-A627-FC165113D9F7}" type="presOf" srcId="{7B768F6E-4D3D-2343-B9D2-2D5BAE93BA30}" destId="{F8A4D40F-560A-FF4F-B635-4C13EA7FAF09}" srcOrd="0" destOrd="0" presId="urn:microsoft.com/office/officeart/2005/8/layout/orgChart1"/>
    <dgm:cxn modelId="{157FB7A4-64C9-45D8-A1AC-0FC12F5A123D}" type="presOf" srcId="{5E7FB745-B470-9148-A67D-49642B517140}" destId="{13C3DEF6-9E88-D643-BCB3-EF4B3BC53BEC}" srcOrd="0" destOrd="0" presId="urn:microsoft.com/office/officeart/2005/8/layout/orgChart1"/>
    <dgm:cxn modelId="{A5ADF365-EB1C-41F5-B22D-6DF7F8B5C1E5}" type="presOf" srcId="{CC3628B3-2896-514F-8D63-D0E4DB3F64CC}" destId="{0BEFAB59-62A7-0D44-8790-44551CFA0794}" srcOrd="0" destOrd="0" presId="urn:microsoft.com/office/officeart/2005/8/layout/orgChart1"/>
    <dgm:cxn modelId="{8AAB4245-6C05-4D15-A26D-6F2EDA1D8C0C}" type="presOf" srcId="{9E9093AD-A007-A448-92BD-4F5A2AA226E3}" destId="{90263579-D404-D04A-AFE0-6BF86BB91417}" srcOrd="0" destOrd="0" presId="urn:microsoft.com/office/officeart/2005/8/layout/orgChart1"/>
    <dgm:cxn modelId="{B1C60D26-C4E8-494A-B787-A493D9B90B7E}" type="presOf" srcId="{E478AD80-2332-4145-8B4E-BF77FD48D6F5}" destId="{1A9D102D-8079-B243-8411-A845E442B14C}" srcOrd="0" destOrd="0" presId="urn:microsoft.com/office/officeart/2005/8/layout/orgChart1"/>
    <dgm:cxn modelId="{81E9BF47-F99C-42C7-A8AB-BEE2B7008631}" type="presOf" srcId="{6CCD6F55-5229-2541-8D12-B6F4E366F170}" destId="{8BAEB336-2A36-A848-83AD-4E08A6F0ABF6}" srcOrd="0" destOrd="0" presId="urn:microsoft.com/office/officeart/2005/8/layout/orgChart1"/>
    <dgm:cxn modelId="{BB93BACC-2327-4E55-B1DA-1BDDA5606052}" type="presOf" srcId="{C5A15623-2FA9-B54E-AEF8-A2E1AFCD85F8}" destId="{209A5DF4-8568-AB49-9B31-59D14364D5BB}" srcOrd="0" destOrd="0" presId="urn:microsoft.com/office/officeart/2005/8/layout/orgChart1"/>
    <dgm:cxn modelId="{C6B583EC-FF00-435C-8B74-C5D7F90133F0}" type="presOf" srcId="{6AEE84D6-A049-F84E-AFA3-91D835742124}" destId="{90C8D3F4-3DC7-E441-B0CD-D5D613AF967C}" srcOrd="0" destOrd="0" presId="urn:microsoft.com/office/officeart/2005/8/layout/orgChart1"/>
    <dgm:cxn modelId="{994F1C44-4DEE-41D1-AFFE-31635B21BD8D}" type="presOf" srcId="{4B0CEBFF-DF97-E942-A04D-FEBC436579E3}" destId="{E531F10E-3B5E-AD43-AD66-6221B10D2116}" srcOrd="0" destOrd="0" presId="urn:microsoft.com/office/officeart/2005/8/layout/orgChart1"/>
    <dgm:cxn modelId="{541A66D0-03BF-4AFD-A13C-6A033B27E041}" type="presOf" srcId="{835F51F1-49E2-3F44-91EB-919874F5E88C}" destId="{D2DCBBB2-DD9E-6243-BC6F-E2806C8D11AD}" srcOrd="0" destOrd="0" presId="urn:microsoft.com/office/officeart/2005/8/layout/orgChart1"/>
    <dgm:cxn modelId="{3CF26E8B-6565-448D-A977-37AFA1F53325}" type="presOf" srcId="{3BA3E395-5A4F-6745-8519-51020D4B36D8}" destId="{1F1731B5-655C-054E-B69B-FF79FF8F7B6D}" srcOrd="1" destOrd="0" presId="urn:microsoft.com/office/officeart/2005/8/layout/orgChart1"/>
    <dgm:cxn modelId="{266BD631-FFD2-4376-A94F-B3D0833D842D}" type="presOf" srcId="{69B49897-7AB2-5F4F-A1F3-A0A1B7A7396A}" destId="{162A9B04-C45A-2A46-BB21-C34944157F9E}" srcOrd="0" destOrd="0" presId="urn:microsoft.com/office/officeart/2005/8/layout/orgChart1"/>
    <dgm:cxn modelId="{B6392072-ADDF-4069-8262-3A7FA4E3AEFA}" type="presOf" srcId="{580709C4-2E82-4945-8187-BAC7D554FE6E}" destId="{CB2E8809-D73E-9742-9ECB-EBE214125615}" srcOrd="0" destOrd="0" presId="urn:microsoft.com/office/officeart/2005/8/layout/orgChart1"/>
    <dgm:cxn modelId="{F95E1F31-6CDF-4B13-9485-534AC0CDC723}" type="presOf" srcId="{3A952825-D0E4-1C4B-9F29-FDFF639A8CC6}" destId="{41FFF2CC-768E-684E-B03D-B1A0BB20D984}" srcOrd="0" destOrd="0" presId="urn:microsoft.com/office/officeart/2005/8/layout/orgChart1"/>
    <dgm:cxn modelId="{BD8F838C-6E82-3C4A-848C-63DCD2E930B2}" srcId="{4671CACB-EEEE-5E43-880B-A2BCB65D67D4}" destId="{448DBCB2-CBDA-9443-AC1A-A9AD1F0F2CC9}" srcOrd="3" destOrd="0" parTransId="{6D583557-50E5-0E4D-9467-6DD6F0B3716F}" sibTransId="{E5E27916-09C8-5F40-96FD-BBD0B3BA9D8B}"/>
    <dgm:cxn modelId="{DB89AC8B-B081-4D6F-AF55-E3221F06ED04}" type="presOf" srcId="{295899DD-372F-2448-AEB4-1F1A4D6D1056}" destId="{21738E76-11B8-034E-8DBE-9A14FFD01116}" srcOrd="0" destOrd="0" presId="urn:microsoft.com/office/officeart/2005/8/layout/orgChart1"/>
    <dgm:cxn modelId="{E4D9F740-4B6A-1643-A79A-8976CC16D6B6}" srcId="{508878EA-7B07-4748-B885-166A316EE6B3}" destId="{4A187CE9-A2CC-C84C-989F-01E0DF87532C}" srcOrd="0" destOrd="0" parTransId="{D402FC07-F264-5B4B-A8CF-C912608DA1DE}" sibTransId="{BA948EAF-E031-654B-BFEE-CC2FCE33FFE2}"/>
    <dgm:cxn modelId="{907F9C5C-396C-E744-86D5-3D12194860F1}" srcId="{CC3628B3-2896-514F-8D63-D0E4DB3F64CC}" destId="{67FF89C9-AD18-9247-B808-A416CC414670}" srcOrd="16" destOrd="0" parTransId="{1DF9FA4B-F1B0-1542-B8CF-9756D2894C4E}" sibTransId="{9FDF208C-1952-D04D-B642-C5345F246CD6}"/>
    <dgm:cxn modelId="{E6E42979-7FBF-724D-9010-1C981185EC3D}" srcId="{CC3628B3-2896-514F-8D63-D0E4DB3F64CC}" destId="{3BA3E395-5A4F-6745-8519-51020D4B36D8}" srcOrd="11" destOrd="0" parTransId="{C5A15623-2FA9-B54E-AEF8-A2E1AFCD85F8}" sibTransId="{83C2CD40-C7B1-CC4B-8ADF-BFF04F531F79}"/>
    <dgm:cxn modelId="{D92470D5-37E3-4BE2-A016-5494999C154E}" type="presOf" srcId="{6D4CB0D9-63C2-B445-8AE3-F4458A56326D}" destId="{06E2B163-FBAB-3842-8B70-3AADBB4E98B6}" srcOrd="0" destOrd="0" presId="urn:microsoft.com/office/officeart/2005/8/layout/orgChart1"/>
    <dgm:cxn modelId="{2702D8FF-1262-6C44-8772-CEED7C5FDBFF}" srcId="{CC3628B3-2896-514F-8D63-D0E4DB3F64CC}" destId="{6D4CB0D9-63C2-B445-8AE3-F4458A56326D}" srcOrd="18" destOrd="0" parTransId="{838E6184-0A84-344D-8B2E-F72E399B8954}" sibTransId="{7C7DE466-C199-E248-90A2-E16C0E72510D}"/>
    <dgm:cxn modelId="{EC49DB6B-548E-46EC-AB10-840C663FF6BA}" type="presOf" srcId="{C52DA481-E01F-D74C-A707-C0D0FF170C98}" destId="{B5F31D51-F9EC-2D4F-9B3C-31D74EEEF38C}" srcOrd="0" destOrd="0" presId="urn:microsoft.com/office/officeart/2005/8/layout/orgChart1"/>
    <dgm:cxn modelId="{E8632393-6F21-ED43-9A3A-79559E026085}" srcId="{448DBCB2-CBDA-9443-AC1A-A9AD1F0F2CC9}" destId="{A1517B12-8905-BA45-95CF-F8346F6A6EB2}" srcOrd="1" destOrd="0" parTransId="{9E9093AD-A007-A448-92BD-4F5A2AA226E3}" sibTransId="{B1ACA18A-DAFA-BB4F-9A12-403FAD1302C4}"/>
    <dgm:cxn modelId="{F30283DF-9714-9D4F-B7BF-E706A32E143F}" srcId="{CC3628B3-2896-514F-8D63-D0E4DB3F64CC}" destId="{D70D4452-E4C6-3740-B359-63C5E68EAE38}" srcOrd="19" destOrd="0" parTransId="{B487F5F6-AAD6-5944-96E8-2A1FD504F324}" sibTransId="{19F08173-D351-464E-821C-5E12470F0847}"/>
    <dgm:cxn modelId="{EF37F348-5885-E54E-8F92-4F34FB5287A2}" srcId="{508878EA-7B07-4748-B885-166A316EE6B3}" destId="{363D9268-763F-B848-A4BB-B5684884A51B}" srcOrd="3" destOrd="0" parTransId="{5EC5A24C-9C04-3547-9CC4-CA4F731C33B3}" sibTransId="{F8B19CC9-8870-1A49-9AF2-E1CC8798FF24}"/>
    <dgm:cxn modelId="{D715A1B0-2230-429B-8F52-85854F67E418}" type="presOf" srcId="{DB15BC75-2EF4-0740-A9B1-0C0BBDB3A142}" destId="{0703E07F-DA7D-634D-86DD-692A0EA8C4FA}" srcOrd="0" destOrd="0" presId="urn:microsoft.com/office/officeart/2005/8/layout/orgChart1"/>
    <dgm:cxn modelId="{04D23E43-174A-441F-8B6F-DAFABDFBD1E1}" type="presOf" srcId="{1DDC2368-E060-BA48-A557-1F979D0C0DC0}" destId="{7EA43DA4-6AC3-D746-9BF0-07F973B742D6}" srcOrd="0" destOrd="0" presId="urn:microsoft.com/office/officeart/2005/8/layout/orgChart1"/>
    <dgm:cxn modelId="{163AB061-9C98-4979-B3E8-F5740C1B7F8F}" type="presOf" srcId="{33DD6778-99BF-7344-B8F7-BBB292C45EB5}" destId="{055C97F8-83D8-2842-9CE0-3B6788732862}" srcOrd="1" destOrd="0" presId="urn:microsoft.com/office/officeart/2005/8/layout/orgChart1"/>
    <dgm:cxn modelId="{850D955E-F9DB-4D84-BADA-75793660DCF4}" type="presOf" srcId="{64A98116-58EC-A145-99AE-6B41D689D3C1}" destId="{6F7D7AB0-BEAE-2D41-8D2F-EE2F80036F6E}" srcOrd="0" destOrd="0" presId="urn:microsoft.com/office/officeart/2005/8/layout/orgChart1"/>
    <dgm:cxn modelId="{7FF7122E-2796-4A24-9732-9124243642C9}" type="presOf" srcId="{6D4CB0D9-63C2-B445-8AE3-F4458A56326D}" destId="{A16E1B7B-F85B-5846-9D39-600A83A2363C}" srcOrd="1" destOrd="0" presId="urn:microsoft.com/office/officeart/2005/8/layout/orgChart1"/>
    <dgm:cxn modelId="{059E7927-1EE9-4EF2-BF2E-402B579BF354}" type="presOf" srcId="{A0C71FBD-6C9B-8D4E-A368-A55520A81F1F}" destId="{2FAA8016-E968-3848-A4CD-45DBA829EC0D}" srcOrd="0" destOrd="0" presId="urn:microsoft.com/office/officeart/2005/8/layout/orgChart1"/>
    <dgm:cxn modelId="{66097B8A-3BA9-4A7E-A6A9-5093FE6332E5}" type="presOf" srcId="{41E23E8A-8C26-1D4C-B387-05CD3110FA0F}" destId="{2CDDC4BC-20AE-6344-8CDA-99B15EFC521F}" srcOrd="1" destOrd="0" presId="urn:microsoft.com/office/officeart/2005/8/layout/orgChart1"/>
    <dgm:cxn modelId="{D21D3C9B-C456-4A0C-85A0-8ABDFAFC79DA}" type="presOf" srcId="{38F12023-C891-3B49-A65D-FCB2A3316BA7}" destId="{E157DEB4-6FC3-2945-A161-B538C90AD372}" srcOrd="0" destOrd="0" presId="urn:microsoft.com/office/officeart/2005/8/layout/orgChart1"/>
    <dgm:cxn modelId="{68887EDD-474E-44F3-843D-0BD907F00F72}" type="presOf" srcId="{C1BD23A5-3529-4A4F-B62A-EE85BAAC9C3D}" destId="{52129E35-17F6-0742-B568-C46AE0EEA1DF}" srcOrd="0" destOrd="0" presId="urn:microsoft.com/office/officeart/2005/8/layout/orgChart1"/>
    <dgm:cxn modelId="{69371C11-6BC6-4388-B4F4-ADF31DC0B310}" type="presOf" srcId="{33DD6778-99BF-7344-B8F7-BBB292C45EB5}" destId="{A6A50C28-9C43-3D48-BF51-9DE79399D366}" srcOrd="0" destOrd="0" presId="urn:microsoft.com/office/officeart/2005/8/layout/orgChart1"/>
    <dgm:cxn modelId="{3A4ED87A-053D-48FA-8B60-7D20E9FAD775}" type="presOf" srcId="{694E062A-3013-7344-9E02-9807DB13BC0F}" destId="{2379E461-6DFF-4C49-92BC-A54AD03B3B01}" srcOrd="1" destOrd="0" presId="urn:microsoft.com/office/officeart/2005/8/layout/orgChart1"/>
    <dgm:cxn modelId="{7A5276D7-447F-4348-B565-069BF60B55B6}" type="presOf" srcId="{448DBCB2-CBDA-9443-AC1A-A9AD1F0F2CC9}" destId="{981BB61F-ABE6-9D4B-AECE-0AEFFB85A1BC}" srcOrd="0" destOrd="0" presId="urn:microsoft.com/office/officeart/2005/8/layout/orgChart1"/>
    <dgm:cxn modelId="{ADDE821C-8D8E-4CC5-A301-4E013E8FF9C4}" type="presOf" srcId="{40DF23DF-6AE9-3C4C-AB10-42C3ECD5C07C}" destId="{E6C16350-94D9-2E47-ADAD-0E9476905DD8}" srcOrd="0" destOrd="0" presId="urn:microsoft.com/office/officeart/2005/8/layout/orgChart1"/>
    <dgm:cxn modelId="{C7496ED5-1CA4-4CCB-9041-06852E4E0ABA}" srcId="{448DBCB2-CBDA-9443-AC1A-A9AD1F0F2CC9}" destId="{89DA36A6-B36B-4E29-9E55-AA8882F67E0A}" srcOrd="3" destOrd="0" parTransId="{0B44ABA2-EA8F-4484-AA48-9634685B7160}" sibTransId="{1F2AE7CE-FE01-4070-BEE9-D7C786BA4F67}"/>
    <dgm:cxn modelId="{9008E504-AA40-49D9-BE3C-2CBF5C5AE308}" type="presOf" srcId="{07E25330-BB39-EA45-BC71-6ECB3AD51C8D}" destId="{277E6187-7CAE-FA47-872D-37C292C14B26}" srcOrd="0" destOrd="0" presId="urn:microsoft.com/office/officeart/2005/8/layout/orgChart1"/>
    <dgm:cxn modelId="{1B28671F-018E-42A0-A010-10E93C382085}" type="presOf" srcId="{508878EA-7B07-4748-B885-166A316EE6B3}" destId="{56AD4B93-8561-8F4E-93CD-67D62F176636}" srcOrd="0" destOrd="0" presId="urn:microsoft.com/office/officeart/2005/8/layout/orgChart1"/>
    <dgm:cxn modelId="{B60E5289-6BA4-4562-91AC-5767D772991C}" type="presOf" srcId="{9830A5BF-8FF0-6D4B-9476-C7E1AEA40B7E}" destId="{1D290EF5-0A03-C14D-A25F-606A49265584}" srcOrd="0" destOrd="0" presId="urn:microsoft.com/office/officeart/2005/8/layout/orgChart1"/>
    <dgm:cxn modelId="{34A70D74-B7F3-4412-8F26-C0421763C019}" type="presOf" srcId="{7F2E8A3C-2AC7-A944-BAAF-5462647CFE45}" destId="{9F3E5872-4233-7A46-8713-1F4F2289DAFA}" srcOrd="0" destOrd="0" presId="urn:microsoft.com/office/officeart/2005/8/layout/orgChart1"/>
    <dgm:cxn modelId="{066A1E09-BF9C-4A8C-B652-3816108C7DCA}" type="presOf" srcId="{201231FA-3A27-414D-8075-D1C1FD10D378}" destId="{866EC4CC-8D5C-104E-B04A-E32A71E0283D}" srcOrd="0" destOrd="0" presId="urn:microsoft.com/office/officeart/2005/8/layout/orgChart1"/>
    <dgm:cxn modelId="{BB1D32AB-5CBF-46E4-8FFF-88AC0198BB3C}" type="presOf" srcId="{E478AD80-2332-4145-8B4E-BF77FD48D6F5}" destId="{5851CCF1-CD66-A84D-8677-454D66120B50}" srcOrd="1" destOrd="0" presId="urn:microsoft.com/office/officeart/2005/8/layout/orgChart1"/>
    <dgm:cxn modelId="{D33AE1D9-4E86-4D09-A634-8F22D6FC847B}" type="presOf" srcId="{9830A5BF-8FF0-6D4B-9476-C7E1AEA40B7E}" destId="{9E6C9877-B7F6-9B42-A256-198EB0984AEB}" srcOrd="1" destOrd="0" presId="urn:microsoft.com/office/officeart/2005/8/layout/orgChart1"/>
    <dgm:cxn modelId="{000F4991-7229-044B-9C97-EC0C6EAE54D3}" srcId="{CC3628B3-2896-514F-8D63-D0E4DB3F64CC}" destId="{67DDDE08-36B5-544E-A94E-DB9B8B0F63D3}" srcOrd="6" destOrd="0" parTransId="{C52DA481-E01F-D74C-A707-C0D0FF170C98}" sibTransId="{7360D438-83EB-F94B-94D7-38501D7C2648}"/>
    <dgm:cxn modelId="{41D960F0-A616-4394-AED1-DF6741BECB3A}" type="presOf" srcId="{6F1EE7B7-7537-234E-96A5-C267A99ABC51}" destId="{232363A1-C302-974D-AC5B-6033DB23B055}" srcOrd="0" destOrd="0" presId="urn:microsoft.com/office/officeart/2005/8/layout/orgChart1"/>
    <dgm:cxn modelId="{F94857B7-E483-499A-8CBB-04E67CE0C5B8}" type="presOf" srcId="{694E062A-3013-7344-9E02-9807DB13BC0F}" destId="{B7F5A980-92CF-464F-B0FC-F050D0C909D3}" srcOrd="0" destOrd="0" presId="urn:microsoft.com/office/officeart/2005/8/layout/orgChart1"/>
    <dgm:cxn modelId="{13BB0FF8-2EA5-478F-B6B7-1664BDEDA0ED}" type="presOf" srcId="{91466002-1A1C-184B-A897-2A2E976ADE0C}" destId="{0470C518-2DB9-4548-A2E2-1BF53328643D}" srcOrd="1" destOrd="0" presId="urn:microsoft.com/office/officeart/2005/8/layout/orgChart1"/>
    <dgm:cxn modelId="{12B39477-BA9B-416D-B574-323CF7662277}" type="presOf" srcId="{41E23E8A-8C26-1D4C-B387-05CD3110FA0F}" destId="{6C6A28C3-87D4-8840-AE8E-8F043377600B}" srcOrd="0" destOrd="0" presId="urn:microsoft.com/office/officeart/2005/8/layout/orgChart1"/>
    <dgm:cxn modelId="{4460CC7B-34C6-448A-AE61-2A35598DE246}" type="presOf" srcId="{89DA36A6-B36B-4E29-9E55-AA8882F67E0A}" destId="{19588C58-C18E-4B6E-BD91-5A3C29442520}" srcOrd="0" destOrd="0" presId="urn:microsoft.com/office/officeart/2005/8/layout/orgChart1"/>
    <dgm:cxn modelId="{CA44643B-B9A8-E048-9313-014FA485FC24}" srcId="{CC3628B3-2896-514F-8D63-D0E4DB3F64CC}" destId="{3A952825-D0E4-1C4B-9F29-FDFF639A8CC6}" srcOrd="13" destOrd="0" parTransId="{5C709C0A-6245-FC4A-AE3E-3FC91EB1A4E6}" sibTransId="{93289E8A-89F7-604D-9579-EEE2B14291D8}"/>
    <dgm:cxn modelId="{CDE08C34-7F6C-48A8-855C-6B1AD5D1BE6E}" type="presOf" srcId="{47A8C72B-7915-1946-B57D-36D3A8EBF134}" destId="{BAFD029B-BCB3-1448-A3C0-C1BB222F8602}" srcOrd="0" destOrd="0" presId="urn:microsoft.com/office/officeart/2005/8/layout/orgChart1"/>
    <dgm:cxn modelId="{0F2929EC-D298-4F4A-9516-E4702F354D24}" type="presOf" srcId="{695E340C-7790-0448-B53B-D816E582731C}" destId="{6EB9FC27-A780-1A4F-BAA5-A0FDB4F81BBF}" srcOrd="0" destOrd="0" presId="urn:microsoft.com/office/officeart/2005/8/layout/orgChart1"/>
    <dgm:cxn modelId="{68AE84F9-8E07-401F-BCAE-330D6DC017E5}" type="presOf" srcId="{98C479E2-3418-894E-8A7F-E015BF92B41A}" destId="{6F87B99B-D65F-124C-9B21-55B91F9D5210}" srcOrd="0" destOrd="0" presId="urn:microsoft.com/office/officeart/2005/8/layout/orgChart1"/>
    <dgm:cxn modelId="{B93E6C37-F54D-AE48-98DD-A54B708549F6}" srcId="{1DCF40BA-0577-EF46-86BE-AE52F132FE01}" destId="{4671CACB-EEEE-5E43-880B-A2BCB65D67D4}" srcOrd="0" destOrd="0" parTransId="{9204F9AC-A34E-FD44-A727-A3A7DB0DFDCF}" sibTransId="{479CCDF5-CEE6-DA4A-8BA3-6223D4B04F27}"/>
    <dgm:cxn modelId="{8FDF8D5A-4641-44BF-B7A0-263FFD3CF5FF}" type="presOf" srcId="{3BA3E395-5A4F-6745-8519-51020D4B36D8}" destId="{58059517-0D70-F24C-B2AB-CFB94328EA08}" srcOrd="0" destOrd="0" presId="urn:microsoft.com/office/officeart/2005/8/layout/orgChart1"/>
    <dgm:cxn modelId="{889F6991-4044-4353-84D6-B491E434CD29}" type="presOf" srcId="{67BC7226-10A9-954E-8963-97D3E543DCFA}" destId="{9120694A-1CAB-3443-96ED-E668832444E7}" srcOrd="1" destOrd="0" presId="urn:microsoft.com/office/officeart/2005/8/layout/orgChart1"/>
    <dgm:cxn modelId="{3EE762F6-60F1-4C3A-87AB-56089DBA1E3A}" type="presOf" srcId="{F22E016D-6A20-8E4A-BD18-FCE3DE5B6AF8}" destId="{1C5627D7-16CE-FC41-837D-ABD8089E2404}" srcOrd="0" destOrd="0" presId="urn:microsoft.com/office/officeart/2005/8/layout/orgChart1"/>
    <dgm:cxn modelId="{E8195044-4F5B-46B7-B5D7-8FB2F91990A2}" type="presOf" srcId="{F22E016D-6A20-8E4A-BD18-FCE3DE5B6AF8}" destId="{D4BA1414-8502-BB4E-8AAB-FC4FAAAA3353}" srcOrd="1" destOrd="0" presId="urn:microsoft.com/office/officeart/2005/8/layout/orgChart1"/>
    <dgm:cxn modelId="{B501873A-AEED-4622-A438-515F1D6DD199}" type="presOf" srcId="{67FF89C9-AD18-9247-B808-A416CC414670}" destId="{3879BFFA-2AA5-EC44-8417-29C6F98C7781}" srcOrd="0" destOrd="0" presId="urn:microsoft.com/office/officeart/2005/8/layout/orgChart1"/>
    <dgm:cxn modelId="{2E65C176-6601-4576-A37E-3CCD7305C782}" type="presOf" srcId="{5EC5A24C-9C04-3547-9CC4-CA4F731C33B3}" destId="{19CAE64F-CE28-1C46-9908-1BF87642FDB0}" srcOrd="0" destOrd="0" presId="urn:microsoft.com/office/officeart/2005/8/layout/orgChart1"/>
    <dgm:cxn modelId="{42B3CBA2-17AA-2F4A-B89A-C456A4C6CB09}" srcId="{CC3628B3-2896-514F-8D63-D0E4DB3F64CC}" destId="{91466002-1A1C-184B-A897-2A2E976ADE0C}" srcOrd="15" destOrd="0" parTransId="{6F1EE7B7-7537-234E-96A5-C267A99ABC51}" sibTransId="{68BAF37C-47A7-3F4A-ACA8-7F4AD906C316}"/>
    <dgm:cxn modelId="{CA454A1B-C7D2-8E40-8919-474FFF9EC22E}" srcId="{448DBCB2-CBDA-9443-AC1A-A9AD1F0F2CC9}" destId="{64A98116-58EC-A145-99AE-6B41D689D3C1}" srcOrd="2" destOrd="0" parTransId="{295899DD-372F-2448-AEB4-1F1A4D6D1056}" sibTransId="{7D5E6E42-9B4B-1445-94B9-F50C1D1DC6DA}"/>
    <dgm:cxn modelId="{53191516-F1C5-41DA-8BBF-D056512D571F}" type="presOf" srcId="{508878EA-7B07-4748-B885-166A316EE6B3}" destId="{F20BFE5F-7124-CF48-899A-88F64136751A}" srcOrd="1" destOrd="0" presId="urn:microsoft.com/office/officeart/2005/8/layout/orgChart1"/>
    <dgm:cxn modelId="{1EF83B09-6AF2-4569-B07B-9E0DC6B6169E}" type="presParOf" srcId="{0EF97104-8DB8-9649-914C-32A6D852FFDC}" destId="{448AD2B7-6831-4E4C-BD19-133CA6C92A48}" srcOrd="0" destOrd="0" presId="urn:microsoft.com/office/officeart/2005/8/layout/orgChart1"/>
    <dgm:cxn modelId="{5194552A-8656-47B6-9EE2-002C2B55CE73}" type="presParOf" srcId="{448AD2B7-6831-4E4C-BD19-133CA6C92A48}" destId="{C6FE6B3E-D48D-0242-85FA-D106A5BF1C6F}" srcOrd="0" destOrd="0" presId="urn:microsoft.com/office/officeart/2005/8/layout/orgChart1"/>
    <dgm:cxn modelId="{ADE43D90-4D99-44F9-806D-649C6A779556}" type="presParOf" srcId="{C6FE6B3E-D48D-0242-85FA-D106A5BF1C6F}" destId="{EF1AE9EC-73B2-6C45-B273-26AF504C369C}" srcOrd="0" destOrd="0" presId="urn:microsoft.com/office/officeart/2005/8/layout/orgChart1"/>
    <dgm:cxn modelId="{1990005C-982D-48D5-824B-22CA2B93EDB6}" type="presParOf" srcId="{C6FE6B3E-D48D-0242-85FA-D106A5BF1C6F}" destId="{5FC7101C-43D7-794B-85B1-EEC70E24BA31}" srcOrd="1" destOrd="0" presId="urn:microsoft.com/office/officeart/2005/8/layout/orgChart1"/>
    <dgm:cxn modelId="{93BCD372-CDE0-4D92-A7F2-5AE21E798DF7}" type="presParOf" srcId="{448AD2B7-6831-4E4C-BD19-133CA6C92A48}" destId="{13F9B23E-20DF-2C4F-B247-DD005DC7C3BB}" srcOrd="1" destOrd="0" presId="urn:microsoft.com/office/officeart/2005/8/layout/orgChart1"/>
    <dgm:cxn modelId="{2B435A43-DA7B-4BCB-B0D9-D33C815EB1DD}" type="presParOf" srcId="{13F9B23E-20DF-2C4F-B247-DD005DC7C3BB}" destId="{162A9B04-C45A-2A46-BB21-C34944157F9E}" srcOrd="0" destOrd="0" presId="urn:microsoft.com/office/officeart/2005/8/layout/orgChart1"/>
    <dgm:cxn modelId="{376440DF-FFDD-4378-91CE-9B33E7C94890}" type="presParOf" srcId="{13F9B23E-20DF-2C4F-B247-DD005DC7C3BB}" destId="{85838521-6B15-D548-97B1-366C372AD324}" srcOrd="1" destOrd="0" presId="urn:microsoft.com/office/officeart/2005/8/layout/orgChart1"/>
    <dgm:cxn modelId="{74B891B7-C712-4535-A4CC-9C2821CB0B44}" type="presParOf" srcId="{85838521-6B15-D548-97B1-366C372AD324}" destId="{F9ECDAA4-6002-3B40-8E18-FF1922F9425F}" srcOrd="0" destOrd="0" presId="urn:microsoft.com/office/officeart/2005/8/layout/orgChart1"/>
    <dgm:cxn modelId="{EEBD3BEA-B42A-4315-8F6E-E455604D3387}" type="presParOf" srcId="{F9ECDAA4-6002-3B40-8E18-FF1922F9425F}" destId="{56AD4B93-8561-8F4E-93CD-67D62F176636}" srcOrd="0" destOrd="0" presId="urn:microsoft.com/office/officeart/2005/8/layout/orgChart1"/>
    <dgm:cxn modelId="{589DDC0D-5FC2-40A7-BE8C-BE0E3CD0BDC2}" type="presParOf" srcId="{F9ECDAA4-6002-3B40-8E18-FF1922F9425F}" destId="{F20BFE5F-7124-CF48-899A-88F64136751A}" srcOrd="1" destOrd="0" presId="urn:microsoft.com/office/officeart/2005/8/layout/orgChart1"/>
    <dgm:cxn modelId="{F8A67A63-3C1F-41EC-9FA0-67BCF4BE2215}" type="presParOf" srcId="{85838521-6B15-D548-97B1-366C372AD324}" destId="{F1875518-5985-5C42-8A7C-99BB2528F10C}" srcOrd="1" destOrd="0" presId="urn:microsoft.com/office/officeart/2005/8/layout/orgChart1"/>
    <dgm:cxn modelId="{468ED00D-542F-4011-A0A0-2EFAD956B725}" type="presParOf" srcId="{85838521-6B15-D548-97B1-366C372AD324}" destId="{AA79103F-9C3D-D547-8850-B77E456E92D7}" srcOrd="2" destOrd="0" presId="urn:microsoft.com/office/officeart/2005/8/layout/orgChart1"/>
    <dgm:cxn modelId="{599ABE6F-B516-4DBC-872D-1987EB039E17}" type="presParOf" srcId="{AA79103F-9C3D-D547-8850-B77E456E92D7}" destId="{D36A9A48-CEE9-C24A-9447-4979C7FC4E7A}" srcOrd="0" destOrd="0" presId="urn:microsoft.com/office/officeart/2005/8/layout/orgChart1"/>
    <dgm:cxn modelId="{D7CCF01E-DCB6-43D9-9FF4-8E07666F1BDB}" type="presParOf" srcId="{AA79103F-9C3D-D547-8850-B77E456E92D7}" destId="{F7EE6FFC-95D8-6343-8431-77DFD144350C}" srcOrd="1" destOrd="0" presId="urn:microsoft.com/office/officeart/2005/8/layout/orgChart1"/>
    <dgm:cxn modelId="{FAB66946-AE1D-40FF-BF5B-8E78DAC2971D}" type="presParOf" srcId="{F7EE6FFC-95D8-6343-8431-77DFD144350C}" destId="{3027F154-C694-ED46-A8C9-7754892BD6B4}" srcOrd="0" destOrd="0" presId="urn:microsoft.com/office/officeart/2005/8/layout/orgChart1"/>
    <dgm:cxn modelId="{C8B9B68A-2B1D-4BA2-AF4C-DD0CA6DF5F86}" type="presParOf" srcId="{3027F154-C694-ED46-A8C9-7754892BD6B4}" destId="{D5035756-B58D-5649-93FD-75BCE515AAB8}" srcOrd="0" destOrd="0" presId="urn:microsoft.com/office/officeart/2005/8/layout/orgChart1"/>
    <dgm:cxn modelId="{192B00F1-177F-4BF7-8A3B-AB4D8763DFB8}" type="presParOf" srcId="{3027F154-C694-ED46-A8C9-7754892BD6B4}" destId="{C5923394-E9BA-0F4C-959B-062147561896}" srcOrd="1" destOrd="0" presId="urn:microsoft.com/office/officeart/2005/8/layout/orgChart1"/>
    <dgm:cxn modelId="{8928282E-6867-4C1E-8AB3-8CBC9B1CFA50}" type="presParOf" srcId="{F7EE6FFC-95D8-6343-8431-77DFD144350C}" destId="{C0FEFB44-45F0-174C-BE33-6308434BFE5A}" srcOrd="1" destOrd="0" presId="urn:microsoft.com/office/officeart/2005/8/layout/orgChart1"/>
    <dgm:cxn modelId="{747BAFD5-AC0E-40FE-99D7-F17DC72F5667}" type="presParOf" srcId="{F7EE6FFC-95D8-6343-8431-77DFD144350C}" destId="{4323C5FF-D266-8B4D-81B7-9A064664B920}" srcOrd="2" destOrd="0" presId="urn:microsoft.com/office/officeart/2005/8/layout/orgChart1"/>
    <dgm:cxn modelId="{9629347D-3528-4CA0-ADC2-9A10559E86DC}" type="presParOf" srcId="{AA79103F-9C3D-D547-8850-B77E456E92D7}" destId="{3E8EDC19-BDDB-9745-9063-196B711469BB}" srcOrd="2" destOrd="0" presId="urn:microsoft.com/office/officeart/2005/8/layout/orgChart1"/>
    <dgm:cxn modelId="{EE908863-15A9-41C6-9623-347013015CE3}" type="presParOf" srcId="{AA79103F-9C3D-D547-8850-B77E456E92D7}" destId="{0C561CDC-3FB0-7D4D-9673-7BDBD1E7BD28}" srcOrd="3" destOrd="0" presId="urn:microsoft.com/office/officeart/2005/8/layout/orgChart1"/>
    <dgm:cxn modelId="{C90FD943-5010-479B-AD4B-75621AA66A6E}" type="presParOf" srcId="{0C561CDC-3FB0-7D4D-9673-7BDBD1E7BD28}" destId="{AC4883DF-9D3B-6545-96D5-9F27CFADFD05}" srcOrd="0" destOrd="0" presId="urn:microsoft.com/office/officeart/2005/8/layout/orgChart1"/>
    <dgm:cxn modelId="{5ED09E0B-4B83-4100-B299-BF6B832B875C}" type="presParOf" srcId="{AC4883DF-9D3B-6545-96D5-9F27CFADFD05}" destId="{E157DEB4-6FC3-2945-A161-B538C90AD372}" srcOrd="0" destOrd="0" presId="urn:microsoft.com/office/officeart/2005/8/layout/orgChart1"/>
    <dgm:cxn modelId="{6AF53112-A8A3-4EAC-A1F5-3B4B67B3B72A}" type="presParOf" srcId="{AC4883DF-9D3B-6545-96D5-9F27CFADFD05}" destId="{0A2B5C41-8A3B-2742-AF5B-E7457664A400}" srcOrd="1" destOrd="0" presId="urn:microsoft.com/office/officeart/2005/8/layout/orgChart1"/>
    <dgm:cxn modelId="{897F93B3-0193-41B9-AEBD-670D03E10EF4}" type="presParOf" srcId="{0C561CDC-3FB0-7D4D-9673-7BDBD1E7BD28}" destId="{A4486902-9F3E-544B-A267-82B7BE22A9E0}" srcOrd="1" destOrd="0" presId="urn:microsoft.com/office/officeart/2005/8/layout/orgChart1"/>
    <dgm:cxn modelId="{41C560D8-1A2E-4AB7-941C-7D80E7AF5A2C}" type="presParOf" srcId="{0C561CDC-3FB0-7D4D-9673-7BDBD1E7BD28}" destId="{A8EE1BE6-3FA2-1744-873E-25CBE61EBB1E}" srcOrd="2" destOrd="0" presId="urn:microsoft.com/office/officeart/2005/8/layout/orgChart1"/>
    <dgm:cxn modelId="{7EE45E8F-BC6C-4542-9674-F427689BC266}" type="presParOf" srcId="{AA79103F-9C3D-D547-8850-B77E456E92D7}" destId="{F83C3D38-35E6-CA4E-A82A-9C841EF49307}" srcOrd="4" destOrd="0" presId="urn:microsoft.com/office/officeart/2005/8/layout/orgChart1"/>
    <dgm:cxn modelId="{903DDE2E-3FB8-4AE9-A199-8B854F87D77F}" type="presParOf" srcId="{AA79103F-9C3D-D547-8850-B77E456E92D7}" destId="{CB024C1A-1C7E-9744-BDC0-0E7005ED39F6}" srcOrd="5" destOrd="0" presId="urn:microsoft.com/office/officeart/2005/8/layout/orgChart1"/>
    <dgm:cxn modelId="{2A534AA9-8A65-4059-8A36-665C5B3E3137}" type="presParOf" srcId="{CB024C1A-1C7E-9744-BDC0-0E7005ED39F6}" destId="{6EB7FF23-931F-124A-A850-33FD4809632B}" srcOrd="0" destOrd="0" presId="urn:microsoft.com/office/officeart/2005/8/layout/orgChart1"/>
    <dgm:cxn modelId="{CA4215D7-B1B1-421F-B0DF-99BBEDA4C572}" type="presParOf" srcId="{6EB7FF23-931F-124A-A850-33FD4809632B}" destId="{6C6A28C3-87D4-8840-AE8E-8F043377600B}" srcOrd="0" destOrd="0" presId="urn:microsoft.com/office/officeart/2005/8/layout/orgChart1"/>
    <dgm:cxn modelId="{766B6E21-F9CE-4B59-A2F4-9DBFF5FBE623}" type="presParOf" srcId="{6EB7FF23-931F-124A-A850-33FD4809632B}" destId="{2CDDC4BC-20AE-6344-8CDA-99B15EFC521F}" srcOrd="1" destOrd="0" presId="urn:microsoft.com/office/officeart/2005/8/layout/orgChart1"/>
    <dgm:cxn modelId="{0F66EA0D-CBDC-47AD-9E89-66F6D3BCEC06}" type="presParOf" srcId="{CB024C1A-1C7E-9744-BDC0-0E7005ED39F6}" destId="{A44E8B20-CDA3-4146-B38C-8A4138F83B63}" srcOrd="1" destOrd="0" presId="urn:microsoft.com/office/officeart/2005/8/layout/orgChart1"/>
    <dgm:cxn modelId="{90DA0A0B-CB76-4801-9033-1EE9F1C75293}" type="presParOf" srcId="{CB024C1A-1C7E-9744-BDC0-0E7005ED39F6}" destId="{835053D9-C5EB-BF4C-93CB-544EB75753FA}" srcOrd="2" destOrd="0" presId="urn:microsoft.com/office/officeart/2005/8/layout/orgChart1"/>
    <dgm:cxn modelId="{BD6C9F25-C405-4D66-843B-7ABBA88AA6FA}" type="presParOf" srcId="{AA79103F-9C3D-D547-8850-B77E456E92D7}" destId="{19CAE64F-CE28-1C46-9908-1BF87642FDB0}" srcOrd="6" destOrd="0" presId="urn:microsoft.com/office/officeart/2005/8/layout/orgChart1"/>
    <dgm:cxn modelId="{DA77572E-AC2D-45D5-A6C3-3A2A2A8452E8}" type="presParOf" srcId="{AA79103F-9C3D-D547-8850-B77E456E92D7}" destId="{D2D822C0-A336-6F4E-B7A0-19D6842A02F0}" srcOrd="7" destOrd="0" presId="urn:microsoft.com/office/officeart/2005/8/layout/orgChart1"/>
    <dgm:cxn modelId="{0888EF1D-D89B-4248-95EC-9D73649906AE}" type="presParOf" srcId="{D2D822C0-A336-6F4E-B7A0-19D6842A02F0}" destId="{2CA96091-0EDC-F14A-9479-4B04859963CA}" srcOrd="0" destOrd="0" presId="urn:microsoft.com/office/officeart/2005/8/layout/orgChart1"/>
    <dgm:cxn modelId="{017FCAF5-12AE-459D-B5D7-C1BBC881B132}" type="presParOf" srcId="{2CA96091-0EDC-F14A-9479-4B04859963CA}" destId="{9D33405A-2ABF-3448-94D1-8E1F0348292F}" srcOrd="0" destOrd="0" presId="urn:microsoft.com/office/officeart/2005/8/layout/orgChart1"/>
    <dgm:cxn modelId="{F51C0039-4D54-4BBB-88FB-BA87595BE566}" type="presParOf" srcId="{2CA96091-0EDC-F14A-9479-4B04859963CA}" destId="{158DB5B5-CEFB-0641-8386-B6724686E053}" srcOrd="1" destOrd="0" presId="urn:microsoft.com/office/officeart/2005/8/layout/orgChart1"/>
    <dgm:cxn modelId="{4DEACB26-D82E-422A-8BB6-4152E1BBC972}" type="presParOf" srcId="{D2D822C0-A336-6F4E-B7A0-19D6842A02F0}" destId="{6CD16051-62CD-1B43-83A3-12AC223DD8EB}" srcOrd="1" destOrd="0" presId="urn:microsoft.com/office/officeart/2005/8/layout/orgChart1"/>
    <dgm:cxn modelId="{29B03A37-0013-40C6-8EF7-7A04AFFB165A}" type="presParOf" srcId="{D2D822C0-A336-6F4E-B7A0-19D6842A02F0}" destId="{F296FED0-CAFC-4241-927D-86AC28403083}" srcOrd="2" destOrd="0" presId="urn:microsoft.com/office/officeart/2005/8/layout/orgChart1"/>
    <dgm:cxn modelId="{96E6E64E-159D-4A6E-8B75-B2EE1BD17AE1}" type="presParOf" srcId="{AA79103F-9C3D-D547-8850-B77E456E92D7}" destId="{6F87B99B-D65F-124C-9B21-55B91F9D5210}" srcOrd="8" destOrd="0" presId="urn:microsoft.com/office/officeart/2005/8/layout/orgChart1"/>
    <dgm:cxn modelId="{CB3BD0A9-3C32-47F6-9D9E-04315D9443F0}" type="presParOf" srcId="{AA79103F-9C3D-D547-8850-B77E456E92D7}" destId="{8980E2B7-F7C4-6F42-B4F6-3080075F1FEE}" srcOrd="9" destOrd="0" presId="urn:microsoft.com/office/officeart/2005/8/layout/orgChart1"/>
    <dgm:cxn modelId="{272117AD-DBE2-41EC-B542-649ECADCA81C}" type="presParOf" srcId="{8980E2B7-F7C4-6F42-B4F6-3080075F1FEE}" destId="{BCF8E4F1-B213-B84C-9CFC-0453C7ABA6AC}" srcOrd="0" destOrd="0" presId="urn:microsoft.com/office/officeart/2005/8/layout/orgChart1"/>
    <dgm:cxn modelId="{84DE6F99-48EC-4000-863F-B8DB425396A8}" type="presParOf" srcId="{BCF8E4F1-B213-B84C-9CFC-0453C7ABA6AC}" destId="{BAFD029B-BCB3-1448-A3C0-C1BB222F8602}" srcOrd="0" destOrd="0" presId="urn:microsoft.com/office/officeart/2005/8/layout/orgChart1"/>
    <dgm:cxn modelId="{5D10555D-2AEB-444B-8D9D-FB42200A17D8}" type="presParOf" srcId="{BCF8E4F1-B213-B84C-9CFC-0453C7ABA6AC}" destId="{4BA12EBE-D3CE-A14E-AAB5-72C7EDB5DE87}" srcOrd="1" destOrd="0" presId="urn:microsoft.com/office/officeart/2005/8/layout/orgChart1"/>
    <dgm:cxn modelId="{EC144937-C16B-418C-8510-7D8FBB02267D}" type="presParOf" srcId="{8980E2B7-F7C4-6F42-B4F6-3080075F1FEE}" destId="{B9852C51-1BDE-944C-8F6E-12A7FFE902F7}" srcOrd="1" destOrd="0" presId="urn:microsoft.com/office/officeart/2005/8/layout/orgChart1"/>
    <dgm:cxn modelId="{A61D6FA1-C27C-4583-85BA-A80B56E77DCA}" type="presParOf" srcId="{8980E2B7-F7C4-6F42-B4F6-3080075F1FEE}" destId="{4BE87924-FDD5-964A-AAEB-D607A9E8D84D}" srcOrd="2" destOrd="0" presId="urn:microsoft.com/office/officeart/2005/8/layout/orgChart1"/>
    <dgm:cxn modelId="{2EE4C4ED-54D1-4DCD-A697-0F9FC24173DD}" type="presParOf" srcId="{AA79103F-9C3D-D547-8850-B77E456E92D7}" destId="{A519AB47-A573-4532-A824-09A1046F9610}" srcOrd="10" destOrd="0" presId="urn:microsoft.com/office/officeart/2005/8/layout/orgChart1"/>
    <dgm:cxn modelId="{6E67651B-EE9B-4BE4-A2A2-C20570F01567}" type="presParOf" srcId="{AA79103F-9C3D-D547-8850-B77E456E92D7}" destId="{122B0914-6DBC-4EBC-96EA-83F567E15E0E}" srcOrd="11" destOrd="0" presId="urn:microsoft.com/office/officeart/2005/8/layout/orgChart1"/>
    <dgm:cxn modelId="{8F964889-61FA-49A1-B484-0790746CF763}" type="presParOf" srcId="{122B0914-6DBC-4EBC-96EA-83F567E15E0E}" destId="{798316FE-AF78-4D68-A70A-E76C0C609ECD}" srcOrd="0" destOrd="0" presId="urn:microsoft.com/office/officeart/2005/8/layout/orgChart1"/>
    <dgm:cxn modelId="{E8F1C9AC-BCA5-42CC-A300-0B8AC8E2CFEB}" type="presParOf" srcId="{798316FE-AF78-4D68-A70A-E76C0C609ECD}" destId="{EF18A5CB-01F3-4ADC-BFAC-1D93A750F0D4}" srcOrd="0" destOrd="0" presId="urn:microsoft.com/office/officeart/2005/8/layout/orgChart1"/>
    <dgm:cxn modelId="{38EBC0D4-401C-4A5E-B598-153E84DF290F}" type="presParOf" srcId="{798316FE-AF78-4D68-A70A-E76C0C609ECD}" destId="{B8E78892-C08C-4870-ABBC-CDB02A23902F}" srcOrd="1" destOrd="0" presId="urn:microsoft.com/office/officeart/2005/8/layout/orgChart1"/>
    <dgm:cxn modelId="{B25D6EDF-4C50-4448-BEAF-966C0767ECAF}" type="presParOf" srcId="{122B0914-6DBC-4EBC-96EA-83F567E15E0E}" destId="{0D374E0B-FD23-44CC-942E-6396723D88ED}" srcOrd="1" destOrd="0" presId="urn:microsoft.com/office/officeart/2005/8/layout/orgChart1"/>
    <dgm:cxn modelId="{8382A3FA-C514-4621-AB38-9DA6E8EE7A89}" type="presParOf" srcId="{122B0914-6DBC-4EBC-96EA-83F567E15E0E}" destId="{04FD9A56-3B67-4DFE-ABC5-67CD96B4AD8B}" srcOrd="2" destOrd="0" presId="urn:microsoft.com/office/officeart/2005/8/layout/orgChart1"/>
    <dgm:cxn modelId="{F41C59BE-9A87-430B-9B7D-A2747A47765E}" type="presParOf" srcId="{13F9B23E-20DF-2C4F-B247-DD005DC7C3BB}" destId="{277E6187-7CAE-FA47-872D-37C292C14B26}" srcOrd="2" destOrd="0" presId="urn:microsoft.com/office/officeart/2005/8/layout/orgChart1"/>
    <dgm:cxn modelId="{007A468A-7DD1-4375-A78C-9706CF9BBACF}" type="presParOf" srcId="{13F9B23E-20DF-2C4F-B247-DD005DC7C3BB}" destId="{DAED415A-D8F4-F94A-B7F5-1A81D3251B3E}" srcOrd="3" destOrd="0" presId="urn:microsoft.com/office/officeart/2005/8/layout/orgChart1"/>
    <dgm:cxn modelId="{F6603232-96C6-4985-8B16-A8150C0C962C}" type="presParOf" srcId="{DAED415A-D8F4-F94A-B7F5-1A81D3251B3E}" destId="{EF49E4E1-B585-6044-972B-13DA8885B1CE}" srcOrd="0" destOrd="0" presId="urn:microsoft.com/office/officeart/2005/8/layout/orgChart1"/>
    <dgm:cxn modelId="{87705984-EACC-4A59-BF1A-EDB43B21767E}" type="presParOf" srcId="{EF49E4E1-B585-6044-972B-13DA8885B1CE}" destId="{0BEFAB59-62A7-0D44-8790-44551CFA0794}" srcOrd="0" destOrd="0" presId="urn:microsoft.com/office/officeart/2005/8/layout/orgChart1"/>
    <dgm:cxn modelId="{67D57B3C-013E-49FD-9683-B4CF3D381F8C}" type="presParOf" srcId="{EF49E4E1-B585-6044-972B-13DA8885B1CE}" destId="{B5C07574-793E-F942-8620-1CBA9694C394}" srcOrd="1" destOrd="0" presId="urn:microsoft.com/office/officeart/2005/8/layout/orgChart1"/>
    <dgm:cxn modelId="{11C8ED03-339B-4D54-92C5-0DDA7BB6B779}" type="presParOf" srcId="{DAED415A-D8F4-F94A-B7F5-1A81D3251B3E}" destId="{E546E46D-C196-D342-8323-1A88A0049CA6}" srcOrd="1" destOrd="0" presId="urn:microsoft.com/office/officeart/2005/8/layout/orgChart1"/>
    <dgm:cxn modelId="{149AC96D-32E6-42ED-BA28-DACE6BF7D9A5}" type="presParOf" srcId="{DAED415A-D8F4-F94A-B7F5-1A81D3251B3E}" destId="{2C92ED4C-E4B6-854F-A172-3B71526C1C03}" srcOrd="2" destOrd="0" presId="urn:microsoft.com/office/officeart/2005/8/layout/orgChart1"/>
    <dgm:cxn modelId="{6ABDB04D-F026-4B1C-8069-1E1A9C2A8EA8}" type="presParOf" srcId="{2C92ED4C-E4B6-854F-A172-3B71526C1C03}" destId="{13A959B7-C43E-D743-B1E2-2FFDB162D175}" srcOrd="0" destOrd="0" presId="urn:microsoft.com/office/officeart/2005/8/layout/orgChart1"/>
    <dgm:cxn modelId="{A237D23E-ADB8-45AA-A0BC-F37C1AE70DF5}" type="presParOf" srcId="{2C92ED4C-E4B6-854F-A172-3B71526C1C03}" destId="{30E84299-D068-DF4E-8599-2C7FE774A759}" srcOrd="1" destOrd="0" presId="urn:microsoft.com/office/officeart/2005/8/layout/orgChart1"/>
    <dgm:cxn modelId="{3FB8C0FF-BC9A-4B8D-9EBB-65452F528F14}" type="presParOf" srcId="{30E84299-D068-DF4E-8599-2C7FE774A759}" destId="{D9265E53-AFC1-1942-B599-2049B4C9E4F0}" srcOrd="0" destOrd="0" presId="urn:microsoft.com/office/officeart/2005/8/layout/orgChart1"/>
    <dgm:cxn modelId="{EB067F05-D9DE-44C7-989F-E2EF6030F864}" type="presParOf" srcId="{D9265E53-AFC1-1942-B599-2049B4C9E4F0}" destId="{51B86BA5-D47A-5D4E-9EED-DF2B00DB5A84}" srcOrd="0" destOrd="0" presId="urn:microsoft.com/office/officeart/2005/8/layout/orgChart1"/>
    <dgm:cxn modelId="{D687FE44-BE0F-4F3F-AAB4-6B95B580662F}" type="presParOf" srcId="{D9265E53-AFC1-1942-B599-2049B4C9E4F0}" destId="{674376A8-9993-FB48-B529-A6DB64C71992}" srcOrd="1" destOrd="0" presId="urn:microsoft.com/office/officeart/2005/8/layout/orgChart1"/>
    <dgm:cxn modelId="{1E345576-ABB7-492B-B041-E68CDF5FFE97}" type="presParOf" srcId="{30E84299-D068-DF4E-8599-2C7FE774A759}" destId="{8C50A877-A774-BF43-827D-A4522DB91C20}" srcOrd="1" destOrd="0" presId="urn:microsoft.com/office/officeart/2005/8/layout/orgChart1"/>
    <dgm:cxn modelId="{EAA2AE63-C01C-45D7-88F1-44B21F687259}" type="presParOf" srcId="{30E84299-D068-DF4E-8599-2C7FE774A759}" destId="{81065509-D8E2-8643-B7A7-81D7F79C7C4C}" srcOrd="2" destOrd="0" presId="urn:microsoft.com/office/officeart/2005/8/layout/orgChart1"/>
    <dgm:cxn modelId="{7F18A744-AB49-4C0A-BC2D-1D32CECBA852}" type="presParOf" srcId="{2C92ED4C-E4B6-854F-A172-3B71526C1C03}" destId="{13C3DEF6-9E88-D643-BCB3-EF4B3BC53BEC}" srcOrd="2" destOrd="0" presId="urn:microsoft.com/office/officeart/2005/8/layout/orgChart1"/>
    <dgm:cxn modelId="{AF047E3D-627C-4639-AC64-08179005B1D2}" type="presParOf" srcId="{2C92ED4C-E4B6-854F-A172-3B71526C1C03}" destId="{437D07E2-C589-2B46-877A-4C1E4F355623}" srcOrd="3" destOrd="0" presId="urn:microsoft.com/office/officeart/2005/8/layout/orgChart1"/>
    <dgm:cxn modelId="{9ED8B2B6-D8D8-4ED7-9E37-C627DEABD44D}" type="presParOf" srcId="{437D07E2-C589-2B46-877A-4C1E4F355623}" destId="{CB64E621-DB99-9144-90B3-9C20F59FC79A}" srcOrd="0" destOrd="0" presId="urn:microsoft.com/office/officeart/2005/8/layout/orgChart1"/>
    <dgm:cxn modelId="{0E5D31FC-6C98-497D-B0AF-556ABFC18F8E}" type="presParOf" srcId="{CB64E621-DB99-9144-90B3-9C20F59FC79A}" destId="{B7F5A980-92CF-464F-B0FC-F050D0C909D3}" srcOrd="0" destOrd="0" presId="urn:microsoft.com/office/officeart/2005/8/layout/orgChart1"/>
    <dgm:cxn modelId="{B903625D-6BB7-49B2-9558-DED1382F9863}" type="presParOf" srcId="{CB64E621-DB99-9144-90B3-9C20F59FC79A}" destId="{2379E461-6DFF-4C49-92BC-A54AD03B3B01}" srcOrd="1" destOrd="0" presId="urn:microsoft.com/office/officeart/2005/8/layout/orgChart1"/>
    <dgm:cxn modelId="{DB49EB48-718D-4A59-9C5D-CD561BEDBB7E}" type="presParOf" srcId="{437D07E2-C589-2B46-877A-4C1E4F355623}" destId="{6CF427DA-695E-6444-9129-69F92BE64E23}" srcOrd="1" destOrd="0" presId="urn:microsoft.com/office/officeart/2005/8/layout/orgChart1"/>
    <dgm:cxn modelId="{E8538C25-63E7-477E-A3AB-D5BDB5601B34}" type="presParOf" srcId="{437D07E2-C589-2B46-877A-4C1E4F355623}" destId="{24D8B8FF-283C-A14F-8623-1A8F27E3CA9D}" srcOrd="2" destOrd="0" presId="urn:microsoft.com/office/officeart/2005/8/layout/orgChart1"/>
    <dgm:cxn modelId="{19168FFE-83B3-4632-AE76-C5F9DFBE6CE0}" type="presParOf" srcId="{2C92ED4C-E4B6-854F-A172-3B71526C1C03}" destId="{0703E07F-DA7D-634D-86DD-692A0EA8C4FA}" srcOrd="4" destOrd="0" presId="urn:microsoft.com/office/officeart/2005/8/layout/orgChart1"/>
    <dgm:cxn modelId="{6D0D9E1C-B8BB-4FBD-B641-62FDAFF44DE3}" type="presParOf" srcId="{2C92ED4C-E4B6-854F-A172-3B71526C1C03}" destId="{D19840C7-E1DA-684F-998A-29D579898ED9}" srcOrd="5" destOrd="0" presId="urn:microsoft.com/office/officeart/2005/8/layout/orgChart1"/>
    <dgm:cxn modelId="{EB3A775C-EAF6-4F71-8027-E02D878556FB}" type="presParOf" srcId="{D19840C7-E1DA-684F-998A-29D579898ED9}" destId="{26902DEE-6A97-2F44-9566-38E61A632F4E}" srcOrd="0" destOrd="0" presId="urn:microsoft.com/office/officeart/2005/8/layout/orgChart1"/>
    <dgm:cxn modelId="{327ECEE8-C0E0-43B8-981B-D713DCF410A6}" type="presParOf" srcId="{26902DEE-6A97-2F44-9566-38E61A632F4E}" destId="{2FAA8016-E968-3848-A4CD-45DBA829EC0D}" srcOrd="0" destOrd="0" presId="urn:microsoft.com/office/officeart/2005/8/layout/orgChart1"/>
    <dgm:cxn modelId="{4102BF10-9619-4924-8F7E-4A815A7068CA}" type="presParOf" srcId="{26902DEE-6A97-2F44-9566-38E61A632F4E}" destId="{D6DD22C6-6DFB-6844-9921-515F9A8D57D2}" srcOrd="1" destOrd="0" presId="urn:microsoft.com/office/officeart/2005/8/layout/orgChart1"/>
    <dgm:cxn modelId="{09A955CE-BBA7-4CC6-81CD-E330CD0425C2}" type="presParOf" srcId="{D19840C7-E1DA-684F-998A-29D579898ED9}" destId="{FE5D87F7-9F8F-574C-AE8F-FACCBECFA4AC}" srcOrd="1" destOrd="0" presId="urn:microsoft.com/office/officeart/2005/8/layout/orgChart1"/>
    <dgm:cxn modelId="{0809AE9C-5DDF-4CE7-AFF7-E3AD1DF2A0DC}" type="presParOf" srcId="{D19840C7-E1DA-684F-998A-29D579898ED9}" destId="{3C0DC41D-CC7F-2F40-8AF2-A01637C0C722}" srcOrd="2" destOrd="0" presId="urn:microsoft.com/office/officeart/2005/8/layout/orgChart1"/>
    <dgm:cxn modelId="{0717537A-5E5A-41C7-BD83-619D7BA6E7C0}" type="presParOf" srcId="{2C92ED4C-E4B6-854F-A172-3B71526C1C03}" destId="{F45BC6AD-66DE-D045-B2E9-BA88C56ED51D}" srcOrd="6" destOrd="0" presId="urn:microsoft.com/office/officeart/2005/8/layout/orgChart1"/>
    <dgm:cxn modelId="{3FF4655E-FAC4-4F94-86AF-10FE503DDB06}" type="presParOf" srcId="{2C92ED4C-E4B6-854F-A172-3B71526C1C03}" destId="{9F514445-6115-4845-BC0B-1C944FA5EF36}" srcOrd="7" destOrd="0" presId="urn:microsoft.com/office/officeart/2005/8/layout/orgChart1"/>
    <dgm:cxn modelId="{523882CC-A54C-4E34-ADCD-559348A401E5}" type="presParOf" srcId="{9F514445-6115-4845-BC0B-1C944FA5EF36}" destId="{2FCE12EE-36CE-A24B-A9A0-EF1B10E0BC74}" srcOrd="0" destOrd="0" presId="urn:microsoft.com/office/officeart/2005/8/layout/orgChart1"/>
    <dgm:cxn modelId="{67A5EDC7-C4C7-4F2C-871A-8C8F9E1F6B08}" type="presParOf" srcId="{2FCE12EE-36CE-A24B-A9A0-EF1B10E0BC74}" destId="{1C5627D7-16CE-FC41-837D-ABD8089E2404}" srcOrd="0" destOrd="0" presId="urn:microsoft.com/office/officeart/2005/8/layout/orgChart1"/>
    <dgm:cxn modelId="{DFCCC713-0369-4BA5-98D3-2B04D8DBA0C3}" type="presParOf" srcId="{2FCE12EE-36CE-A24B-A9A0-EF1B10E0BC74}" destId="{D4BA1414-8502-BB4E-8AAB-FC4FAAAA3353}" srcOrd="1" destOrd="0" presId="urn:microsoft.com/office/officeart/2005/8/layout/orgChart1"/>
    <dgm:cxn modelId="{4CBF8A0C-87BC-4443-B092-7E169F857EC8}" type="presParOf" srcId="{9F514445-6115-4845-BC0B-1C944FA5EF36}" destId="{E7C717DF-67C5-6248-8E20-844FA2DA8C3B}" srcOrd="1" destOrd="0" presId="urn:microsoft.com/office/officeart/2005/8/layout/orgChart1"/>
    <dgm:cxn modelId="{4A873E44-3CFA-4246-B705-81DCF79ECBFD}" type="presParOf" srcId="{9F514445-6115-4845-BC0B-1C944FA5EF36}" destId="{50EC1828-70CA-EB4E-868D-CA846693A3F3}" srcOrd="2" destOrd="0" presId="urn:microsoft.com/office/officeart/2005/8/layout/orgChart1"/>
    <dgm:cxn modelId="{DDA8B1C1-3E84-4A33-BB4F-D8AA418CD8EF}" type="presParOf" srcId="{2C92ED4C-E4B6-854F-A172-3B71526C1C03}" destId="{E6C16350-94D9-2E47-ADAD-0E9476905DD8}" srcOrd="8" destOrd="0" presId="urn:microsoft.com/office/officeart/2005/8/layout/orgChart1"/>
    <dgm:cxn modelId="{05BA2413-DD01-49B1-A2EB-B138490EDFE8}" type="presParOf" srcId="{2C92ED4C-E4B6-854F-A172-3B71526C1C03}" destId="{1F689779-3381-6B4F-A24C-5B0EE9C89EA5}" srcOrd="9" destOrd="0" presId="urn:microsoft.com/office/officeart/2005/8/layout/orgChart1"/>
    <dgm:cxn modelId="{D0C9215F-67E6-4B11-B98C-76ADCAF9200B}" type="presParOf" srcId="{1F689779-3381-6B4F-A24C-5B0EE9C89EA5}" destId="{E88B558F-BAE0-7D48-AAD0-BF410B39D74A}" srcOrd="0" destOrd="0" presId="urn:microsoft.com/office/officeart/2005/8/layout/orgChart1"/>
    <dgm:cxn modelId="{70B60B3A-DB0F-415C-B6AC-E5B0C510D67C}" type="presParOf" srcId="{E88B558F-BAE0-7D48-AAD0-BF410B39D74A}" destId="{2F811FBF-C2EE-EA44-849C-3FCB16FBE565}" srcOrd="0" destOrd="0" presId="urn:microsoft.com/office/officeart/2005/8/layout/orgChart1"/>
    <dgm:cxn modelId="{CD8F9D54-1302-4EF2-9A43-B4B9B7950C7E}" type="presParOf" srcId="{E88B558F-BAE0-7D48-AAD0-BF410B39D74A}" destId="{CFA93C63-138B-6E43-98B4-8778CDAD5B2C}" srcOrd="1" destOrd="0" presId="urn:microsoft.com/office/officeart/2005/8/layout/orgChart1"/>
    <dgm:cxn modelId="{014ACA6B-6863-46CE-8F40-38A8745FE671}" type="presParOf" srcId="{1F689779-3381-6B4F-A24C-5B0EE9C89EA5}" destId="{A55D4BAB-DD63-814A-99A4-9C145550DCBF}" srcOrd="1" destOrd="0" presId="urn:microsoft.com/office/officeart/2005/8/layout/orgChart1"/>
    <dgm:cxn modelId="{1724CF30-4997-4257-9FB9-A747228202A4}" type="presParOf" srcId="{1F689779-3381-6B4F-A24C-5B0EE9C89EA5}" destId="{40A197FB-2D7A-3241-90DD-95A3D29D700D}" srcOrd="2" destOrd="0" presId="urn:microsoft.com/office/officeart/2005/8/layout/orgChart1"/>
    <dgm:cxn modelId="{D25A55E6-1DD4-407E-98E5-3C003A2D8DA7}" type="presParOf" srcId="{2C92ED4C-E4B6-854F-A172-3B71526C1C03}" destId="{10675363-E783-3B4D-8462-839FF7622FB4}" srcOrd="10" destOrd="0" presId="urn:microsoft.com/office/officeart/2005/8/layout/orgChart1"/>
    <dgm:cxn modelId="{F155136D-37B8-4217-9582-4C0524A81859}" type="presParOf" srcId="{2C92ED4C-E4B6-854F-A172-3B71526C1C03}" destId="{B5FFADCF-FE04-E94D-B7B1-2AAAC33B5DC6}" srcOrd="11" destOrd="0" presId="urn:microsoft.com/office/officeart/2005/8/layout/orgChart1"/>
    <dgm:cxn modelId="{45499049-23DF-4F7F-9BEB-6954E0C2649F}" type="presParOf" srcId="{B5FFADCF-FE04-E94D-B7B1-2AAAC33B5DC6}" destId="{000AA5B5-8A98-E449-8CDD-C58C671330BB}" srcOrd="0" destOrd="0" presId="urn:microsoft.com/office/officeart/2005/8/layout/orgChart1"/>
    <dgm:cxn modelId="{AEFA85CC-81A3-472B-907E-B961D7FB8E69}" type="presParOf" srcId="{000AA5B5-8A98-E449-8CDD-C58C671330BB}" destId="{1A9D102D-8079-B243-8411-A845E442B14C}" srcOrd="0" destOrd="0" presId="urn:microsoft.com/office/officeart/2005/8/layout/orgChart1"/>
    <dgm:cxn modelId="{564E7DE5-7CDB-473E-9452-2BDB7D9BBEE3}" type="presParOf" srcId="{000AA5B5-8A98-E449-8CDD-C58C671330BB}" destId="{5851CCF1-CD66-A84D-8677-454D66120B50}" srcOrd="1" destOrd="0" presId="urn:microsoft.com/office/officeart/2005/8/layout/orgChart1"/>
    <dgm:cxn modelId="{8B288503-D402-41C8-BB06-9E727550343B}" type="presParOf" srcId="{B5FFADCF-FE04-E94D-B7B1-2AAAC33B5DC6}" destId="{77A120AF-AA42-B049-B512-BD2530F11813}" srcOrd="1" destOrd="0" presId="urn:microsoft.com/office/officeart/2005/8/layout/orgChart1"/>
    <dgm:cxn modelId="{60133A24-A876-4554-857F-4536A4EF70B4}" type="presParOf" srcId="{B5FFADCF-FE04-E94D-B7B1-2AAAC33B5DC6}" destId="{D972B970-154F-2540-9A28-30A23C23F4A1}" srcOrd="2" destOrd="0" presId="urn:microsoft.com/office/officeart/2005/8/layout/orgChart1"/>
    <dgm:cxn modelId="{04E7C57F-7360-4C53-B99B-572B0C018691}" type="presParOf" srcId="{2C92ED4C-E4B6-854F-A172-3B71526C1C03}" destId="{B5F31D51-F9EC-2D4F-9B3C-31D74EEEF38C}" srcOrd="12" destOrd="0" presId="urn:microsoft.com/office/officeart/2005/8/layout/orgChart1"/>
    <dgm:cxn modelId="{C25E3DD6-5BC5-4B35-91FD-00B615A693A2}" type="presParOf" srcId="{2C92ED4C-E4B6-854F-A172-3B71526C1C03}" destId="{3AEE8BC0-E43B-D747-87E6-905CB878A806}" srcOrd="13" destOrd="0" presId="urn:microsoft.com/office/officeart/2005/8/layout/orgChart1"/>
    <dgm:cxn modelId="{76C5331C-AE95-42DD-89DD-68675A52325C}" type="presParOf" srcId="{3AEE8BC0-E43B-D747-87E6-905CB878A806}" destId="{4E9A7FA6-914B-6F42-8BB5-EA70BD2ADAC3}" srcOrd="0" destOrd="0" presId="urn:microsoft.com/office/officeart/2005/8/layout/orgChart1"/>
    <dgm:cxn modelId="{DBDB1953-0603-438C-AB41-06FB3400342E}" type="presParOf" srcId="{4E9A7FA6-914B-6F42-8BB5-EA70BD2ADAC3}" destId="{B1E0F403-E80D-194E-9713-EB5E3961A1C6}" srcOrd="0" destOrd="0" presId="urn:microsoft.com/office/officeart/2005/8/layout/orgChart1"/>
    <dgm:cxn modelId="{F4686F15-9B67-469B-938F-79DCC16F1FCB}" type="presParOf" srcId="{4E9A7FA6-914B-6F42-8BB5-EA70BD2ADAC3}" destId="{7F68AB05-7DEC-8749-9F84-7CA0FD41C6B7}" srcOrd="1" destOrd="0" presId="urn:microsoft.com/office/officeart/2005/8/layout/orgChart1"/>
    <dgm:cxn modelId="{CB5DF395-0053-40F2-9E1E-B30BF2AEB081}" type="presParOf" srcId="{3AEE8BC0-E43B-D747-87E6-905CB878A806}" destId="{4E92F6FD-16A6-F945-8065-ABEE431BE692}" srcOrd="1" destOrd="0" presId="urn:microsoft.com/office/officeart/2005/8/layout/orgChart1"/>
    <dgm:cxn modelId="{B1E9B94A-EE97-4EF9-A7BC-F2D0EEC7A40C}" type="presParOf" srcId="{3AEE8BC0-E43B-D747-87E6-905CB878A806}" destId="{D97DC4EF-D915-5641-BA50-E00C7BA5BC23}" srcOrd="2" destOrd="0" presId="urn:microsoft.com/office/officeart/2005/8/layout/orgChart1"/>
    <dgm:cxn modelId="{9A7C5F2C-B367-4166-B189-83E3F17C3BD7}" type="presParOf" srcId="{2C92ED4C-E4B6-854F-A172-3B71526C1C03}" destId="{D2DCBBB2-DD9E-6243-BC6F-E2806C8D11AD}" srcOrd="14" destOrd="0" presId="urn:microsoft.com/office/officeart/2005/8/layout/orgChart1"/>
    <dgm:cxn modelId="{8D122DE4-E03B-47FB-A6E1-4F122E8150D0}" type="presParOf" srcId="{2C92ED4C-E4B6-854F-A172-3B71526C1C03}" destId="{325F37F7-27D5-FE49-BF01-30F21BBC65D6}" srcOrd="15" destOrd="0" presId="urn:microsoft.com/office/officeart/2005/8/layout/orgChart1"/>
    <dgm:cxn modelId="{2ADD90F8-C399-4883-85EC-B2CD56C8D182}" type="presParOf" srcId="{325F37F7-27D5-FE49-BF01-30F21BBC65D6}" destId="{644F4072-A082-3843-AB72-75780E8CE5D9}" srcOrd="0" destOrd="0" presId="urn:microsoft.com/office/officeart/2005/8/layout/orgChart1"/>
    <dgm:cxn modelId="{C83CFD29-A76E-4697-ADDD-4C07DF6D1E83}" type="presParOf" srcId="{644F4072-A082-3843-AB72-75780E8CE5D9}" destId="{7EA43DA4-6AC3-D746-9BF0-07F973B742D6}" srcOrd="0" destOrd="0" presId="urn:microsoft.com/office/officeart/2005/8/layout/orgChart1"/>
    <dgm:cxn modelId="{66271997-C1FA-43AD-B5EF-0B78B96830A7}" type="presParOf" srcId="{644F4072-A082-3843-AB72-75780E8CE5D9}" destId="{77324CA2-5FA5-4E47-AD66-CFD52B109A63}" srcOrd="1" destOrd="0" presId="urn:microsoft.com/office/officeart/2005/8/layout/orgChart1"/>
    <dgm:cxn modelId="{B356D499-14CA-45BD-8460-811EB1898177}" type="presParOf" srcId="{325F37F7-27D5-FE49-BF01-30F21BBC65D6}" destId="{60E1E004-0E06-1B40-B855-CE32C9A3A4D1}" srcOrd="1" destOrd="0" presId="urn:microsoft.com/office/officeart/2005/8/layout/orgChart1"/>
    <dgm:cxn modelId="{5CC34870-F435-46A2-B726-21BFFC24D9F6}" type="presParOf" srcId="{325F37F7-27D5-FE49-BF01-30F21BBC65D6}" destId="{D9E0BD3B-2875-D640-A67F-582886ADDEED}" srcOrd="2" destOrd="0" presId="urn:microsoft.com/office/officeart/2005/8/layout/orgChart1"/>
    <dgm:cxn modelId="{7B93B368-C29B-449E-BF6E-53508DB723BB}" type="presParOf" srcId="{2C92ED4C-E4B6-854F-A172-3B71526C1C03}" destId="{9F3E5872-4233-7A46-8713-1F4F2289DAFA}" srcOrd="16" destOrd="0" presId="urn:microsoft.com/office/officeart/2005/8/layout/orgChart1"/>
    <dgm:cxn modelId="{8C3A03BC-492A-4311-A68A-B8C8AEF36FCC}" type="presParOf" srcId="{2C92ED4C-E4B6-854F-A172-3B71526C1C03}" destId="{A8692CA0-F9C9-964C-AEAF-1974E866A618}" srcOrd="17" destOrd="0" presId="urn:microsoft.com/office/officeart/2005/8/layout/orgChart1"/>
    <dgm:cxn modelId="{71D7A0AC-F9DE-4BA1-8FC4-1087A32D5638}" type="presParOf" srcId="{A8692CA0-F9C9-964C-AEAF-1974E866A618}" destId="{13E32854-5287-9C49-856A-68232C5B49B9}" srcOrd="0" destOrd="0" presId="urn:microsoft.com/office/officeart/2005/8/layout/orgChart1"/>
    <dgm:cxn modelId="{58ED1368-E1D2-4FFD-ABA9-BB5E7D15B545}" type="presParOf" srcId="{13E32854-5287-9C49-856A-68232C5B49B9}" destId="{CB2E8809-D73E-9742-9ECB-EBE214125615}" srcOrd="0" destOrd="0" presId="urn:microsoft.com/office/officeart/2005/8/layout/orgChart1"/>
    <dgm:cxn modelId="{7E29B41C-BEAB-449E-A936-111FDDF85B24}" type="presParOf" srcId="{13E32854-5287-9C49-856A-68232C5B49B9}" destId="{57FEFAFA-F610-0548-AE43-00AD5535C72E}" srcOrd="1" destOrd="0" presId="urn:microsoft.com/office/officeart/2005/8/layout/orgChart1"/>
    <dgm:cxn modelId="{A454B719-F167-4ED6-A152-86BD2B647784}" type="presParOf" srcId="{A8692CA0-F9C9-964C-AEAF-1974E866A618}" destId="{4F16A348-7B24-5C45-9DBE-929590EAD5E7}" srcOrd="1" destOrd="0" presId="urn:microsoft.com/office/officeart/2005/8/layout/orgChart1"/>
    <dgm:cxn modelId="{09D72E3E-BCD2-4AC7-A33C-43CBFE861A6C}" type="presParOf" srcId="{A8692CA0-F9C9-964C-AEAF-1974E866A618}" destId="{D0E661E6-7389-E94E-87F0-798BE923A9A8}" srcOrd="2" destOrd="0" presId="urn:microsoft.com/office/officeart/2005/8/layout/orgChart1"/>
    <dgm:cxn modelId="{846F5019-BB4A-4757-B9C6-89CCC5689BB1}" type="presParOf" srcId="{2C92ED4C-E4B6-854F-A172-3B71526C1C03}" destId="{9A93CF08-3AE5-D541-9561-BFCD0E098459}" srcOrd="18" destOrd="0" presId="urn:microsoft.com/office/officeart/2005/8/layout/orgChart1"/>
    <dgm:cxn modelId="{C3AEC903-444A-4647-90BC-F128599A74E0}" type="presParOf" srcId="{2C92ED4C-E4B6-854F-A172-3B71526C1C03}" destId="{3BD53122-4734-0B4E-9A5C-C24EF8EB41E1}" srcOrd="19" destOrd="0" presId="urn:microsoft.com/office/officeart/2005/8/layout/orgChart1"/>
    <dgm:cxn modelId="{331E24EE-9020-49B3-A3E0-EACF66D5FA16}" type="presParOf" srcId="{3BD53122-4734-0B4E-9A5C-C24EF8EB41E1}" destId="{0FBEB4D6-1029-6C46-9686-08257E7F89DB}" srcOrd="0" destOrd="0" presId="urn:microsoft.com/office/officeart/2005/8/layout/orgChart1"/>
    <dgm:cxn modelId="{36813170-652D-4920-9974-D2E79E43E7D0}" type="presParOf" srcId="{0FBEB4D6-1029-6C46-9686-08257E7F89DB}" destId="{1D290EF5-0A03-C14D-A25F-606A49265584}" srcOrd="0" destOrd="0" presId="urn:microsoft.com/office/officeart/2005/8/layout/orgChart1"/>
    <dgm:cxn modelId="{B46D9B51-DFA5-4EB9-B885-7FBB8A6C522C}" type="presParOf" srcId="{0FBEB4D6-1029-6C46-9686-08257E7F89DB}" destId="{9E6C9877-B7F6-9B42-A256-198EB0984AEB}" srcOrd="1" destOrd="0" presId="urn:microsoft.com/office/officeart/2005/8/layout/orgChart1"/>
    <dgm:cxn modelId="{94F45B18-501B-4F9B-9524-228D3E9B16F6}" type="presParOf" srcId="{3BD53122-4734-0B4E-9A5C-C24EF8EB41E1}" destId="{9B08ADC6-9EBE-704B-A465-BE5F123F06A9}" srcOrd="1" destOrd="0" presId="urn:microsoft.com/office/officeart/2005/8/layout/orgChart1"/>
    <dgm:cxn modelId="{CEF6AB7D-D451-4D02-B2F6-9032C32E36E5}" type="presParOf" srcId="{3BD53122-4734-0B4E-9A5C-C24EF8EB41E1}" destId="{6E59663B-56F1-F14A-BBB2-1FDD11FF7FA4}" srcOrd="2" destOrd="0" presId="urn:microsoft.com/office/officeart/2005/8/layout/orgChart1"/>
    <dgm:cxn modelId="{9D6A8CEA-6FC9-4E87-B0AA-A53B008495D1}" type="presParOf" srcId="{2C92ED4C-E4B6-854F-A172-3B71526C1C03}" destId="{6A0D732E-676B-6A41-A277-539EFA291C11}" srcOrd="20" destOrd="0" presId="urn:microsoft.com/office/officeart/2005/8/layout/orgChart1"/>
    <dgm:cxn modelId="{60FA2A37-D822-44AB-9C3E-0AA1D91FF698}" type="presParOf" srcId="{2C92ED4C-E4B6-854F-A172-3B71526C1C03}" destId="{4C9124B4-4855-C74A-85B2-3B06A41802C7}" srcOrd="21" destOrd="0" presId="urn:microsoft.com/office/officeart/2005/8/layout/orgChart1"/>
    <dgm:cxn modelId="{D64A00A1-4D8E-45A9-BAF8-6AFCD3C4B21D}" type="presParOf" srcId="{4C9124B4-4855-C74A-85B2-3B06A41802C7}" destId="{A9F3E7FE-AA7F-CF45-B595-2678296D2780}" srcOrd="0" destOrd="0" presId="urn:microsoft.com/office/officeart/2005/8/layout/orgChart1"/>
    <dgm:cxn modelId="{8CE0DB9E-AC06-495A-9D25-9C75C84BAB3C}" type="presParOf" srcId="{A9F3E7FE-AA7F-CF45-B595-2678296D2780}" destId="{C6B4250F-7766-8D4C-A9C5-9253CE689D94}" srcOrd="0" destOrd="0" presId="urn:microsoft.com/office/officeart/2005/8/layout/orgChart1"/>
    <dgm:cxn modelId="{7139C017-F92C-4BC1-B36D-C33C75605363}" type="presParOf" srcId="{A9F3E7FE-AA7F-CF45-B595-2678296D2780}" destId="{9120694A-1CAB-3443-96ED-E668832444E7}" srcOrd="1" destOrd="0" presId="urn:microsoft.com/office/officeart/2005/8/layout/orgChart1"/>
    <dgm:cxn modelId="{1C3D51FF-A383-4AC4-A47B-186299C0CB98}" type="presParOf" srcId="{4C9124B4-4855-C74A-85B2-3B06A41802C7}" destId="{B641BF17-9253-1647-A333-789BD5F2B4B8}" srcOrd="1" destOrd="0" presId="urn:microsoft.com/office/officeart/2005/8/layout/orgChart1"/>
    <dgm:cxn modelId="{F2248888-8222-4F99-9913-53B3B3D07CBA}" type="presParOf" srcId="{4C9124B4-4855-C74A-85B2-3B06A41802C7}" destId="{7889AB29-0491-5D4A-BBBD-26AEB5E1125E}" srcOrd="2" destOrd="0" presId="urn:microsoft.com/office/officeart/2005/8/layout/orgChart1"/>
    <dgm:cxn modelId="{935D2DCB-B2E7-4710-9DDD-A1D2B034E264}" type="presParOf" srcId="{2C92ED4C-E4B6-854F-A172-3B71526C1C03}" destId="{209A5DF4-8568-AB49-9B31-59D14364D5BB}" srcOrd="22" destOrd="0" presId="urn:microsoft.com/office/officeart/2005/8/layout/orgChart1"/>
    <dgm:cxn modelId="{3F1BC5C9-DCA0-4AAD-8D62-6B40AF3A885E}" type="presParOf" srcId="{2C92ED4C-E4B6-854F-A172-3B71526C1C03}" destId="{905DD0BA-8232-B248-95B2-177A096D8720}" srcOrd="23" destOrd="0" presId="urn:microsoft.com/office/officeart/2005/8/layout/orgChart1"/>
    <dgm:cxn modelId="{2A36F29B-D701-465D-919D-A1F6075FB159}" type="presParOf" srcId="{905DD0BA-8232-B248-95B2-177A096D8720}" destId="{79165FE1-94F1-0D4E-A11F-8E449EBA5B1E}" srcOrd="0" destOrd="0" presId="urn:microsoft.com/office/officeart/2005/8/layout/orgChart1"/>
    <dgm:cxn modelId="{3F6BE682-351E-4AB8-B865-366CB2BE0C55}" type="presParOf" srcId="{79165FE1-94F1-0D4E-A11F-8E449EBA5B1E}" destId="{58059517-0D70-F24C-B2AB-CFB94328EA08}" srcOrd="0" destOrd="0" presId="urn:microsoft.com/office/officeart/2005/8/layout/orgChart1"/>
    <dgm:cxn modelId="{98CD125E-D27A-4899-8097-BDF44755FB23}" type="presParOf" srcId="{79165FE1-94F1-0D4E-A11F-8E449EBA5B1E}" destId="{1F1731B5-655C-054E-B69B-FF79FF8F7B6D}" srcOrd="1" destOrd="0" presId="urn:microsoft.com/office/officeart/2005/8/layout/orgChart1"/>
    <dgm:cxn modelId="{788B8B0F-6AD0-4EF9-BE9C-8678C23DC588}" type="presParOf" srcId="{905DD0BA-8232-B248-95B2-177A096D8720}" destId="{84776B2D-6871-494B-8985-49E6087B45DC}" srcOrd="1" destOrd="0" presId="urn:microsoft.com/office/officeart/2005/8/layout/orgChart1"/>
    <dgm:cxn modelId="{953EE1BE-FD70-4F39-AC40-327B43859AAD}" type="presParOf" srcId="{905DD0BA-8232-B248-95B2-177A096D8720}" destId="{82E5EAD4-5A7F-D14D-881C-1A53B6C63F67}" srcOrd="2" destOrd="0" presId="urn:microsoft.com/office/officeart/2005/8/layout/orgChart1"/>
    <dgm:cxn modelId="{7A9F2D74-35E0-47C3-9EE1-B7F7630A7280}" type="presParOf" srcId="{2C92ED4C-E4B6-854F-A172-3B71526C1C03}" destId="{8BAEB336-2A36-A848-83AD-4E08A6F0ABF6}" srcOrd="24" destOrd="0" presId="urn:microsoft.com/office/officeart/2005/8/layout/orgChart1"/>
    <dgm:cxn modelId="{91FFDAAD-A912-4DC6-A2A3-76CAA12E7243}" type="presParOf" srcId="{2C92ED4C-E4B6-854F-A172-3B71526C1C03}" destId="{CEE946B0-68F0-5F4F-B9F4-3849A423BBE5}" srcOrd="25" destOrd="0" presId="urn:microsoft.com/office/officeart/2005/8/layout/orgChart1"/>
    <dgm:cxn modelId="{AB1BB074-A795-4219-BFF6-E09107B54EE6}" type="presParOf" srcId="{CEE946B0-68F0-5F4F-B9F4-3849A423BBE5}" destId="{7604BF50-0DA9-E14E-9DE6-A4753B063D47}" srcOrd="0" destOrd="0" presId="urn:microsoft.com/office/officeart/2005/8/layout/orgChart1"/>
    <dgm:cxn modelId="{E4684326-B6CD-4B62-ADF8-D4BE27C18466}" type="presParOf" srcId="{7604BF50-0DA9-E14E-9DE6-A4753B063D47}" destId="{52129E35-17F6-0742-B568-C46AE0EEA1DF}" srcOrd="0" destOrd="0" presId="urn:microsoft.com/office/officeart/2005/8/layout/orgChart1"/>
    <dgm:cxn modelId="{D6E597BA-CCA7-4DCE-B338-7968759ABB9D}" type="presParOf" srcId="{7604BF50-0DA9-E14E-9DE6-A4753B063D47}" destId="{17552F6E-63DE-784E-B326-ABEBFAF28553}" srcOrd="1" destOrd="0" presId="urn:microsoft.com/office/officeart/2005/8/layout/orgChart1"/>
    <dgm:cxn modelId="{D2D34EFB-F096-42FB-9015-7213A0449291}" type="presParOf" srcId="{CEE946B0-68F0-5F4F-B9F4-3849A423BBE5}" destId="{F299DDD1-1014-EC4B-936B-BC1CC9178F09}" srcOrd="1" destOrd="0" presId="urn:microsoft.com/office/officeart/2005/8/layout/orgChart1"/>
    <dgm:cxn modelId="{1100399B-D7A6-40EE-AFAE-1F327B0F4B42}" type="presParOf" srcId="{CEE946B0-68F0-5F4F-B9F4-3849A423BBE5}" destId="{16F95E88-C34A-AB48-A983-8A6F4C321F77}" srcOrd="2" destOrd="0" presId="urn:microsoft.com/office/officeart/2005/8/layout/orgChart1"/>
    <dgm:cxn modelId="{6E901465-4DD6-4274-8997-3552E34256F3}" type="presParOf" srcId="{2C92ED4C-E4B6-854F-A172-3B71526C1C03}" destId="{A1AB9969-A192-2D43-A5E5-3739A7FF0681}" srcOrd="26" destOrd="0" presId="urn:microsoft.com/office/officeart/2005/8/layout/orgChart1"/>
    <dgm:cxn modelId="{6395522D-3511-458E-99C4-ABFD2652B737}" type="presParOf" srcId="{2C92ED4C-E4B6-854F-A172-3B71526C1C03}" destId="{E46392FF-6FF1-D946-923A-8D4B229ABF75}" srcOrd="27" destOrd="0" presId="urn:microsoft.com/office/officeart/2005/8/layout/orgChart1"/>
    <dgm:cxn modelId="{B8764404-307B-47CE-96DB-6F349005E932}" type="presParOf" srcId="{E46392FF-6FF1-D946-923A-8D4B229ABF75}" destId="{2C4A5CC1-A160-A141-B09B-4515CCB2E488}" srcOrd="0" destOrd="0" presId="urn:microsoft.com/office/officeart/2005/8/layout/orgChart1"/>
    <dgm:cxn modelId="{ACED1DD2-E6EC-4C37-AC47-9CBD256C3387}" type="presParOf" srcId="{2C4A5CC1-A160-A141-B09B-4515CCB2E488}" destId="{41FFF2CC-768E-684E-B03D-B1A0BB20D984}" srcOrd="0" destOrd="0" presId="urn:microsoft.com/office/officeart/2005/8/layout/orgChart1"/>
    <dgm:cxn modelId="{5F348D1B-60CE-429A-ACB9-A4E01AEC1527}" type="presParOf" srcId="{2C4A5CC1-A160-A141-B09B-4515CCB2E488}" destId="{E624E1F4-1E4E-6346-AD06-1D56C2817E0C}" srcOrd="1" destOrd="0" presId="urn:microsoft.com/office/officeart/2005/8/layout/orgChart1"/>
    <dgm:cxn modelId="{458B99E3-1914-4236-AC29-1E97D46311D9}" type="presParOf" srcId="{E46392FF-6FF1-D946-923A-8D4B229ABF75}" destId="{B9135547-7129-4247-BA77-29095E715AC0}" srcOrd="1" destOrd="0" presId="urn:microsoft.com/office/officeart/2005/8/layout/orgChart1"/>
    <dgm:cxn modelId="{A2020431-8105-41CB-AF7C-47F648C63ACC}" type="presParOf" srcId="{E46392FF-6FF1-D946-923A-8D4B229ABF75}" destId="{0A81A6E3-F3FE-3A43-BBDC-32A73E955DB4}" srcOrd="2" destOrd="0" presId="urn:microsoft.com/office/officeart/2005/8/layout/orgChart1"/>
    <dgm:cxn modelId="{D68FA032-759D-4DB3-B64B-937459D62363}" type="presParOf" srcId="{2C92ED4C-E4B6-854F-A172-3B71526C1C03}" destId="{E531F10E-3B5E-AD43-AD66-6221B10D2116}" srcOrd="28" destOrd="0" presId="urn:microsoft.com/office/officeart/2005/8/layout/orgChart1"/>
    <dgm:cxn modelId="{E6831A8C-91A2-41F4-8F36-5EA93E2E8B10}" type="presParOf" srcId="{2C92ED4C-E4B6-854F-A172-3B71526C1C03}" destId="{00D69C5B-C489-4F41-8216-BAF9313C5AB3}" srcOrd="29" destOrd="0" presId="urn:microsoft.com/office/officeart/2005/8/layout/orgChart1"/>
    <dgm:cxn modelId="{99D4F068-D11F-4230-BF1A-E2280BD84F36}" type="presParOf" srcId="{00D69C5B-C489-4F41-8216-BAF9313C5AB3}" destId="{F08E2C0B-1309-F64E-A511-C2FE18B7A77D}" srcOrd="0" destOrd="0" presId="urn:microsoft.com/office/officeart/2005/8/layout/orgChart1"/>
    <dgm:cxn modelId="{CE16A491-201E-46F9-A406-65A81BC9AD46}" type="presParOf" srcId="{F08E2C0B-1309-F64E-A511-C2FE18B7A77D}" destId="{64ED4667-DF34-534A-9048-054B50D318F6}" srcOrd="0" destOrd="0" presId="urn:microsoft.com/office/officeart/2005/8/layout/orgChart1"/>
    <dgm:cxn modelId="{16BA82F7-D645-4E20-8FDC-DE6CDA5DDE22}" type="presParOf" srcId="{F08E2C0B-1309-F64E-A511-C2FE18B7A77D}" destId="{8F925D3D-7060-C547-87ED-5CBF50EE1CBE}" srcOrd="1" destOrd="0" presId="urn:microsoft.com/office/officeart/2005/8/layout/orgChart1"/>
    <dgm:cxn modelId="{E1209B96-0E2C-4A19-AA94-254D5E6E3171}" type="presParOf" srcId="{00D69C5B-C489-4F41-8216-BAF9313C5AB3}" destId="{E624C1C9-8C9F-BE45-8BF8-C698C85D108B}" srcOrd="1" destOrd="0" presId="urn:microsoft.com/office/officeart/2005/8/layout/orgChart1"/>
    <dgm:cxn modelId="{124E0E17-AFAC-4CBD-87D9-9502FEE79B8C}" type="presParOf" srcId="{00D69C5B-C489-4F41-8216-BAF9313C5AB3}" destId="{8B08A4DC-FDE4-8A44-AA10-6012769D0987}" srcOrd="2" destOrd="0" presId="urn:microsoft.com/office/officeart/2005/8/layout/orgChart1"/>
    <dgm:cxn modelId="{A78B9334-E30F-46E2-A68C-1E0A45379E6D}" type="presParOf" srcId="{2C92ED4C-E4B6-854F-A172-3B71526C1C03}" destId="{232363A1-C302-974D-AC5B-6033DB23B055}" srcOrd="30" destOrd="0" presId="urn:microsoft.com/office/officeart/2005/8/layout/orgChart1"/>
    <dgm:cxn modelId="{FE32AE66-12B0-4409-A987-15DBF41271EC}" type="presParOf" srcId="{2C92ED4C-E4B6-854F-A172-3B71526C1C03}" destId="{768D757F-D454-054E-8073-C4BB6188DAE9}" srcOrd="31" destOrd="0" presId="urn:microsoft.com/office/officeart/2005/8/layout/orgChart1"/>
    <dgm:cxn modelId="{E9FADA3E-E241-4E25-9087-C7A6CDCB87CD}" type="presParOf" srcId="{768D757F-D454-054E-8073-C4BB6188DAE9}" destId="{C4A2D8E9-F26E-8B45-9E45-32C105C49973}" srcOrd="0" destOrd="0" presId="urn:microsoft.com/office/officeart/2005/8/layout/orgChart1"/>
    <dgm:cxn modelId="{DF00E356-03FB-46F6-874D-F9B6E16AD147}" type="presParOf" srcId="{C4A2D8E9-F26E-8B45-9E45-32C105C49973}" destId="{1A0094B9-8355-034E-99C7-2D71A33CE8B6}" srcOrd="0" destOrd="0" presId="urn:microsoft.com/office/officeart/2005/8/layout/orgChart1"/>
    <dgm:cxn modelId="{BB25DA87-8111-4C6B-9514-EB8FA7C7FF16}" type="presParOf" srcId="{C4A2D8E9-F26E-8B45-9E45-32C105C49973}" destId="{0470C518-2DB9-4548-A2E2-1BF53328643D}" srcOrd="1" destOrd="0" presId="urn:microsoft.com/office/officeart/2005/8/layout/orgChart1"/>
    <dgm:cxn modelId="{48010559-A46A-4173-B36A-CFF08ACB1C08}" type="presParOf" srcId="{768D757F-D454-054E-8073-C4BB6188DAE9}" destId="{1299875B-24AA-2A40-8999-6ACAB2BE0F22}" srcOrd="1" destOrd="0" presId="urn:microsoft.com/office/officeart/2005/8/layout/orgChart1"/>
    <dgm:cxn modelId="{A3A8CE94-C227-4091-A77C-7FA2C7DDBCAF}" type="presParOf" srcId="{768D757F-D454-054E-8073-C4BB6188DAE9}" destId="{E801253B-9545-5443-9A5E-43AD8040C65F}" srcOrd="2" destOrd="0" presId="urn:microsoft.com/office/officeart/2005/8/layout/orgChart1"/>
    <dgm:cxn modelId="{7AC81433-5036-4DF7-9ABF-6CE26EDAF148}" type="presParOf" srcId="{2C92ED4C-E4B6-854F-A172-3B71526C1C03}" destId="{241EA99A-CA37-CB4F-B4FB-A5D407ACDE87}" srcOrd="32" destOrd="0" presId="urn:microsoft.com/office/officeart/2005/8/layout/orgChart1"/>
    <dgm:cxn modelId="{4010B62C-AD4A-4CD6-847C-77C6B698E11D}" type="presParOf" srcId="{2C92ED4C-E4B6-854F-A172-3B71526C1C03}" destId="{8DA4AEEE-D16E-444F-8EFF-6EB726AFA94F}" srcOrd="33" destOrd="0" presId="urn:microsoft.com/office/officeart/2005/8/layout/orgChart1"/>
    <dgm:cxn modelId="{C670CDF4-1FA1-4771-9C7F-B0D76CCAB614}" type="presParOf" srcId="{8DA4AEEE-D16E-444F-8EFF-6EB726AFA94F}" destId="{B1920B97-434C-E745-AF2D-12EE4F467DE8}" srcOrd="0" destOrd="0" presId="urn:microsoft.com/office/officeart/2005/8/layout/orgChart1"/>
    <dgm:cxn modelId="{96A9ECB5-9CC3-4654-B30D-987C91EC606F}" type="presParOf" srcId="{B1920B97-434C-E745-AF2D-12EE4F467DE8}" destId="{3879BFFA-2AA5-EC44-8417-29C6F98C7781}" srcOrd="0" destOrd="0" presId="urn:microsoft.com/office/officeart/2005/8/layout/orgChart1"/>
    <dgm:cxn modelId="{9456EB89-4950-41A4-A284-3D6018D389A3}" type="presParOf" srcId="{B1920B97-434C-E745-AF2D-12EE4F467DE8}" destId="{E70EE0F9-AA0D-0B4E-8A08-BC52953ECEE3}" srcOrd="1" destOrd="0" presId="urn:microsoft.com/office/officeart/2005/8/layout/orgChart1"/>
    <dgm:cxn modelId="{C4F6D5B1-F0BB-461F-99F5-C736635BBB9E}" type="presParOf" srcId="{8DA4AEEE-D16E-444F-8EFF-6EB726AFA94F}" destId="{1E118AB9-AAEE-E944-BD20-26867BA95679}" srcOrd="1" destOrd="0" presId="urn:microsoft.com/office/officeart/2005/8/layout/orgChart1"/>
    <dgm:cxn modelId="{50668318-B0A9-4E70-B52E-92C3190B3A76}" type="presParOf" srcId="{8DA4AEEE-D16E-444F-8EFF-6EB726AFA94F}" destId="{68467272-7F89-294A-8741-5B44F1F8E19D}" srcOrd="2" destOrd="0" presId="urn:microsoft.com/office/officeart/2005/8/layout/orgChart1"/>
    <dgm:cxn modelId="{23C31887-85BB-41E1-8592-6A284A9CEB33}" type="presParOf" srcId="{2C92ED4C-E4B6-854F-A172-3B71526C1C03}" destId="{6EB9FC27-A780-1A4F-BAA5-A0FDB4F81BBF}" srcOrd="34" destOrd="0" presId="urn:microsoft.com/office/officeart/2005/8/layout/orgChart1"/>
    <dgm:cxn modelId="{7DFCC24C-17B8-4DD9-A9BC-BCEF00AA3FA7}" type="presParOf" srcId="{2C92ED4C-E4B6-854F-A172-3B71526C1C03}" destId="{83F4B305-8402-FD49-8412-D9C3D45A3E98}" srcOrd="35" destOrd="0" presId="urn:microsoft.com/office/officeart/2005/8/layout/orgChart1"/>
    <dgm:cxn modelId="{25C3283D-5DCF-40C8-9787-21F3EA911CFD}" type="presParOf" srcId="{83F4B305-8402-FD49-8412-D9C3D45A3E98}" destId="{23D4E377-A494-3A4B-989B-0DB235B1414E}" srcOrd="0" destOrd="0" presId="urn:microsoft.com/office/officeart/2005/8/layout/orgChart1"/>
    <dgm:cxn modelId="{28E1D2DA-46F1-4F39-A70D-B0927727548D}" type="presParOf" srcId="{23D4E377-A494-3A4B-989B-0DB235B1414E}" destId="{4E684740-3A2D-894E-9FEF-C7BB9D6F20B6}" srcOrd="0" destOrd="0" presId="urn:microsoft.com/office/officeart/2005/8/layout/orgChart1"/>
    <dgm:cxn modelId="{2F5C73CA-2060-4A44-9EE3-191B58139477}" type="presParOf" srcId="{23D4E377-A494-3A4B-989B-0DB235B1414E}" destId="{A022C910-12CB-9241-9994-9CFC63EBB58A}" srcOrd="1" destOrd="0" presId="urn:microsoft.com/office/officeart/2005/8/layout/orgChart1"/>
    <dgm:cxn modelId="{E56A93C6-FF6F-487F-AF76-0953632882E5}" type="presParOf" srcId="{83F4B305-8402-FD49-8412-D9C3D45A3E98}" destId="{B6BA7970-676A-AD43-A3E1-17AB53D45FA0}" srcOrd="1" destOrd="0" presId="urn:microsoft.com/office/officeart/2005/8/layout/orgChart1"/>
    <dgm:cxn modelId="{AEF736FC-3FA0-42C2-8650-A2589D906B60}" type="presParOf" srcId="{83F4B305-8402-FD49-8412-D9C3D45A3E98}" destId="{51DC4D32-2ED4-CD46-8619-6BA217247F30}" srcOrd="2" destOrd="0" presId="urn:microsoft.com/office/officeart/2005/8/layout/orgChart1"/>
    <dgm:cxn modelId="{0D067BB1-1E91-4D7F-81C5-6A0B51D10E9C}" type="presParOf" srcId="{2C92ED4C-E4B6-854F-A172-3B71526C1C03}" destId="{03F92A81-8282-F547-B416-069D43C3813D}" srcOrd="36" destOrd="0" presId="urn:microsoft.com/office/officeart/2005/8/layout/orgChart1"/>
    <dgm:cxn modelId="{43256C8B-48F0-4FAB-AAD1-D335FEB2854C}" type="presParOf" srcId="{2C92ED4C-E4B6-854F-A172-3B71526C1C03}" destId="{7B093057-E170-924F-A943-37A6F9E650D3}" srcOrd="37" destOrd="0" presId="urn:microsoft.com/office/officeart/2005/8/layout/orgChart1"/>
    <dgm:cxn modelId="{637459A7-BB60-467D-A30C-D685D012B341}" type="presParOf" srcId="{7B093057-E170-924F-A943-37A6F9E650D3}" destId="{0541FDDB-8B31-BA4A-BF88-B7DA16100C19}" srcOrd="0" destOrd="0" presId="urn:microsoft.com/office/officeart/2005/8/layout/orgChart1"/>
    <dgm:cxn modelId="{E3CBE840-8630-4AA2-9E40-472C07D7325C}" type="presParOf" srcId="{0541FDDB-8B31-BA4A-BF88-B7DA16100C19}" destId="{06E2B163-FBAB-3842-8B70-3AADBB4E98B6}" srcOrd="0" destOrd="0" presId="urn:microsoft.com/office/officeart/2005/8/layout/orgChart1"/>
    <dgm:cxn modelId="{C27DDE5E-63A0-425C-AC67-7D31350A394F}" type="presParOf" srcId="{0541FDDB-8B31-BA4A-BF88-B7DA16100C19}" destId="{A16E1B7B-F85B-5846-9D39-600A83A2363C}" srcOrd="1" destOrd="0" presId="urn:microsoft.com/office/officeart/2005/8/layout/orgChart1"/>
    <dgm:cxn modelId="{50C631A3-AFA1-4CF7-81DD-2BAEA613F777}" type="presParOf" srcId="{7B093057-E170-924F-A943-37A6F9E650D3}" destId="{F892862D-B55B-BA49-859C-6B5D5FB51408}" srcOrd="1" destOrd="0" presId="urn:microsoft.com/office/officeart/2005/8/layout/orgChart1"/>
    <dgm:cxn modelId="{E5665705-A568-44D6-9FDB-6280C9AE3465}" type="presParOf" srcId="{7B093057-E170-924F-A943-37A6F9E650D3}" destId="{5A9F1DE7-989D-164E-BC9E-49466FAFDCEB}" srcOrd="2" destOrd="0" presId="urn:microsoft.com/office/officeart/2005/8/layout/orgChart1"/>
    <dgm:cxn modelId="{47597FB1-CEC2-4BE1-9E60-F286F703550E}" type="presParOf" srcId="{2C92ED4C-E4B6-854F-A172-3B71526C1C03}" destId="{BC2E8803-DD4A-4146-A1C0-02ACB027E9A8}" srcOrd="38" destOrd="0" presId="urn:microsoft.com/office/officeart/2005/8/layout/orgChart1"/>
    <dgm:cxn modelId="{C8F94451-CC3D-4201-AF39-EE6418AA491D}" type="presParOf" srcId="{2C92ED4C-E4B6-854F-A172-3B71526C1C03}" destId="{9B33F63B-8F37-7F49-BA02-4DE8D28E3D3B}" srcOrd="39" destOrd="0" presId="urn:microsoft.com/office/officeart/2005/8/layout/orgChart1"/>
    <dgm:cxn modelId="{A05B8F1E-D180-43CA-B92A-BDD8B7F3B76C}" type="presParOf" srcId="{9B33F63B-8F37-7F49-BA02-4DE8D28E3D3B}" destId="{958BB865-0C37-0D4B-A576-4EDFAF9C846B}" srcOrd="0" destOrd="0" presId="urn:microsoft.com/office/officeart/2005/8/layout/orgChart1"/>
    <dgm:cxn modelId="{FD574D59-1277-4EA1-9633-5887129D3151}" type="presParOf" srcId="{958BB865-0C37-0D4B-A576-4EDFAF9C846B}" destId="{514BA9D3-AF29-7745-B872-22F917830F56}" srcOrd="0" destOrd="0" presId="urn:microsoft.com/office/officeart/2005/8/layout/orgChart1"/>
    <dgm:cxn modelId="{8A256DD7-7E10-461F-883D-FA4E21C363FA}" type="presParOf" srcId="{958BB865-0C37-0D4B-A576-4EDFAF9C846B}" destId="{5BDBC17A-3A5F-5E46-8209-E0003982AC7A}" srcOrd="1" destOrd="0" presId="urn:microsoft.com/office/officeart/2005/8/layout/orgChart1"/>
    <dgm:cxn modelId="{B54A2516-730C-4D1E-A1F0-AB6628A464D0}" type="presParOf" srcId="{9B33F63B-8F37-7F49-BA02-4DE8D28E3D3B}" destId="{8858FCA3-6F89-1440-B580-3C3D34F08509}" srcOrd="1" destOrd="0" presId="urn:microsoft.com/office/officeart/2005/8/layout/orgChart1"/>
    <dgm:cxn modelId="{FEFA07D0-F319-4A0C-97BE-64AC1C59C369}" type="presParOf" srcId="{9B33F63B-8F37-7F49-BA02-4DE8D28E3D3B}" destId="{7FE46D51-BF6D-D641-96C7-369AE6B2F859}" srcOrd="2" destOrd="0" presId="urn:microsoft.com/office/officeart/2005/8/layout/orgChart1"/>
    <dgm:cxn modelId="{AEC3E9B9-07FF-4CD8-A56D-4F9A994C087A}" type="presParOf" srcId="{2C92ED4C-E4B6-854F-A172-3B71526C1C03}" destId="{90C8D3F4-3DC7-E441-B0CD-D5D613AF967C}" srcOrd="40" destOrd="0" presId="urn:microsoft.com/office/officeart/2005/8/layout/orgChart1"/>
    <dgm:cxn modelId="{CF03F6F9-1026-439E-B0D8-2D177E4B3A77}" type="presParOf" srcId="{2C92ED4C-E4B6-854F-A172-3B71526C1C03}" destId="{10D39B7B-F93E-E64D-95AF-19710DDFC3D3}" srcOrd="41" destOrd="0" presId="urn:microsoft.com/office/officeart/2005/8/layout/orgChart1"/>
    <dgm:cxn modelId="{9F330ED2-F2ED-40B0-8636-B0FCD58C18B8}" type="presParOf" srcId="{10D39B7B-F93E-E64D-95AF-19710DDFC3D3}" destId="{893247F7-7F0B-F14C-AC07-414E259430AD}" srcOrd="0" destOrd="0" presId="urn:microsoft.com/office/officeart/2005/8/layout/orgChart1"/>
    <dgm:cxn modelId="{DDB2F1E5-FAC3-47F0-8003-0EED47D887CF}" type="presParOf" srcId="{893247F7-7F0B-F14C-AC07-414E259430AD}" destId="{D8CD84AC-0DEF-1549-9F06-4101456D5CDC}" srcOrd="0" destOrd="0" presId="urn:microsoft.com/office/officeart/2005/8/layout/orgChart1"/>
    <dgm:cxn modelId="{4017C397-FDD5-4F62-BB11-67D8ED14BF5D}" type="presParOf" srcId="{893247F7-7F0B-F14C-AC07-414E259430AD}" destId="{A4A590AB-A596-F647-9DB7-FD8DEBA1EE17}" srcOrd="1" destOrd="0" presId="urn:microsoft.com/office/officeart/2005/8/layout/orgChart1"/>
    <dgm:cxn modelId="{2B40837C-3025-4704-83A6-EB82BADB4CF8}" type="presParOf" srcId="{10D39B7B-F93E-E64D-95AF-19710DDFC3D3}" destId="{CE7D2992-F3D7-5544-BD63-26FDA782FD75}" srcOrd="1" destOrd="0" presId="urn:microsoft.com/office/officeart/2005/8/layout/orgChart1"/>
    <dgm:cxn modelId="{97D4573F-FEAC-414E-BA90-747FFBF52BB2}" type="presParOf" srcId="{10D39B7B-F93E-E64D-95AF-19710DDFC3D3}" destId="{B4B75AC8-6DAD-2641-BD26-4422CE312ADA}" srcOrd="2" destOrd="0" presId="urn:microsoft.com/office/officeart/2005/8/layout/orgChart1"/>
    <dgm:cxn modelId="{DB15C63A-03E9-451A-B4BC-397D092093D3}" type="presParOf" srcId="{13F9B23E-20DF-2C4F-B247-DD005DC7C3BB}" destId="{BD4EFA72-25B9-EE42-9750-2D520D128B6A}" srcOrd="4" destOrd="0" presId="urn:microsoft.com/office/officeart/2005/8/layout/orgChart1"/>
    <dgm:cxn modelId="{3D0852CC-5B68-44B5-8F35-7B9CECAE4FAC}" type="presParOf" srcId="{13F9B23E-20DF-2C4F-B247-DD005DC7C3BB}" destId="{D9774E2A-AA79-7942-980A-BAEEBC33A032}" srcOrd="5" destOrd="0" presId="urn:microsoft.com/office/officeart/2005/8/layout/orgChart1"/>
    <dgm:cxn modelId="{7422719F-ED40-48C3-827B-F00EA4F75602}" type="presParOf" srcId="{D9774E2A-AA79-7942-980A-BAEEBC33A032}" destId="{4F2CC3C3-AB70-3445-8041-37A0E46E2B42}" srcOrd="0" destOrd="0" presId="urn:microsoft.com/office/officeart/2005/8/layout/orgChart1"/>
    <dgm:cxn modelId="{069618DA-2230-4901-945E-119FA203E242}" type="presParOf" srcId="{4F2CC3C3-AB70-3445-8041-37A0E46E2B42}" destId="{981BB61F-ABE6-9D4B-AECE-0AEFFB85A1BC}" srcOrd="0" destOrd="0" presId="urn:microsoft.com/office/officeart/2005/8/layout/orgChart1"/>
    <dgm:cxn modelId="{6060D7BF-B604-41A8-B596-CFD7EDF7E63F}" type="presParOf" srcId="{4F2CC3C3-AB70-3445-8041-37A0E46E2B42}" destId="{32222EE8-7739-FC49-ABA9-D921F6AF97EF}" srcOrd="1" destOrd="0" presId="urn:microsoft.com/office/officeart/2005/8/layout/orgChart1"/>
    <dgm:cxn modelId="{2018DE90-0BEE-466A-8745-BC6B1F6542FA}" type="presParOf" srcId="{D9774E2A-AA79-7942-980A-BAEEBC33A032}" destId="{82911FEB-0165-4D4E-A9CA-7F65E36555C1}" srcOrd="1" destOrd="0" presId="urn:microsoft.com/office/officeart/2005/8/layout/orgChart1"/>
    <dgm:cxn modelId="{BE4F409D-F3A2-44C7-8B6D-EDAABD5533EC}" type="presParOf" srcId="{D9774E2A-AA79-7942-980A-BAEEBC33A032}" destId="{BE4DFC0B-7713-D64C-AEF4-4BD8785A05A3}" srcOrd="2" destOrd="0" presId="urn:microsoft.com/office/officeart/2005/8/layout/orgChart1"/>
    <dgm:cxn modelId="{06C65A8B-3422-4E8E-915F-C64142D396C5}" type="presParOf" srcId="{BE4DFC0B-7713-D64C-AEF4-4BD8785A05A3}" destId="{DD8B663B-A652-7C4C-91D3-386F0BE921F6}" srcOrd="0" destOrd="0" presId="urn:microsoft.com/office/officeart/2005/8/layout/orgChart1"/>
    <dgm:cxn modelId="{2405936D-1EB5-4B75-93A4-AA79CF7EBDAC}" type="presParOf" srcId="{BE4DFC0B-7713-D64C-AEF4-4BD8785A05A3}" destId="{3E1A0AC6-A215-3442-9057-193767D65019}" srcOrd="1" destOrd="0" presId="urn:microsoft.com/office/officeart/2005/8/layout/orgChart1"/>
    <dgm:cxn modelId="{55D74B55-8258-4193-BAF0-9B458C923820}" type="presParOf" srcId="{3E1A0AC6-A215-3442-9057-193767D65019}" destId="{E82D8D9D-0999-F54E-B53F-5829012D5653}" srcOrd="0" destOrd="0" presId="urn:microsoft.com/office/officeart/2005/8/layout/orgChart1"/>
    <dgm:cxn modelId="{8A327DA9-2A76-4951-A2A7-8DED8AC2480B}" type="presParOf" srcId="{E82D8D9D-0999-F54E-B53F-5829012D5653}" destId="{B58AD752-F233-4648-B2C2-0C86774F8FF0}" srcOrd="0" destOrd="0" presId="urn:microsoft.com/office/officeart/2005/8/layout/orgChart1"/>
    <dgm:cxn modelId="{84CD94B0-85DA-4D33-A4E7-1CE5C0849279}" type="presParOf" srcId="{E82D8D9D-0999-F54E-B53F-5829012D5653}" destId="{25A0958F-7B56-C443-8768-ED8E760E68E3}" srcOrd="1" destOrd="0" presId="urn:microsoft.com/office/officeart/2005/8/layout/orgChart1"/>
    <dgm:cxn modelId="{73B2F402-D842-4CC4-B75A-63D1BFD57583}" type="presParOf" srcId="{3E1A0AC6-A215-3442-9057-193767D65019}" destId="{3DCEAA24-BAC0-304C-926D-334970DD8CA2}" srcOrd="1" destOrd="0" presId="urn:microsoft.com/office/officeart/2005/8/layout/orgChart1"/>
    <dgm:cxn modelId="{67EEC91B-993A-4262-B75B-0EAF7213016D}" type="presParOf" srcId="{3E1A0AC6-A215-3442-9057-193767D65019}" destId="{96D741A2-AB1B-6945-B9B7-C85CEF925400}" srcOrd="2" destOrd="0" presId="urn:microsoft.com/office/officeart/2005/8/layout/orgChart1"/>
    <dgm:cxn modelId="{D4079B33-EC0F-4042-AE9E-51861192622F}" type="presParOf" srcId="{BE4DFC0B-7713-D64C-AEF4-4BD8785A05A3}" destId="{90263579-D404-D04A-AFE0-6BF86BB91417}" srcOrd="2" destOrd="0" presId="urn:microsoft.com/office/officeart/2005/8/layout/orgChart1"/>
    <dgm:cxn modelId="{E4DC80CD-85E3-4006-B54F-1700934A1EA4}" type="presParOf" srcId="{BE4DFC0B-7713-D64C-AEF4-4BD8785A05A3}" destId="{2B03B27A-0B02-0248-A614-BED89FEEB28F}" srcOrd="3" destOrd="0" presId="urn:microsoft.com/office/officeart/2005/8/layout/orgChart1"/>
    <dgm:cxn modelId="{72929ABE-D39D-4855-9765-0C11C4F4F9D9}" type="presParOf" srcId="{2B03B27A-0B02-0248-A614-BED89FEEB28F}" destId="{E7C89FFE-9263-0B46-BAC5-CBCAC97C2714}" srcOrd="0" destOrd="0" presId="urn:microsoft.com/office/officeart/2005/8/layout/orgChart1"/>
    <dgm:cxn modelId="{53A68517-90A6-454A-B255-D0870EB66C34}" type="presParOf" srcId="{E7C89FFE-9263-0B46-BAC5-CBCAC97C2714}" destId="{BC06F164-6918-E148-935F-AD63BF7B1281}" srcOrd="0" destOrd="0" presId="urn:microsoft.com/office/officeart/2005/8/layout/orgChart1"/>
    <dgm:cxn modelId="{CE1A851F-AA96-4095-9E13-CC09A984C6E6}" type="presParOf" srcId="{E7C89FFE-9263-0B46-BAC5-CBCAC97C2714}" destId="{7E5DB645-6CE9-B144-906A-08BB37510F92}" srcOrd="1" destOrd="0" presId="urn:microsoft.com/office/officeart/2005/8/layout/orgChart1"/>
    <dgm:cxn modelId="{40AD314A-BDA8-47FD-AB5A-B6B30DB270F8}" type="presParOf" srcId="{2B03B27A-0B02-0248-A614-BED89FEEB28F}" destId="{B65158C8-4831-0A46-A8E3-22EBDAFD0591}" srcOrd="1" destOrd="0" presId="urn:microsoft.com/office/officeart/2005/8/layout/orgChart1"/>
    <dgm:cxn modelId="{F002F177-FE39-4B68-9108-45D63F2A0470}" type="presParOf" srcId="{2B03B27A-0B02-0248-A614-BED89FEEB28F}" destId="{1E4D489B-09B1-244D-BBBE-8E2F93A51C85}" srcOrd="2" destOrd="0" presId="urn:microsoft.com/office/officeart/2005/8/layout/orgChart1"/>
    <dgm:cxn modelId="{A9801BF3-635A-44DF-8D2F-64CFC8EE8A70}" type="presParOf" srcId="{BE4DFC0B-7713-D64C-AEF4-4BD8785A05A3}" destId="{21738E76-11B8-034E-8DBE-9A14FFD01116}" srcOrd="4" destOrd="0" presId="urn:microsoft.com/office/officeart/2005/8/layout/orgChart1"/>
    <dgm:cxn modelId="{17BDDA4F-30A9-47CB-A2E0-B4A8154E0285}" type="presParOf" srcId="{BE4DFC0B-7713-D64C-AEF4-4BD8785A05A3}" destId="{7BF22DBC-FF0F-C148-9032-FABA7E88A59C}" srcOrd="5" destOrd="0" presId="urn:microsoft.com/office/officeart/2005/8/layout/orgChart1"/>
    <dgm:cxn modelId="{D4B09D86-C15A-4187-9AE7-3E60B1793ACB}" type="presParOf" srcId="{7BF22DBC-FF0F-C148-9032-FABA7E88A59C}" destId="{8FFA2818-52C6-BC4D-A194-9F6FE184D1A4}" srcOrd="0" destOrd="0" presId="urn:microsoft.com/office/officeart/2005/8/layout/orgChart1"/>
    <dgm:cxn modelId="{DF5E6F4D-E386-4EC9-897F-FC70E1F9BF83}" type="presParOf" srcId="{8FFA2818-52C6-BC4D-A194-9F6FE184D1A4}" destId="{6F7D7AB0-BEAE-2D41-8D2F-EE2F80036F6E}" srcOrd="0" destOrd="0" presId="urn:microsoft.com/office/officeart/2005/8/layout/orgChart1"/>
    <dgm:cxn modelId="{1EC73659-594F-4872-96D6-C8B4A2D35C6A}" type="presParOf" srcId="{8FFA2818-52C6-BC4D-A194-9F6FE184D1A4}" destId="{1228D05E-0A6D-244B-8BEE-AA03544262D5}" srcOrd="1" destOrd="0" presId="urn:microsoft.com/office/officeart/2005/8/layout/orgChart1"/>
    <dgm:cxn modelId="{13E46269-A662-41F7-9945-117E6FD94344}" type="presParOf" srcId="{7BF22DBC-FF0F-C148-9032-FABA7E88A59C}" destId="{F39E308D-0731-1249-8E14-3BB04F5522E2}" srcOrd="1" destOrd="0" presId="urn:microsoft.com/office/officeart/2005/8/layout/orgChart1"/>
    <dgm:cxn modelId="{F6D2ADD7-D552-4C0B-A570-B7B40EEA7177}" type="presParOf" srcId="{7BF22DBC-FF0F-C148-9032-FABA7E88A59C}" destId="{8082D4D9-A7BF-A446-A677-DD6067A820D8}" srcOrd="2" destOrd="0" presId="urn:microsoft.com/office/officeart/2005/8/layout/orgChart1"/>
    <dgm:cxn modelId="{F1046132-49F6-4AC0-8D88-E906B1A04335}" type="presParOf" srcId="{BE4DFC0B-7713-D64C-AEF4-4BD8785A05A3}" destId="{15EED3FA-ECD1-4FF7-9BE0-D26166706E67}" srcOrd="6" destOrd="0" presId="urn:microsoft.com/office/officeart/2005/8/layout/orgChart1"/>
    <dgm:cxn modelId="{404D7AB8-694A-41BB-A43A-FC02DE7DFC74}" type="presParOf" srcId="{BE4DFC0B-7713-D64C-AEF4-4BD8785A05A3}" destId="{D7E1C85F-1624-4E42-9187-14CF72399C76}" srcOrd="7" destOrd="0" presId="urn:microsoft.com/office/officeart/2005/8/layout/orgChart1"/>
    <dgm:cxn modelId="{77A03B37-1AEB-43CE-80F2-B8DA8E659891}" type="presParOf" srcId="{D7E1C85F-1624-4E42-9187-14CF72399C76}" destId="{DBAE61CA-58C1-4EFA-8E7D-943E33FBF04D}" srcOrd="0" destOrd="0" presId="urn:microsoft.com/office/officeart/2005/8/layout/orgChart1"/>
    <dgm:cxn modelId="{58769239-52C7-425E-923E-3C4D26766541}" type="presParOf" srcId="{DBAE61CA-58C1-4EFA-8E7D-943E33FBF04D}" destId="{19588C58-C18E-4B6E-BD91-5A3C29442520}" srcOrd="0" destOrd="0" presId="urn:microsoft.com/office/officeart/2005/8/layout/orgChart1"/>
    <dgm:cxn modelId="{2509A6AE-EBD5-4741-B5CE-D3C773CF2970}" type="presParOf" srcId="{DBAE61CA-58C1-4EFA-8E7D-943E33FBF04D}" destId="{FC8FF701-48E9-467B-9EC0-6C12A65575F5}" srcOrd="1" destOrd="0" presId="urn:microsoft.com/office/officeart/2005/8/layout/orgChart1"/>
    <dgm:cxn modelId="{ED03D08A-197C-45E9-9BB0-EE1572CB9D56}" type="presParOf" srcId="{D7E1C85F-1624-4E42-9187-14CF72399C76}" destId="{34331A8D-3EAB-4A11-A095-2812449F3CDA}" srcOrd="1" destOrd="0" presId="urn:microsoft.com/office/officeart/2005/8/layout/orgChart1"/>
    <dgm:cxn modelId="{9667B82E-7120-4D0F-81B9-F72A39EDA981}" type="presParOf" srcId="{D7E1C85F-1624-4E42-9187-14CF72399C76}" destId="{CC2018CC-9B62-480D-A664-6AECEF1E37D3}" srcOrd="2" destOrd="0" presId="urn:microsoft.com/office/officeart/2005/8/layout/orgChart1"/>
    <dgm:cxn modelId="{58E0D4C1-D79E-4A24-B95A-FD21FDAE07C4}" type="presParOf" srcId="{BE4DFC0B-7713-D64C-AEF4-4BD8785A05A3}" destId="{2FAEA92D-F49F-DF49-AE18-661EF62E5376}" srcOrd="8" destOrd="0" presId="urn:microsoft.com/office/officeart/2005/8/layout/orgChart1"/>
    <dgm:cxn modelId="{D2E28EDE-493D-431C-BA80-6814D85F8D21}" type="presParOf" srcId="{BE4DFC0B-7713-D64C-AEF4-4BD8785A05A3}" destId="{14E8B483-99B7-9744-8AAB-43286D34E6FE}" srcOrd="9" destOrd="0" presId="urn:microsoft.com/office/officeart/2005/8/layout/orgChart1"/>
    <dgm:cxn modelId="{214188C0-7D58-40A6-9644-821BE8AE5B02}" type="presParOf" srcId="{14E8B483-99B7-9744-8AAB-43286D34E6FE}" destId="{631E11C0-2C82-2E4E-A7EC-953D1F948015}" srcOrd="0" destOrd="0" presId="urn:microsoft.com/office/officeart/2005/8/layout/orgChart1"/>
    <dgm:cxn modelId="{D2464EC3-F458-4138-91BC-BFE9E58D379C}" type="presParOf" srcId="{631E11C0-2C82-2E4E-A7EC-953D1F948015}" destId="{A6A50C28-9C43-3D48-BF51-9DE79399D366}" srcOrd="0" destOrd="0" presId="urn:microsoft.com/office/officeart/2005/8/layout/orgChart1"/>
    <dgm:cxn modelId="{B4572D1E-6041-4324-A3BF-E72675C544E6}" type="presParOf" srcId="{631E11C0-2C82-2E4E-A7EC-953D1F948015}" destId="{055C97F8-83D8-2842-9CE0-3B6788732862}" srcOrd="1" destOrd="0" presId="urn:microsoft.com/office/officeart/2005/8/layout/orgChart1"/>
    <dgm:cxn modelId="{11B8CA43-9562-4213-B09A-C0226C9A50C0}" type="presParOf" srcId="{14E8B483-99B7-9744-8AAB-43286D34E6FE}" destId="{41265E89-A6E0-7347-BBB6-E2182DB68C17}" srcOrd="1" destOrd="0" presId="urn:microsoft.com/office/officeart/2005/8/layout/orgChart1"/>
    <dgm:cxn modelId="{1A72C549-905D-459E-B72D-2A9ACABEC263}" type="presParOf" srcId="{14E8B483-99B7-9744-8AAB-43286D34E6FE}" destId="{A1B7D654-9F6A-5545-92CA-CA1477F443C6}" srcOrd="2" destOrd="0" presId="urn:microsoft.com/office/officeart/2005/8/layout/orgChart1"/>
    <dgm:cxn modelId="{2756F0EA-A93E-4FE6-A421-B2DD31F0282A}" type="presParOf" srcId="{448AD2B7-6831-4E4C-BD19-133CA6C92A48}" destId="{54FF6568-A5F8-6649-9242-9D9159BCCFB4}" srcOrd="2" destOrd="0" presId="urn:microsoft.com/office/officeart/2005/8/layout/orgChart1"/>
    <dgm:cxn modelId="{674FB551-5ADD-4F32-BCA4-4867A2D38DBB}" type="presParOf" srcId="{54FF6568-A5F8-6649-9242-9D9159BCCFB4}" destId="{F8A4D40F-560A-FF4F-B635-4C13EA7FAF09}" srcOrd="0" destOrd="0" presId="urn:microsoft.com/office/officeart/2005/8/layout/orgChart1"/>
    <dgm:cxn modelId="{E8B42126-1F6B-4491-8D8C-BC5696B5F51C}" type="presParOf" srcId="{54FF6568-A5F8-6649-9242-9D9159BCCFB4}" destId="{150E2EAF-0E03-9047-8A64-8627A3600B7B}" srcOrd="1" destOrd="0" presId="urn:microsoft.com/office/officeart/2005/8/layout/orgChart1"/>
    <dgm:cxn modelId="{FF5936D0-B55B-4FA7-8050-CE03E055A7CC}" type="presParOf" srcId="{150E2EAF-0E03-9047-8A64-8627A3600B7B}" destId="{8E4C298F-6067-B74F-B483-48C4BB4695B8}" srcOrd="0" destOrd="0" presId="urn:microsoft.com/office/officeart/2005/8/layout/orgChart1"/>
    <dgm:cxn modelId="{0C14C0C2-7C3B-4163-B070-7A0230448B65}" type="presParOf" srcId="{8E4C298F-6067-B74F-B483-48C4BB4695B8}" destId="{866EC4CC-8D5C-104E-B04A-E32A71E0283D}" srcOrd="0" destOrd="0" presId="urn:microsoft.com/office/officeart/2005/8/layout/orgChart1"/>
    <dgm:cxn modelId="{1D452486-9C9D-494A-9492-9843E50FE1CA}" type="presParOf" srcId="{8E4C298F-6067-B74F-B483-48C4BB4695B8}" destId="{8D383CDC-26AC-8C40-A2C0-8C8231803249}" srcOrd="1" destOrd="0" presId="urn:microsoft.com/office/officeart/2005/8/layout/orgChart1"/>
    <dgm:cxn modelId="{4AB07F0D-5F5D-4F72-8D07-6A43D5DD4C51}" type="presParOf" srcId="{150E2EAF-0E03-9047-8A64-8627A3600B7B}" destId="{492B57E7-1662-554A-AD67-F378D421DB8B}" srcOrd="1" destOrd="0" presId="urn:microsoft.com/office/officeart/2005/8/layout/orgChart1"/>
    <dgm:cxn modelId="{9378FEF3-B7F2-4746-BA04-93AAFD392364}" type="presParOf" srcId="{150E2EAF-0E03-9047-8A64-8627A3600B7B}" destId="{4F9B27AF-FDF0-DE4E-AD27-12F5743979D3}" srcOrd="2" destOrd="0" presId="urn:microsoft.com/office/officeart/2005/8/layout/orgChar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E88AB1-9AF7-8041-ACA3-6A1FC5D24928}" type="doc">
      <dgm:prSet loTypeId="urn:microsoft.com/office/officeart/2005/8/layout/orgChart1" loCatId="" qsTypeId="urn:microsoft.com/office/officeart/2005/8/quickstyle/simple4" qsCatId="simple" csTypeId="urn:microsoft.com/office/officeart/2005/8/colors/colorful3" csCatId="colorful" phldr="1"/>
      <dgm:spPr/>
      <dgm:t>
        <a:bodyPr/>
        <a:lstStyle/>
        <a:p>
          <a:endParaRPr lang="en-US"/>
        </a:p>
      </dgm:t>
    </dgm:pt>
    <dgm:pt modelId="{31771553-0265-DB47-AED3-B4F07B4411CD}">
      <dgm:prSet phldrT="[Text]" custT="1"/>
      <dgm:spPr>
        <a:solidFill>
          <a:srgbClr val="FF6600"/>
        </a:solidFill>
      </dgm:spPr>
      <dgm:t>
        <a:bodyPr/>
        <a:lstStyle/>
        <a:p>
          <a:r>
            <a:rPr lang="en-US" sz="1200">
              <a:solidFill>
                <a:schemeClr val="tx1"/>
              </a:solidFill>
              <a:latin typeface="Times New Roman"/>
            </a:rPr>
            <a:t>Izpilddirektors</a:t>
          </a:r>
        </a:p>
      </dgm:t>
    </dgm:pt>
    <dgm:pt modelId="{89A4EDF2-A163-FC4E-ACF1-D4B32BD5A635}" type="parTrans" cxnId="{9FBD3F44-7D4E-214F-9A16-C7DB455C71B9}">
      <dgm:prSet/>
      <dgm:spPr/>
      <dgm:t>
        <a:bodyPr/>
        <a:lstStyle/>
        <a:p>
          <a:endParaRPr lang="en-US"/>
        </a:p>
      </dgm:t>
    </dgm:pt>
    <dgm:pt modelId="{5A90D992-1163-6740-96E9-1482AC3A4F38}" type="sibTrans" cxnId="{9FBD3F44-7D4E-214F-9A16-C7DB455C71B9}">
      <dgm:prSet/>
      <dgm:spPr/>
      <dgm:t>
        <a:bodyPr/>
        <a:lstStyle/>
        <a:p>
          <a:endParaRPr lang="en-US"/>
        </a:p>
      </dgm:t>
    </dgm:pt>
    <dgm:pt modelId="{98037C68-76DE-0A43-9A63-BA705B23A9A8}" type="asst">
      <dgm:prSet phldrT="[Text]" custT="1"/>
      <dgm:spPr/>
      <dgm:t>
        <a:bodyPr spcCol="1440000"/>
        <a:lstStyle/>
        <a:p>
          <a:r>
            <a:rPr lang="en-US" sz="1000">
              <a:solidFill>
                <a:schemeClr val="tx1"/>
              </a:solidFill>
              <a:latin typeface="Times New Roman"/>
            </a:rPr>
            <a:t>Izpilddirektora vietnieks</a:t>
          </a:r>
        </a:p>
      </dgm:t>
    </dgm:pt>
    <dgm:pt modelId="{9CA01F08-2916-3E42-9C80-2D4477E0320D}" type="parTrans" cxnId="{0524C118-5A26-454E-8146-87C01FC21760}">
      <dgm:prSet/>
      <dgm:spPr/>
      <dgm:t>
        <a:bodyPr spcCol="1440000"/>
        <a:lstStyle/>
        <a:p>
          <a:endParaRPr lang="en-US"/>
        </a:p>
      </dgm:t>
    </dgm:pt>
    <dgm:pt modelId="{D17CC0E6-931E-4E48-98E3-A492E7ABD989}" type="sibTrans" cxnId="{0524C118-5A26-454E-8146-87C01FC21760}">
      <dgm:prSet/>
      <dgm:spPr/>
      <dgm:t>
        <a:bodyPr/>
        <a:lstStyle/>
        <a:p>
          <a:endParaRPr lang="en-US"/>
        </a:p>
      </dgm:t>
    </dgm:pt>
    <dgm:pt modelId="{84F52872-8946-3A45-8669-9046DBAF77A3}">
      <dgm:prSet phldrT="[Text]" custT="1"/>
      <dgm:spPr>
        <a:solidFill>
          <a:schemeClr val="accent3"/>
        </a:solidFill>
      </dgm:spPr>
      <dgm:t>
        <a:bodyPr spcCol="1440000"/>
        <a:lstStyle/>
        <a:p>
          <a:r>
            <a:rPr lang="en-US" sz="1000">
              <a:solidFill>
                <a:schemeClr val="tx1"/>
              </a:solidFill>
              <a:latin typeface="Times New Roman"/>
            </a:rPr>
            <a:t>Aģentūras</a:t>
          </a:r>
        </a:p>
      </dgm:t>
    </dgm:pt>
    <dgm:pt modelId="{B945DA93-0F72-2449-9498-19560A56CB8E}" type="parTrans" cxnId="{7D3F80A1-87B1-FC4D-8E51-A1E4F5E09004}">
      <dgm:prSet/>
      <dgm:spPr/>
      <dgm:t>
        <a:bodyPr spcCol="1440000"/>
        <a:lstStyle/>
        <a:p>
          <a:endParaRPr lang="en-US"/>
        </a:p>
      </dgm:t>
    </dgm:pt>
    <dgm:pt modelId="{DF2FFD1F-C998-D746-AFF1-F9AA72B63425}" type="sibTrans" cxnId="{7D3F80A1-87B1-FC4D-8E51-A1E4F5E09004}">
      <dgm:prSet/>
      <dgm:spPr/>
      <dgm:t>
        <a:bodyPr/>
        <a:lstStyle/>
        <a:p>
          <a:endParaRPr lang="en-US"/>
        </a:p>
      </dgm:t>
    </dgm:pt>
    <dgm:pt modelId="{6B275137-F8E3-2B4D-AF84-B196BA643529}">
      <dgm:prSet phldrT="[Text]" custT="1"/>
      <dgm:spPr>
        <a:solidFill>
          <a:schemeClr val="accent3"/>
        </a:solidFill>
      </dgm:spPr>
      <dgm:t>
        <a:bodyPr spcCol="1440000"/>
        <a:lstStyle/>
        <a:p>
          <a:r>
            <a:rPr lang="en-US" sz="1000">
              <a:solidFill>
                <a:schemeClr val="tx1"/>
              </a:solidFill>
              <a:latin typeface="Times New Roman"/>
            </a:rPr>
            <a:t>Iestādes</a:t>
          </a:r>
        </a:p>
      </dgm:t>
    </dgm:pt>
    <dgm:pt modelId="{CA63146A-F3DE-474A-A0F7-0A9584BEC9B6}" type="parTrans" cxnId="{506B3FAB-3ACA-AF4D-817E-20715D8FA17C}">
      <dgm:prSet/>
      <dgm:spPr/>
      <dgm:t>
        <a:bodyPr spcCol="1440000"/>
        <a:lstStyle/>
        <a:p>
          <a:endParaRPr lang="en-US"/>
        </a:p>
      </dgm:t>
    </dgm:pt>
    <dgm:pt modelId="{2BE09BEF-C909-A54E-9949-C9F52EB76969}" type="sibTrans" cxnId="{506B3FAB-3ACA-AF4D-817E-20715D8FA17C}">
      <dgm:prSet/>
      <dgm:spPr/>
      <dgm:t>
        <a:bodyPr/>
        <a:lstStyle/>
        <a:p>
          <a:endParaRPr lang="en-US"/>
        </a:p>
      </dgm:t>
    </dgm:pt>
    <dgm:pt modelId="{D0746C9A-7BEA-9543-A3FC-3F2D0BA7B791}">
      <dgm:prSet phldrT="[Text]" custT="1"/>
      <dgm:spPr>
        <a:solidFill>
          <a:schemeClr val="accent3"/>
        </a:solidFill>
      </dgm:spPr>
      <dgm:t>
        <a:bodyPr spcCol="1440000"/>
        <a:lstStyle/>
        <a:p>
          <a:r>
            <a:rPr lang="en-US" sz="1000">
              <a:solidFill>
                <a:schemeClr val="tx1"/>
              </a:solidFill>
              <a:latin typeface="Times New Roman"/>
            </a:rPr>
            <a:t>Kapitālsabiedrības</a:t>
          </a:r>
        </a:p>
      </dgm:t>
    </dgm:pt>
    <dgm:pt modelId="{5E4294E9-C41B-6345-86B1-802BF97F2BDF}" type="parTrans" cxnId="{8340F4D4-E54A-F643-A149-606D136FB553}">
      <dgm:prSet/>
      <dgm:spPr/>
      <dgm:t>
        <a:bodyPr spcCol="1440000"/>
        <a:lstStyle/>
        <a:p>
          <a:endParaRPr lang="en-US"/>
        </a:p>
      </dgm:t>
    </dgm:pt>
    <dgm:pt modelId="{F747253F-C2E6-8F44-8062-2F8A2DDF586D}" type="sibTrans" cxnId="{8340F4D4-E54A-F643-A149-606D136FB553}">
      <dgm:prSet/>
      <dgm:spPr/>
      <dgm:t>
        <a:bodyPr/>
        <a:lstStyle/>
        <a:p>
          <a:endParaRPr lang="en-US"/>
        </a:p>
      </dgm:t>
    </dgm:pt>
    <dgm:pt modelId="{370DA50A-9D50-5247-B071-47719A220078}">
      <dgm:prSet custT="1"/>
      <dgm:spPr>
        <a:solidFill>
          <a:schemeClr val="accent3"/>
        </a:solidFill>
      </dgm:spPr>
      <dgm:t>
        <a:bodyPr spcCol="1440000"/>
        <a:lstStyle/>
        <a:p>
          <a:r>
            <a:rPr lang="en-US" sz="1000">
              <a:solidFill>
                <a:schemeClr val="tx1"/>
              </a:solidFill>
              <a:latin typeface="Times New Roman"/>
            </a:rPr>
            <a:t>Teritoriāli organizatoriskās struktūrvienības</a:t>
          </a:r>
        </a:p>
      </dgm:t>
    </dgm:pt>
    <dgm:pt modelId="{9A57CE53-259D-694B-B838-9D5230E885B0}" type="parTrans" cxnId="{4D3034F6-E608-A340-9A43-4A188320A78D}">
      <dgm:prSet/>
      <dgm:spPr/>
      <dgm:t>
        <a:bodyPr spcCol="1440000"/>
        <a:lstStyle/>
        <a:p>
          <a:endParaRPr lang="en-US"/>
        </a:p>
      </dgm:t>
    </dgm:pt>
    <dgm:pt modelId="{C31C08B3-4613-A34E-9C36-6FA3A67D3F35}" type="sibTrans" cxnId="{4D3034F6-E608-A340-9A43-4A188320A78D}">
      <dgm:prSet/>
      <dgm:spPr/>
      <dgm:t>
        <a:bodyPr/>
        <a:lstStyle/>
        <a:p>
          <a:endParaRPr lang="en-US"/>
        </a:p>
      </dgm:t>
    </dgm:pt>
    <dgm:pt modelId="{64E1AD0B-2020-3A4D-AE23-5D9E9759F0DC}" type="asst">
      <dgm:prSet custT="1"/>
      <dgm:spPr/>
      <dgm:t>
        <a:bodyPr spcCol="1440000"/>
        <a:lstStyle/>
        <a:p>
          <a:r>
            <a:rPr lang="en-US" sz="800">
              <a:solidFill>
                <a:schemeClr val="tx1"/>
              </a:solidFill>
              <a:latin typeface="Times New Roman"/>
            </a:rPr>
            <a:t>PA  Ķekavas sociālās aprūpes centrs</a:t>
          </a:r>
        </a:p>
      </dgm:t>
    </dgm:pt>
    <dgm:pt modelId="{F1686196-787B-CE4C-AF72-0F28A42FC6E9}" type="parTrans" cxnId="{84177ED8-1D40-4F4E-B958-816E1E7A70BD}">
      <dgm:prSet/>
      <dgm:spPr/>
      <dgm:t>
        <a:bodyPr spcCol="1440000"/>
        <a:lstStyle/>
        <a:p>
          <a:endParaRPr lang="en-US"/>
        </a:p>
      </dgm:t>
    </dgm:pt>
    <dgm:pt modelId="{C4AD0709-3D65-FE45-8AE9-F32E75CBE581}" type="sibTrans" cxnId="{84177ED8-1D40-4F4E-B958-816E1E7A70BD}">
      <dgm:prSet/>
      <dgm:spPr/>
      <dgm:t>
        <a:bodyPr/>
        <a:lstStyle/>
        <a:p>
          <a:endParaRPr lang="en-US"/>
        </a:p>
      </dgm:t>
    </dgm:pt>
    <dgm:pt modelId="{C09D9C9A-2C4B-1E45-9EA0-BE35DFCB2C97}" type="asst">
      <dgm:prSet custT="1"/>
      <dgm:spPr/>
      <dgm:t>
        <a:bodyPr spcCol="1440000"/>
        <a:lstStyle/>
        <a:p>
          <a:r>
            <a:rPr lang="en-US" sz="800">
              <a:solidFill>
                <a:schemeClr val="tx1"/>
              </a:solidFill>
              <a:latin typeface="Times New Roman"/>
            </a:rPr>
            <a:t>PA Ķekavas ambulance</a:t>
          </a:r>
        </a:p>
      </dgm:t>
    </dgm:pt>
    <dgm:pt modelId="{5009904B-1240-9243-BECB-E726F8F095A0}" type="parTrans" cxnId="{73FF2789-C39F-FA42-AC81-AEBDA898E125}">
      <dgm:prSet/>
      <dgm:spPr/>
      <dgm:t>
        <a:bodyPr spcCol="1440000"/>
        <a:lstStyle/>
        <a:p>
          <a:endParaRPr lang="en-US"/>
        </a:p>
      </dgm:t>
    </dgm:pt>
    <dgm:pt modelId="{EE81B190-858B-5F4F-AAD3-376237B8DE56}" type="sibTrans" cxnId="{73FF2789-C39F-FA42-AC81-AEBDA898E125}">
      <dgm:prSet/>
      <dgm:spPr/>
      <dgm:t>
        <a:bodyPr/>
        <a:lstStyle/>
        <a:p>
          <a:endParaRPr lang="en-US"/>
        </a:p>
      </dgm:t>
    </dgm:pt>
    <dgm:pt modelId="{CA936C71-D1B8-894D-B834-1EF60FB6FA53}" type="asst">
      <dgm:prSet custT="1"/>
      <dgm:spPr/>
      <dgm:t>
        <a:bodyPr spcCol="1440000"/>
        <a:lstStyle/>
        <a:p>
          <a:r>
            <a:rPr lang="en-US" sz="800">
              <a:solidFill>
                <a:schemeClr val="tx1"/>
              </a:solidFill>
              <a:latin typeface="Times New Roman"/>
            </a:rPr>
            <a:t>Ķekavas novada pašvaldības sporta aģentūra</a:t>
          </a:r>
        </a:p>
      </dgm:t>
    </dgm:pt>
    <dgm:pt modelId="{72CA12D1-91A6-454B-AD9A-81ACE2B52AA3}" type="parTrans" cxnId="{99126781-D970-E347-8A57-9F82102440E4}">
      <dgm:prSet/>
      <dgm:spPr/>
      <dgm:t>
        <a:bodyPr spcCol="1440000"/>
        <a:lstStyle/>
        <a:p>
          <a:endParaRPr lang="en-US"/>
        </a:p>
      </dgm:t>
    </dgm:pt>
    <dgm:pt modelId="{44301226-39A3-2949-81B0-B967AC44DEBE}" type="sibTrans" cxnId="{99126781-D970-E347-8A57-9F82102440E4}">
      <dgm:prSet/>
      <dgm:spPr/>
      <dgm:t>
        <a:bodyPr/>
        <a:lstStyle/>
        <a:p>
          <a:endParaRPr lang="en-US"/>
        </a:p>
      </dgm:t>
    </dgm:pt>
    <dgm:pt modelId="{EBA23227-4796-3847-B6DE-33115C9B42D5}" type="asst">
      <dgm:prSet custT="1"/>
      <dgm:spPr/>
      <dgm:t>
        <a:bodyPr spcCol="1440000"/>
        <a:lstStyle/>
        <a:p>
          <a:r>
            <a:rPr lang="en-US" sz="800">
              <a:solidFill>
                <a:schemeClr val="tx1"/>
              </a:solidFill>
              <a:latin typeface="Times New Roman"/>
            </a:rPr>
            <a:t>Baložu vidusskola</a:t>
          </a:r>
        </a:p>
      </dgm:t>
    </dgm:pt>
    <dgm:pt modelId="{4449371F-78F2-264F-87A4-3503D1B677EA}" type="parTrans" cxnId="{E01814A9-8107-DF4B-9F02-6CA711884B44}">
      <dgm:prSet/>
      <dgm:spPr/>
      <dgm:t>
        <a:bodyPr spcCol="1440000"/>
        <a:lstStyle/>
        <a:p>
          <a:endParaRPr lang="en-US"/>
        </a:p>
      </dgm:t>
    </dgm:pt>
    <dgm:pt modelId="{A3A11A25-8588-4A4E-8DE0-B2918AE56173}" type="sibTrans" cxnId="{E01814A9-8107-DF4B-9F02-6CA711884B44}">
      <dgm:prSet/>
      <dgm:spPr/>
      <dgm:t>
        <a:bodyPr/>
        <a:lstStyle/>
        <a:p>
          <a:endParaRPr lang="en-US"/>
        </a:p>
      </dgm:t>
    </dgm:pt>
    <dgm:pt modelId="{E2E18435-97E6-B54A-B936-712C27BF93BF}" type="asst">
      <dgm:prSet custT="1"/>
      <dgm:spPr/>
      <dgm:t>
        <a:bodyPr spcCol="1440000"/>
        <a:lstStyle/>
        <a:p>
          <a:r>
            <a:rPr lang="en-US" sz="800">
              <a:solidFill>
                <a:schemeClr val="tx1"/>
              </a:solidFill>
              <a:latin typeface="Times New Roman"/>
            </a:rPr>
            <a:t>Ķekavas vidusskola</a:t>
          </a:r>
        </a:p>
      </dgm:t>
    </dgm:pt>
    <dgm:pt modelId="{9813ED51-0535-BE42-8720-A1C599CFE28A}" type="parTrans" cxnId="{F50353C2-D7A7-2F49-84BD-31AC94C8FAD0}">
      <dgm:prSet/>
      <dgm:spPr/>
      <dgm:t>
        <a:bodyPr spcCol="1440000"/>
        <a:lstStyle/>
        <a:p>
          <a:endParaRPr lang="en-US"/>
        </a:p>
      </dgm:t>
    </dgm:pt>
    <dgm:pt modelId="{99ED83DA-F20E-E749-8820-AFC8D1A080A1}" type="sibTrans" cxnId="{F50353C2-D7A7-2F49-84BD-31AC94C8FAD0}">
      <dgm:prSet/>
      <dgm:spPr/>
      <dgm:t>
        <a:bodyPr/>
        <a:lstStyle/>
        <a:p>
          <a:endParaRPr lang="en-US"/>
        </a:p>
      </dgm:t>
    </dgm:pt>
    <dgm:pt modelId="{821DCC64-3975-C848-AE06-DD6039668A0F}" type="asst">
      <dgm:prSet custT="1"/>
      <dgm:spPr/>
      <dgm:t>
        <a:bodyPr spcCol="1440000"/>
        <a:lstStyle/>
        <a:p>
          <a:r>
            <a:rPr lang="en-US" sz="800">
              <a:solidFill>
                <a:schemeClr val="tx1"/>
              </a:solidFill>
              <a:latin typeface="Times New Roman"/>
            </a:rPr>
            <a:t>Daugmales pamatskola</a:t>
          </a:r>
        </a:p>
      </dgm:t>
    </dgm:pt>
    <dgm:pt modelId="{2F3153D6-807F-E74C-A9D7-F2C86F60D00C}" type="parTrans" cxnId="{9552D331-8303-A244-B345-A8E35CFD0DDE}">
      <dgm:prSet/>
      <dgm:spPr/>
      <dgm:t>
        <a:bodyPr spcCol="1440000"/>
        <a:lstStyle/>
        <a:p>
          <a:endParaRPr lang="en-US"/>
        </a:p>
      </dgm:t>
    </dgm:pt>
    <dgm:pt modelId="{9A8E9CBF-3D4F-EB48-B0DF-EAAA2C1A1F7A}" type="sibTrans" cxnId="{9552D331-8303-A244-B345-A8E35CFD0DDE}">
      <dgm:prSet/>
      <dgm:spPr/>
      <dgm:t>
        <a:bodyPr/>
        <a:lstStyle/>
        <a:p>
          <a:endParaRPr lang="en-US"/>
        </a:p>
      </dgm:t>
    </dgm:pt>
    <dgm:pt modelId="{8C5D1D79-BD65-264D-B519-3B32F96A0068}" type="asst">
      <dgm:prSet custT="1"/>
      <dgm:spPr/>
      <dgm:t>
        <a:bodyPr spcCol="1440000"/>
        <a:lstStyle/>
        <a:p>
          <a:r>
            <a:rPr lang="en-US" sz="800">
              <a:solidFill>
                <a:schemeClr val="tx1"/>
              </a:solidFill>
              <a:latin typeface="Times New Roman"/>
            </a:rPr>
            <a:t>Pļavniekkalna sākumskola</a:t>
          </a:r>
        </a:p>
      </dgm:t>
    </dgm:pt>
    <dgm:pt modelId="{F10F27C8-C7E1-8848-957F-28FB400AD2BC}" type="parTrans" cxnId="{4F726FBA-C974-C54B-899E-1733FE5186FE}">
      <dgm:prSet/>
      <dgm:spPr/>
      <dgm:t>
        <a:bodyPr spcCol="1440000"/>
        <a:lstStyle/>
        <a:p>
          <a:endParaRPr lang="en-US"/>
        </a:p>
      </dgm:t>
    </dgm:pt>
    <dgm:pt modelId="{7A4EA19F-3692-D04D-BB16-7CF6424D123E}" type="sibTrans" cxnId="{4F726FBA-C974-C54B-899E-1733FE5186FE}">
      <dgm:prSet/>
      <dgm:spPr/>
      <dgm:t>
        <a:bodyPr/>
        <a:lstStyle/>
        <a:p>
          <a:endParaRPr lang="en-US"/>
        </a:p>
      </dgm:t>
    </dgm:pt>
    <dgm:pt modelId="{AB8EED9F-4B0E-B04A-8AF3-7CA0F3A22F8B}" type="asst">
      <dgm:prSet custT="1"/>
      <dgm:spPr/>
      <dgm:t>
        <a:bodyPr spcCol="1440000"/>
        <a:lstStyle/>
        <a:p>
          <a:r>
            <a:rPr lang="en-US" sz="800">
              <a:solidFill>
                <a:schemeClr val="tx1"/>
              </a:solidFill>
              <a:latin typeface="Times New Roman"/>
            </a:rPr>
            <a:t>PII "Avotiņš"</a:t>
          </a:r>
        </a:p>
      </dgm:t>
    </dgm:pt>
    <dgm:pt modelId="{D15D658E-0DB9-3447-92ED-6C1D731D45DE}" type="parTrans" cxnId="{86C21D41-13F5-CF4F-9A11-392A6BE60567}">
      <dgm:prSet/>
      <dgm:spPr/>
      <dgm:t>
        <a:bodyPr spcCol="1440000"/>
        <a:lstStyle/>
        <a:p>
          <a:endParaRPr lang="en-US"/>
        </a:p>
      </dgm:t>
    </dgm:pt>
    <dgm:pt modelId="{2C449A16-C920-584E-9BC2-5070D6EEDA0D}" type="sibTrans" cxnId="{86C21D41-13F5-CF4F-9A11-392A6BE60567}">
      <dgm:prSet/>
      <dgm:spPr/>
      <dgm:t>
        <a:bodyPr/>
        <a:lstStyle/>
        <a:p>
          <a:endParaRPr lang="en-US"/>
        </a:p>
      </dgm:t>
    </dgm:pt>
    <dgm:pt modelId="{B3ACCCB0-6DC6-DF4D-A425-4E6848EE0FAE}" type="asst">
      <dgm:prSet custT="1"/>
      <dgm:spPr/>
      <dgm:t>
        <a:bodyPr spcCol="1440000"/>
        <a:lstStyle/>
        <a:p>
          <a:r>
            <a:rPr lang="en-US" sz="800">
              <a:solidFill>
                <a:schemeClr val="tx1"/>
              </a:solidFill>
              <a:latin typeface="Times New Roman"/>
            </a:rPr>
            <a:t>PII "Ieviņa"</a:t>
          </a:r>
        </a:p>
      </dgm:t>
    </dgm:pt>
    <dgm:pt modelId="{A6B1254E-CAB3-014D-9217-113067770419}" type="parTrans" cxnId="{7519E9D7-D823-3644-A500-1FDE77D58D71}">
      <dgm:prSet/>
      <dgm:spPr/>
      <dgm:t>
        <a:bodyPr spcCol="1440000"/>
        <a:lstStyle/>
        <a:p>
          <a:endParaRPr lang="en-US"/>
        </a:p>
      </dgm:t>
    </dgm:pt>
    <dgm:pt modelId="{F7FDE895-205E-F54B-A248-58AF4D68F580}" type="sibTrans" cxnId="{7519E9D7-D823-3644-A500-1FDE77D58D71}">
      <dgm:prSet/>
      <dgm:spPr/>
      <dgm:t>
        <a:bodyPr/>
        <a:lstStyle/>
        <a:p>
          <a:endParaRPr lang="en-US"/>
        </a:p>
      </dgm:t>
    </dgm:pt>
    <dgm:pt modelId="{F09227C2-0ED7-F946-9881-95AF51DED9E1}" type="asst">
      <dgm:prSet custT="1"/>
      <dgm:spPr/>
      <dgm:t>
        <a:bodyPr spcCol="1440000"/>
        <a:lstStyle/>
        <a:p>
          <a:r>
            <a:rPr lang="en-US" sz="800">
              <a:solidFill>
                <a:schemeClr val="tx1"/>
              </a:solidFill>
              <a:latin typeface="Times New Roman"/>
            </a:rPr>
            <a:t>PII "Zvaigznīte"</a:t>
          </a:r>
        </a:p>
      </dgm:t>
    </dgm:pt>
    <dgm:pt modelId="{0B73065D-FE8E-1A4D-AA5E-D7974EA27CE4}" type="parTrans" cxnId="{6398E723-3D98-3F41-9619-502C643D51D1}">
      <dgm:prSet/>
      <dgm:spPr/>
      <dgm:t>
        <a:bodyPr spcCol="1440000"/>
        <a:lstStyle/>
        <a:p>
          <a:endParaRPr lang="en-US"/>
        </a:p>
      </dgm:t>
    </dgm:pt>
    <dgm:pt modelId="{65BDADC5-A156-7B4C-8DE5-E29782337E05}" type="sibTrans" cxnId="{6398E723-3D98-3F41-9619-502C643D51D1}">
      <dgm:prSet/>
      <dgm:spPr/>
      <dgm:t>
        <a:bodyPr/>
        <a:lstStyle/>
        <a:p>
          <a:endParaRPr lang="en-US"/>
        </a:p>
      </dgm:t>
    </dgm:pt>
    <dgm:pt modelId="{BC5D8094-70A8-4144-A226-33C7EE9A6D15}" type="asst">
      <dgm:prSet custT="1"/>
      <dgm:spPr/>
      <dgm:t>
        <a:bodyPr spcCol="1440000"/>
        <a:lstStyle/>
        <a:p>
          <a:r>
            <a:rPr lang="en-US" sz="800">
              <a:solidFill>
                <a:schemeClr val="tx1"/>
              </a:solidFill>
              <a:latin typeface="Times New Roman"/>
            </a:rPr>
            <a:t>PII "Bitīte"</a:t>
          </a:r>
        </a:p>
      </dgm:t>
    </dgm:pt>
    <dgm:pt modelId="{A5351683-60D1-B943-9260-5C1E45504254}" type="parTrans" cxnId="{98ABAC5B-D604-6F4F-B1D3-4500CB11D771}">
      <dgm:prSet/>
      <dgm:spPr/>
      <dgm:t>
        <a:bodyPr spcCol="1440000"/>
        <a:lstStyle/>
        <a:p>
          <a:endParaRPr lang="en-US"/>
        </a:p>
      </dgm:t>
    </dgm:pt>
    <dgm:pt modelId="{BD4E158A-6941-2A4E-B032-95D110AAC458}" type="sibTrans" cxnId="{98ABAC5B-D604-6F4F-B1D3-4500CB11D771}">
      <dgm:prSet/>
      <dgm:spPr/>
      <dgm:t>
        <a:bodyPr/>
        <a:lstStyle/>
        <a:p>
          <a:endParaRPr lang="en-US"/>
        </a:p>
      </dgm:t>
    </dgm:pt>
    <dgm:pt modelId="{E11260A5-793F-4342-AF22-4F19A78A8397}" type="asst">
      <dgm:prSet custT="1"/>
      <dgm:spPr/>
      <dgm:t>
        <a:bodyPr spcCol="1440000"/>
        <a:lstStyle/>
        <a:p>
          <a:r>
            <a:rPr lang="en-US" sz="800">
              <a:solidFill>
                <a:schemeClr val="tx1"/>
              </a:solidFill>
              <a:latin typeface="Times New Roman"/>
            </a:rPr>
            <a:t>Ķekavas novada sporta skola</a:t>
          </a:r>
        </a:p>
      </dgm:t>
    </dgm:pt>
    <dgm:pt modelId="{E6D8B240-6DDE-D448-A217-2DC1820EAAD1}" type="parTrans" cxnId="{38BE3D3B-E453-BA47-BC67-C9158E86B93D}">
      <dgm:prSet/>
      <dgm:spPr/>
      <dgm:t>
        <a:bodyPr spcCol="1440000"/>
        <a:lstStyle/>
        <a:p>
          <a:endParaRPr lang="en-US"/>
        </a:p>
      </dgm:t>
    </dgm:pt>
    <dgm:pt modelId="{EA64F8CA-12E7-484A-8A11-C16F5B04CB37}" type="sibTrans" cxnId="{38BE3D3B-E453-BA47-BC67-C9158E86B93D}">
      <dgm:prSet/>
      <dgm:spPr/>
      <dgm:t>
        <a:bodyPr/>
        <a:lstStyle/>
        <a:p>
          <a:endParaRPr lang="en-US"/>
        </a:p>
      </dgm:t>
    </dgm:pt>
    <dgm:pt modelId="{4C20A4E3-5968-9E46-BDAA-CEBD1CECDE26}" type="asst">
      <dgm:prSet custT="1"/>
      <dgm:spPr/>
      <dgm:t>
        <a:bodyPr spcCol="1440000"/>
        <a:lstStyle/>
        <a:p>
          <a:r>
            <a:rPr lang="en-US" sz="800">
              <a:solidFill>
                <a:schemeClr val="tx1"/>
              </a:solidFill>
              <a:latin typeface="Times New Roman"/>
            </a:rPr>
            <a:t>Ķekavas Mākslas skola</a:t>
          </a:r>
        </a:p>
      </dgm:t>
    </dgm:pt>
    <dgm:pt modelId="{5C1F8EBD-1CEE-1948-AD59-CEE9AB755418}" type="parTrans" cxnId="{C89E3AA2-BA92-234D-81CF-9C56DDCECB1E}">
      <dgm:prSet/>
      <dgm:spPr/>
      <dgm:t>
        <a:bodyPr spcCol="1440000"/>
        <a:lstStyle/>
        <a:p>
          <a:endParaRPr lang="en-US"/>
        </a:p>
      </dgm:t>
    </dgm:pt>
    <dgm:pt modelId="{69754FC8-8483-6847-B2CD-32F681FA5A37}" type="sibTrans" cxnId="{C89E3AA2-BA92-234D-81CF-9C56DDCECB1E}">
      <dgm:prSet/>
      <dgm:spPr/>
      <dgm:t>
        <a:bodyPr/>
        <a:lstStyle/>
        <a:p>
          <a:endParaRPr lang="en-US"/>
        </a:p>
      </dgm:t>
    </dgm:pt>
    <dgm:pt modelId="{0F1E9728-8E52-8840-BC89-E235C91B9F09}" type="asst">
      <dgm:prSet custT="1"/>
      <dgm:spPr/>
      <dgm:t>
        <a:bodyPr spcCol="1440000"/>
        <a:lstStyle/>
        <a:p>
          <a:r>
            <a:rPr lang="en-US" sz="800">
              <a:solidFill>
                <a:schemeClr val="tx1"/>
              </a:solidFill>
              <a:latin typeface="Times New Roman"/>
            </a:rPr>
            <a:t>Ķekavas Mūzikas skola</a:t>
          </a:r>
        </a:p>
      </dgm:t>
    </dgm:pt>
    <dgm:pt modelId="{5FC218BE-9E62-5241-A58A-0EC80B825FB6}" type="parTrans" cxnId="{40EFAC15-F4D5-E446-A4F2-CEF26E2B059A}">
      <dgm:prSet/>
      <dgm:spPr/>
      <dgm:t>
        <a:bodyPr spcCol="1440000"/>
        <a:lstStyle/>
        <a:p>
          <a:endParaRPr lang="en-US"/>
        </a:p>
      </dgm:t>
    </dgm:pt>
    <dgm:pt modelId="{018EDB04-A5D0-3642-9F73-02F2C8D9C214}" type="sibTrans" cxnId="{40EFAC15-F4D5-E446-A4F2-CEF26E2B059A}">
      <dgm:prSet/>
      <dgm:spPr/>
      <dgm:t>
        <a:bodyPr/>
        <a:lstStyle/>
        <a:p>
          <a:endParaRPr lang="en-US"/>
        </a:p>
      </dgm:t>
    </dgm:pt>
    <dgm:pt modelId="{4456CA7E-364A-734D-89A0-EF2A2CFC8A5C}" type="asst">
      <dgm:prSet custT="1"/>
      <dgm:spPr/>
      <dgm:t>
        <a:bodyPr spcCol="1440000"/>
        <a:lstStyle/>
        <a:p>
          <a:r>
            <a:rPr lang="en-US" sz="800">
              <a:solidFill>
                <a:schemeClr val="tx1"/>
              </a:solidFill>
              <a:latin typeface="Times New Roman"/>
            </a:rPr>
            <a:t>Sociālais dienests</a:t>
          </a:r>
        </a:p>
      </dgm:t>
    </dgm:pt>
    <dgm:pt modelId="{A73A8EC9-5AF7-5F4F-81A4-A1412B7E8D9F}" type="parTrans" cxnId="{5A8CAB64-16EE-3F4D-B1FD-6A5771ECC4F7}">
      <dgm:prSet/>
      <dgm:spPr/>
      <dgm:t>
        <a:bodyPr spcCol="1440000"/>
        <a:lstStyle/>
        <a:p>
          <a:endParaRPr lang="en-US"/>
        </a:p>
      </dgm:t>
    </dgm:pt>
    <dgm:pt modelId="{D4F1A499-D629-0844-AAD7-D5567A8B9122}" type="sibTrans" cxnId="{5A8CAB64-16EE-3F4D-B1FD-6A5771ECC4F7}">
      <dgm:prSet/>
      <dgm:spPr/>
      <dgm:t>
        <a:bodyPr/>
        <a:lstStyle/>
        <a:p>
          <a:endParaRPr lang="en-US"/>
        </a:p>
      </dgm:t>
    </dgm:pt>
    <dgm:pt modelId="{4B6AAFBA-6A42-7042-8633-F4064086B569}" type="asst">
      <dgm:prSet custT="1"/>
      <dgm:spPr/>
      <dgm:t>
        <a:bodyPr spcCol="1440000"/>
        <a:lstStyle/>
        <a:p>
          <a:r>
            <a:rPr lang="en-US" sz="800">
              <a:solidFill>
                <a:schemeClr val="tx1"/>
              </a:solidFill>
              <a:latin typeface="Times New Roman"/>
            </a:rPr>
            <a:t>Jaunatnes iniciatīvu centrs</a:t>
          </a:r>
        </a:p>
      </dgm:t>
    </dgm:pt>
    <dgm:pt modelId="{D090C094-D1F1-0348-B521-75E71BF063D4}" type="parTrans" cxnId="{8B5CC9F9-21C7-514E-97AB-AEB2EA1363ED}">
      <dgm:prSet/>
      <dgm:spPr/>
      <dgm:t>
        <a:bodyPr spcCol="1440000"/>
        <a:lstStyle/>
        <a:p>
          <a:endParaRPr lang="en-US"/>
        </a:p>
      </dgm:t>
    </dgm:pt>
    <dgm:pt modelId="{001AAE2A-DA35-2C40-A9DF-0E4FEC33D009}" type="sibTrans" cxnId="{8B5CC9F9-21C7-514E-97AB-AEB2EA1363ED}">
      <dgm:prSet/>
      <dgm:spPr/>
      <dgm:t>
        <a:bodyPr/>
        <a:lstStyle/>
        <a:p>
          <a:endParaRPr lang="en-US"/>
        </a:p>
      </dgm:t>
    </dgm:pt>
    <dgm:pt modelId="{747814C8-A412-0E41-827F-E413B2E76387}" type="asst">
      <dgm:prSet custT="1"/>
      <dgm:spPr/>
      <dgm:t>
        <a:bodyPr spcCol="1440000"/>
        <a:lstStyle/>
        <a:p>
          <a:r>
            <a:rPr lang="en-US" sz="800">
              <a:solidFill>
                <a:schemeClr val="tx1"/>
              </a:solidFill>
              <a:latin typeface="Times New Roman"/>
            </a:rPr>
            <a:t>Ķekavas pagasta kultūras centrs</a:t>
          </a:r>
        </a:p>
      </dgm:t>
    </dgm:pt>
    <dgm:pt modelId="{4745DFBC-F478-8A4C-B359-03F8DEA68AEF}" type="parTrans" cxnId="{95FDF99B-C0E2-7947-87B9-450D74321D34}">
      <dgm:prSet/>
      <dgm:spPr/>
      <dgm:t>
        <a:bodyPr spcCol="1440000"/>
        <a:lstStyle/>
        <a:p>
          <a:endParaRPr lang="en-US"/>
        </a:p>
      </dgm:t>
    </dgm:pt>
    <dgm:pt modelId="{0D847664-8673-1240-957A-A52968D34B63}" type="sibTrans" cxnId="{95FDF99B-C0E2-7947-87B9-450D74321D34}">
      <dgm:prSet/>
      <dgm:spPr/>
      <dgm:t>
        <a:bodyPr/>
        <a:lstStyle/>
        <a:p>
          <a:endParaRPr lang="en-US"/>
        </a:p>
      </dgm:t>
    </dgm:pt>
    <dgm:pt modelId="{A42920E8-C16E-9D4D-8EB8-23E23EBFB319}" type="asst">
      <dgm:prSet custT="1"/>
      <dgm:spPr/>
      <dgm:t>
        <a:bodyPr spcCol="1440000"/>
        <a:lstStyle/>
        <a:p>
          <a:r>
            <a:rPr lang="en-US" sz="800">
              <a:solidFill>
                <a:schemeClr val="tx1"/>
              </a:solidFill>
              <a:latin typeface="Times New Roman"/>
            </a:rPr>
            <a:t>Baložu pilsētas kultūras centrs</a:t>
          </a:r>
        </a:p>
      </dgm:t>
    </dgm:pt>
    <dgm:pt modelId="{D38656B9-2791-2D4B-8664-B1EB23C8FB9B}" type="parTrans" cxnId="{C3EFF29F-1C4B-2247-B5D2-776CAA10C19A}">
      <dgm:prSet/>
      <dgm:spPr/>
      <dgm:t>
        <a:bodyPr spcCol="1440000"/>
        <a:lstStyle/>
        <a:p>
          <a:endParaRPr lang="en-US"/>
        </a:p>
      </dgm:t>
    </dgm:pt>
    <dgm:pt modelId="{41A4AC4B-9F84-2845-9E10-441E1CFE1962}" type="sibTrans" cxnId="{C3EFF29F-1C4B-2247-B5D2-776CAA10C19A}">
      <dgm:prSet/>
      <dgm:spPr/>
      <dgm:t>
        <a:bodyPr/>
        <a:lstStyle/>
        <a:p>
          <a:endParaRPr lang="en-US"/>
        </a:p>
      </dgm:t>
    </dgm:pt>
    <dgm:pt modelId="{1569586D-63D5-1646-8D50-34C3AEED17B2}" type="asst">
      <dgm:prSet custT="1"/>
      <dgm:spPr/>
      <dgm:t>
        <a:bodyPr spcCol="1440000"/>
        <a:lstStyle/>
        <a:p>
          <a:r>
            <a:rPr lang="en-US" sz="800">
              <a:solidFill>
                <a:schemeClr val="tx1"/>
              </a:solidFill>
              <a:latin typeface="Times New Roman"/>
            </a:rPr>
            <a:t>Daugmales pagasta kultūras centrs</a:t>
          </a:r>
        </a:p>
      </dgm:t>
    </dgm:pt>
    <dgm:pt modelId="{9BA7A311-6516-4F40-9642-7611EF400E1D}" type="parTrans" cxnId="{7CB6A324-EA79-F44B-8EFD-0BB91491E943}">
      <dgm:prSet/>
      <dgm:spPr/>
      <dgm:t>
        <a:bodyPr spcCol="1440000"/>
        <a:lstStyle/>
        <a:p>
          <a:endParaRPr lang="en-US"/>
        </a:p>
      </dgm:t>
    </dgm:pt>
    <dgm:pt modelId="{6F9758CA-D2F6-8D4D-B73D-F3559D8FEC94}" type="sibTrans" cxnId="{7CB6A324-EA79-F44B-8EFD-0BB91491E943}">
      <dgm:prSet/>
      <dgm:spPr/>
      <dgm:t>
        <a:bodyPr/>
        <a:lstStyle/>
        <a:p>
          <a:endParaRPr lang="en-US"/>
        </a:p>
      </dgm:t>
    </dgm:pt>
    <dgm:pt modelId="{3A027B46-31FE-324B-A481-35B531AEA640}" type="asst">
      <dgm:prSet custT="1"/>
      <dgm:spPr/>
      <dgm:t>
        <a:bodyPr/>
        <a:lstStyle/>
        <a:p>
          <a:r>
            <a:rPr lang="en-US" sz="800">
              <a:solidFill>
                <a:schemeClr val="tx1"/>
              </a:solidFill>
              <a:latin typeface="Times New Roman"/>
            </a:rPr>
            <a:t>Tūrisma koordinācijas centrs</a:t>
          </a:r>
        </a:p>
      </dgm:t>
    </dgm:pt>
    <dgm:pt modelId="{CDC7DFB3-8F84-284D-B31C-FDFF124B3649}" type="parTrans" cxnId="{AF827972-73E6-334D-9453-8BB02E691FB6}">
      <dgm:prSet/>
      <dgm:spPr/>
      <dgm:t>
        <a:bodyPr spcCol="1440000"/>
        <a:lstStyle/>
        <a:p>
          <a:endParaRPr lang="en-US"/>
        </a:p>
      </dgm:t>
    </dgm:pt>
    <dgm:pt modelId="{B375E00A-9250-3445-B35D-BEF680B78AD8}" type="sibTrans" cxnId="{AF827972-73E6-334D-9453-8BB02E691FB6}">
      <dgm:prSet/>
      <dgm:spPr/>
      <dgm:t>
        <a:bodyPr/>
        <a:lstStyle/>
        <a:p>
          <a:endParaRPr lang="en-US"/>
        </a:p>
      </dgm:t>
    </dgm:pt>
    <dgm:pt modelId="{0B0E91E3-7913-F34F-94B9-8F174C5C790C}" type="asst">
      <dgm:prSet custT="1"/>
      <dgm:spPr/>
      <dgm:t>
        <a:bodyPr/>
        <a:lstStyle/>
        <a:p>
          <a:r>
            <a:rPr lang="en-US" sz="800">
              <a:solidFill>
                <a:schemeClr val="tx1"/>
              </a:solidFill>
              <a:latin typeface="Times New Roman"/>
            </a:rPr>
            <a:t>Ķekavas novada pašvaldība (Centrālā administrācija)</a:t>
          </a:r>
        </a:p>
      </dgm:t>
    </dgm:pt>
    <dgm:pt modelId="{43E4B523-F104-B74E-AB76-D45EB6EFFEED}" type="parTrans" cxnId="{B2A0BF16-B7CB-6C49-9A05-DBF8BB0B13C0}">
      <dgm:prSet/>
      <dgm:spPr/>
      <dgm:t>
        <a:bodyPr spcCol="1440000"/>
        <a:lstStyle/>
        <a:p>
          <a:endParaRPr lang="en-US"/>
        </a:p>
      </dgm:t>
    </dgm:pt>
    <dgm:pt modelId="{37FBE3B7-67E1-EE49-8C0E-C76DB7AE0E50}" type="sibTrans" cxnId="{B2A0BF16-B7CB-6C49-9A05-DBF8BB0B13C0}">
      <dgm:prSet/>
      <dgm:spPr/>
      <dgm:t>
        <a:bodyPr/>
        <a:lstStyle/>
        <a:p>
          <a:endParaRPr lang="en-US"/>
        </a:p>
      </dgm:t>
    </dgm:pt>
    <dgm:pt modelId="{D75E21DD-7F96-3243-888D-803A02B51AAE}" type="asst">
      <dgm:prSet custT="1"/>
      <dgm:spPr/>
      <dgm:t>
        <a:bodyPr spcCol="1440000"/>
        <a:lstStyle/>
        <a:p>
          <a:r>
            <a:rPr lang="en-US" sz="800">
              <a:solidFill>
                <a:schemeClr val="tx1"/>
              </a:solidFill>
              <a:latin typeface="Times New Roman"/>
            </a:rPr>
            <a:t>SIA "Baložu komunālā saimniecība"</a:t>
          </a:r>
        </a:p>
      </dgm:t>
    </dgm:pt>
    <dgm:pt modelId="{D3E89F28-AF0C-314B-B20B-CE6A8116158A}" type="parTrans" cxnId="{50F525A7-E6FA-2840-98ED-6645E96401DE}">
      <dgm:prSet/>
      <dgm:spPr/>
      <dgm:t>
        <a:bodyPr spcCol="1440000"/>
        <a:lstStyle/>
        <a:p>
          <a:endParaRPr lang="en-US"/>
        </a:p>
      </dgm:t>
    </dgm:pt>
    <dgm:pt modelId="{EABD44AB-20C4-7F41-807E-C8EC16D39295}" type="sibTrans" cxnId="{50F525A7-E6FA-2840-98ED-6645E96401DE}">
      <dgm:prSet/>
      <dgm:spPr/>
      <dgm:t>
        <a:bodyPr/>
        <a:lstStyle/>
        <a:p>
          <a:endParaRPr lang="en-US"/>
        </a:p>
      </dgm:t>
    </dgm:pt>
    <dgm:pt modelId="{034B2ED7-B080-534C-9DAE-917752EC76CC}" type="asst">
      <dgm:prSet custT="1"/>
      <dgm:spPr/>
      <dgm:t>
        <a:bodyPr spcCol="1440000"/>
        <a:lstStyle/>
        <a:p>
          <a:r>
            <a:rPr lang="en-US" sz="800">
              <a:solidFill>
                <a:schemeClr val="tx1"/>
              </a:solidFill>
              <a:latin typeface="Times New Roman"/>
            </a:rPr>
            <a:t>SIA "Ķekavas nami"</a:t>
          </a:r>
        </a:p>
      </dgm:t>
    </dgm:pt>
    <dgm:pt modelId="{9E9AE9F7-F09F-CA4A-9313-CB136130D152}" type="parTrans" cxnId="{9A8F9DB4-7143-DB4C-ADCD-980C7C1BD153}">
      <dgm:prSet/>
      <dgm:spPr/>
      <dgm:t>
        <a:bodyPr spcCol="1440000"/>
        <a:lstStyle/>
        <a:p>
          <a:endParaRPr lang="en-US"/>
        </a:p>
      </dgm:t>
    </dgm:pt>
    <dgm:pt modelId="{0A56F93B-8BF7-7B44-96E5-CD47020A95ED}" type="sibTrans" cxnId="{9A8F9DB4-7143-DB4C-ADCD-980C7C1BD153}">
      <dgm:prSet/>
      <dgm:spPr/>
      <dgm:t>
        <a:bodyPr/>
        <a:lstStyle/>
        <a:p>
          <a:endParaRPr lang="en-US"/>
        </a:p>
      </dgm:t>
    </dgm:pt>
    <dgm:pt modelId="{482A815D-3D96-A94D-9087-3CC95B46875E}" type="asst">
      <dgm:prSet custT="1"/>
      <dgm:spPr/>
      <dgm:t>
        <a:bodyPr spcCol="1440000"/>
        <a:lstStyle/>
        <a:p>
          <a:r>
            <a:rPr lang="en-US" sz="800">
              <a:solidFill>
                <a:schemeClr val="tx1"/>
              </a:solidFill>
              <a:latin typeface="Times New Roman"/>
            </a:rPr>
            <a:t>SIA "Ķekavas sadzīves servisa centrs"</a:t>
          </a:r>
        </a:p>
      </dgm:t>
    </dgm:pt>
    <dgm:pt modelId="{F97C65D3-30BE-C54E-9583-F1718CECBAB8}" type="parTrans" cxnId="{440DC488-C3D9-E54C-81F4-141423D45DFA}">
      <dgm:prSet/>
      <dgm:spPr/>
      <dgm:t>
        <a:bodyPr spcCol="1440000"/>
        <a:lstStyle/>
        <a:p>
          <a:endParaRPr lang="en-US"/>
        </a:p>
      </dgm:t>
    </dgm:pt>
    <dgm:pt modelId="{985C2F8A-9B0E-6644-9C8F-5411353B7BF9}" type="sibTrans" cxnId="{440DC488-C3D9-E54C-81F4-141423D45DFA}">
      <dgm:prSet/>
      <dgm:spPr/>
      <dgm:t>
        <a:bodyPr/>
        <a:lstStyle/>
        <a:p>
          <a:endParaRPr lang="en-US"/>
        </a:p>
      </dgm:t>
    </dgm:pt>
    <dgm:pt modelId="{C3E02BA1-0000-2745-9A5D-8557C48ED45F}" type="asst">
      <dgm:prSet custT="1"/>
      <dgm:spPr/>
      <dgm:t>
        <a:bodyPr spcCol="1440000"/>
        <a:lstStyle/>
        <a:p>
          <a:r>
            <a:rPr lang="en-US" sz="800">
              <a:solidFill>
                <a:schemeClr val="tx1"/>
              </a:solidFill>
              <a:latin typeface="Times New Roman"/>
            </a:rPr>
            <a:t>SIA "Līves-2"</a:t>
          </a:r>
        </a:p>
      </dgm:t>
    </dgm:pt>
    <dgm:pt modelId="{206B6184-87BE-904A-9FDA-0965980D490F}" type="parTrans" cxnId="{6F9358BE-7DC2-C94D-A02C-3A9795071874}">
      <dgm:prSet/>
      <dgm:spPr/>
      <dgm:t>
        <a:bodyPr spcCol="1440000"/>
        <a:lstStyle/>
        <a:p>
          <a:endParaRPr lang="en-US"/>
        </a:p>
      </dgm:t>
    </dgm:pt>
    <dgm:pt modelId="{9556B46F-84F8-CB4A-AD5D-0EC814F38E1A}" type="sibTrans" cxnId="{6F9358BE-7DC2-C94D-A02C-3A9795071874}">
      <dgm:prSet/>
      <dgm:spPr/>
      <dgm:t>
        <a:bodyPr/>
        <a:lstStyle/>
        <a:p>
          <a:endParaRPr lang="en-US"/>
        </a:p>
      </dgm:t>
    </dgm:pt>
    <dgm:pt modelId="{98A32903-E798-5741-83CC-3D57D5CA8668}" type="asst">
      <dgm:prSet custT="1"/>
      <dgm:spPr/>
      <dgm:t>
        <a:bodyPr spcCol="1440000"/>
        <a:lstStyle/>
        <a:p>
          <a:r>
            <a:rPr lang="en-US" sz="800">
              <a:solidFill>
                <a:schemeClr val="tx1"/>
              </a:solidFill>
              <a:latin typeface="Times New Roman"/>
            </a:rPr>
            <a:t>Kapitāldaļas 11 privātās kapitālsabiedrībās</a:t>
          </a:r>
        </a:p>
      </dgm:t>
    </dgm:pt>
    <dgm:pt modelId="{CCC32075-3D64-1845-B27D-FF04424427B0}" type="parTrans" cxnId="{03F5C31B-1EA4-FA44-828B-F85948711DD9}">
      <dgm:prSet/>
      <dgm:spPr/>
      <dgm:t>
        <a:bodyPr spcCol="1440000"/>
        <a:lstStyle/>
        <a:p>
          <a:endParaRPr lang="en-US"/>
        </a:p>
      </dgm:t>
    </dgm:pt>
    <dgm:pt modelId="{FD022463-C860-A541-ADC5-022DCFC63C20}" type="sibTrans" cxnId="{03F5C31B-1EA4-FA44-828B-F85948711DD9}">
      <dgm:prSet/>
      <dgm:spPr/>
      <dgm:t>
        <a:bodyPr/>
        <a:lstStyle/>
        <a:p>
          <a:endParaRPr lang="en-US"/>
        </a:p>
      </dgm:t>
    </dgm:pt>
    <dgm:pt modelId="{03CB48E2-5752-4B4E-A1CC-12D804BCA71F}" type="asst">
      <dgm:prSet custT="1"/>
      <dgm:spPr/>
      <dgm:t>
        <a:bodyPr spcCol="1440000"/>
        <a:lstStyle/>
        <a:p>
          <a:r>
            <a:rPr lang="lv-LV" sz="800">
              <a:solidFill>
                <a:schemeClr val="tx1"/>
              </a:solidFill>
              <a:latin typeface="Times New Roman"/>
            </a:rPr>
            <a:t>Baložu pilsētas pārvalde</a:t>
          </a:r>
          <a:endParaRPr lang="en-US" sz="800">
            <a:solidFill>
              <a:schemeClr val="tx1"/>
            </a:solidFill>
            <a:latin typeface="Times New Roman"/>
          </a:endParaRPr>
        </a:p>
      </dgm:t>
    </dgm:pt>
    <dgm:pt modelId="{9A2ABD09-24AD-664A-BEE7-CD8532A32846}" type="parTrans" cxnId="{1A0BEF4B-8171-5F4E-ACBB-EFE0DB3D5D64}">
      <dgm:prSet/>
      <dgm:spPr/>
      <dgm:t>
        <a:bodyPr spcCol="1440000"/>
        <a:lstStyle/>
        <a:p>
          <a:endParaRPr lang="en-US"/>
        </a:p>
      </dgm:t>
    </dgm:pt>
    <dgm:pt modelId="{572E4A54-70EC-7741-BACB-F184E07DFB6A}" type="sibTrans" cxnId="{1A0BEF4B-8171-5F4E-ACBB-EFE0DB3D5D64}">
      <dgm:prSet/>
      <dgm:spPr/>
      <dgm:t>
        <a:bodyPr/>
        <a:lstStyle/>
        <a:p>
          <a:endParaRPr lang="en-US"/>
        </a:p>
      </dgm:t>
    </dgm:pt>
    <dgm:pt modelId="{79A2DBB0-B20F-E34C-B417-1B9C22B4BC07}" type="asst">
      <dgm:prSet custT="1"/>
      <dgm:spPr/>
      <dgm:t>
        <a:bodyPr spcCol="1440000"/>
        <a:lstStyle/>
        <a:p>
          <a:r>
            <a:rPr lang="lv-LV" sz="800">
              <a:solidFill>
                <a:schemeClr val="tx1"/>
              </a:solidFill>
              <a:latin typeface="Times New Roman"/>
            </a:rPr>
            <a:t>Daugmales pagasta pārvalde</a:t>
          </a:r>
          <a:endParaRPr lang="en-US" sz="800">
            <a:solidFill>
              <a:schemeClr val="tx1"/>
            </a:solidFill>
            <a:latin typeface="Times New Roman"/>
          </a:endParaRPr>
        </a:p>
      </dgm:t>
    </dgm:pt>
    <dgm:pt modelId="{5C3AD401-43F6-E247-A567-3C6349B2DCB0}" type="parTrans" cxnId="{B50CF591-E75C-9B49-A589-5F1B602C43DD}">
      <dgm:prSet/>
      <dgm:spPr/>
      <dgm:t>
        <a:bodyPr spcCol="1440000"/>
        <a:lstStyle/>
        <a:p>
          <a:endParaRPr lang="en-US"/>
        </a:p>
      </dgm:t>
    </dgm:pt>
    <dgm:pt modelId="{82960DCC-459A-4340-9269-7D7A14F5FDE6}" type="sibTrans" cxnId="{B50CF591-E75C-9B49-A589-5F1B602C43DD}">
      <dgm:prSet/>
      <dgm:spPr/>
      <dgm:t>
        <a:bodyPr/>
        <a:lstStyle/>
        <a:p>
          <a:endParaRPr lang="en-US"/>
        </a:p>
      </dgm:t>
    </dgm:pt>
    <dgm:pt modelId="{2241DB18-36F1-9246-B990-5D029C0F6FB8}" type="pres">
      <dgm:prSet presAssocID="{C2E88AB1-9AF7-8041-ACA3-6A1FC5D24928}" presName="hierChild1" presStyleCnt="0">
        <dgm:presLayoutVars>
          <dgm:orgChart val="1"/>
          <dgm:chPref val="1"/>
          <dgm:dir/>
          <dgm:animOne val="branch"/>
          <dgm:animLvl val="lvl"/>
          <dgm:resizeHandles/>
        </dgm:presLayoutVars>
      </dgm:prSet>
      <dgm:spPr/>
      <dgm:t>
        <a:bodyPr/>
        <a:lstStyle/>
        <a:p>
          <a:endParaRPr lang="en-US"/>
        </a:p>
      </dgm:t>
    </dgm:pt>
    <dgm:pt modelId="{1EA0D0C2-083B-FD48-B1C1-9A21BA3EDE90}" type="pres">
      <dgm:prSet presAssocID="{31771553-0265-DB47-AED3-B4F07B4411CD}" presName="hierRoot1" presStyleCnt="0">
        <dgm:presLayoutVars>
          <dgm:hierBranch val="init"/>
        </dgm:presLayoutVars>
      </dgm:prSet>
      <dgm:spPr/>
    </dgm:pt>
    <dgm:pt modelId="{F7B54D19-BD7F-164B-90B1-A5828BBD7D99}" type="pres">
      <dgm:prSet presAssocID="{31771553-0265-DB47-AED3-B4F07B4411CD}" presName="rootComposite1" presStyleCnt="0"/>
      <dgm:spPr/>
    </dgm:pt>
    <dgm:pt modelId="{318FC646-00A3-0441-88E0-FB91C75BD2F1}" type="pres">
      <dgm:prSet presAssocID="{31771553-0265-DB47-AED3-B4F07B4411CD}" presName="rootText1" presStyleLbl="node0" presStyleIdx="0" presStyleCnt="1" custScaleX="367937" custScaleY="179603">
        <dgm:presLayoutVars>
          <dgm:chPref val="3"/>
        </dgm:presLayoutVars>
      </dgm:prSet>
      <dgm:spPr/>
      <dgm:t>
        <a:bodyPr/>
        <a:lstStyle/>
        <a:p>
          <a:endParaRPr lang="en-US"/>
        </a:p>
      </dgm:t>
    </dgm:pt>
    <dgm:pt modelId="{327E3D54-9D7C-7C45-8DCD-CD50452A5DF3}" type="pres">
      <dgm:prSet presAssocID="{31771553-0265-DB47-AED3-B4F07B4411CD}" presName="rootConnector1" presStyleLbl="node1" presStyleIdx="0" presStyleCnt="0"/>
      <dgm:spPr/>
      <dgm:t>
        <a:bodyPr/>
        <a:lstStyle/>
        <a:p>
          <a:endParaRPr lang="en-US"/>
        </a:p>
      </dgm:t>
    </dgm:pt>
    <dgm:pt modelId="{62FEB25A-A28F-2C4A-8A09-2A54428514DB}" type="pres">
      <dgm:prSet presAssocID="{31771553-0265-DB47-AED3-B4F07B4411CD}" presName="hierChild2" presStyleCnt="0"/>
      <dgm:spPr/>
    </dgm:pt>
    <dgm:pt modelId="{A8917186-AF34-6F4E-A4FC-8E81C361C47C}" type="pres">
      <dgm:prSet presAssocID="{B945DA93-0F72-2449-9498-19560A56CB8E}" presName="Name37" presStyleLbl="parChTrans1D2" presStyleIdx="0" presStyleCnt="5"/>
      <dgm:spPr/>
      <dgm:t>
        <a:bodyPr/>
        <a:lstStyle/>
        <a:p>
          <a:endParaRPr lang="en-US"/>
        </a:p>
      </dgm:t>
    </dgm:pt>
    <dgm:pt modelId="{FFBED540-84E6-8348-A9E4-24B9ADDB18C4}" type="pres">
      <dgm:prSet presAssocID="{84F52872-8946-3A45-8669-9046DBAF77A3}" presName="hierRoot2" presStyleCnt="0">
        <dgm:presLayoutVars>
          <dgm:hierBranch val="init"/>
        </dgm:presLayoutVars>
      </dgm:prSet>
      <dgm:spPr/>
    </dgm:pt>
    <dgm:pt modelId="{388B9E86-CA60-1B40-994D-67FC385950BF}" type="pres">
      <dgm:prSet presAssocID="{84F52872-8946-3A45-8669-9046DBAF77A3}" presName="rootComposite" presStyleCnt="0"/>
      <dgm:spPr/>
    </dgm:pt>
    <dgm:pt modelId="{E9E5053E-30FC-5547-9006-B5723E1A4E70}" type="pres">
      <dgm:prSet presAssocID="{84F52872-8946-3A45-8669-9046DBAF77A3}" presName="rootText" presStyleLbl="node2" presStyleIdx="0" presStyleCnt="4" custScaleX="374174" custScaleY="179603">
        <dgm:presLayoutVars>
          <dgm:chPref val="3"/>
        </dgm:presLayoutVars>
      </dgm:prSet>
      <dgm:spPr/>
      <dgm:t>
        <a:bodyPr/>
        <a:lstStyle/>
        <a:p>
          <a:endParaRPr lang="en-US"/>
        </a:p>
      </dgm:t>
    </dgm:pt>
    <dgm:pt modelId="{3295D631-A420-2B46-998C-E796635729EB}" type="pres">
      <dgm:prSet presAssocID="{84F52872-8946-3A45-8669-9046DBAF77A3}" presName="rootConnector" presStyleLbl="node2" presStyleIdx="0" presStyleCnt="4"/>
      <dgm:spPr/>
      <dgm:t>
        <a:bodyPr/>
        <a:lstStyle/>
        <a:p>
          <a:endParaRPr lang="en-US"/>
        </a:p>
      </dgm:t>
    </dgm:pt>
    <dgm:pt modelId="{9CF89605-DF25-AA47-94F6-948D9620AD59}" type="pres">
      <dgm:prSet presAssocID="{84F52872-8946-3A45-8669-9046DBAF77A3}" presName="hierChild4" presStyleCnt="0"/>
      <dgm:spPr/>
    </dgm:pt>
    <dgm:pt modelId="{8E064665-D810-2444-A3CA-EFAB0609D1CE}" type="pres">
      <dgm:prSet presAssocID="{84F52872-8946-3A45-8669-9046DBAF77A3}" presName="hierChild5" presStyleCnt="0"/>
      <dgm:spPr/>
    </dgm:pt>
    <dgm:pt modelId="{F5CC2573-0B6F-9548-8A2C-2369E31F9775}" type="pres">
      <dgm:prSet presAssocID="{F1686196-787B-CE4C-AF72-0F28A42FC6E9}" presName="Name111" presStyleLbl="parChTrans1D3" presStyleIdx="0" presStyleCnt="28"/>
      <dgm:spPr/>
      <dgm:t>
        <a:bodyPr/>
        <a:lstStyle/>
        <a:p>
          <a:endParaRPr lang="en-US"/>
        </a:p>
      </dgm:t>
    </dgm:pt>
    <dgm:pt modelId="{2A04C713-2EF1-874A-A62B-A60F3EC27041}" type="pres">
      <dgm:prSet presAssocID="{64E1AD0B-2020-3A4D-AE23-5D9E9759F0DC}" presName="hierRoot3" presStyleCnt="0">
        <dgm:presLayoutVars>
          <dgm:hierBranch val="init"/>
        </dgm:presLayoutVars>
      </dgm:prSet>
      <dgm:spPr/>
    </dgm:pt>
    <dgm:pt modelId="{D50DBE27-A8D6-0A4E-BEA5-3D493C3103F9}" type="pres">
      <dgm:prSet presAssocID="{64E1AD0B-2020-3A4D-AE23-5D9E9759F0DC}" presName="rootComposite3" presStyleCnt="0"/>
      <dgm:spPr/>
    </dgm:pt>
    <dgm:pt modelId="{8EE65577-3574-5F4C-8C94-5FB71F1B30B8}" type="pres">
      <dgm:prSet presAssocID="{64E1AD0B-2020-3A4D-AE23-5D9E9759F0DC}" presName="rootText3" presStyleLbl="asst2" presStyleIdx="0" presStyleCnt="28" custScaleX="165873" custScaleY="132699">
        <dgm:presLayoutVars>
          <dgm:chPref val="3"/>
        </dgm:presLayoutVars>
      </dgm:prSet>
      <dgm:spPr/>
      <dgm:t>
        <a:bodyPr/>
        <a:lstStyle/>
        <a:p>
          <a:endParaRPr lang="en-US"/>
        </a:p>
      </dgm:t>
    </dgm:pt>
    <dgm:pt modelId="{55B69E5F-1919-1F4F-81BA-03E18D79C502}" type="pres">
      <dgm:prSet presAssocID="{64E1AD0B-2020-3A4D-AE23-5D9E9759F0DC}" presName="rootConnector3" presStyleLbl="asst2" presStyleIdx="0" presStyleCnt="28"/>
      <dgm:spPr/>
      <dgm:t>
        <a:bodyPr/>
        <a:lstStyle/>
        <a:p>
          <a:endParaRPr lang="en-US"/>
        </a:p>
      </dgm:t>
    </dgm:pt>
    <dgm:pt modelId="{2D0E5BB5-1A90-AD41-86D1-8FCCDD465F71}" type="pres">
      <dgm:prSet presAssocID="{64E1AD0B-2020-3A4D-AE23-5D9E9759F0DC}" presName="hierChild6" presStyleCnt="0"/>
      <dgm:spPr/>
    </dgm:pt>
    <dgm:pt modelId="{9189221F-8FDE-9746-A658-ECBD925519F5}" type="pres">
      <dgm:prSet presAssocID="{64E1AD0B-2020-3A4D-AE23-5D9E9759F0DC}" presName="hierChild7" presStyleCnt="0"/>
      <dgm:spPr/>
    </dgm:pt>
    <dgm:pt modelId="{79FD2765-DD68-C541-B9C9-73F8A64648D5}" type="pres">
      <dgm:prSet presAssocID="{5009904B-1240-9243-BECB-E726F8F095A0}" presName="Name111" presStyleLbl="parChTrans1D3" presStyleIdx="1" presStyleCnt="28"/>
      <dgm:spPr/>
      <dgm:t>
        <a:bodyPr/>
        <a:lstStyle/>
        <a:p>
          <a:endParaRPr lang="en-US"/>
        </a:p>
      </dgm:t>
    </dgm:pt>
    <dgm:pt modelId="{5CDBB311-8AF5-CA46-B274-298126A17B4D}" type="pres">
      <dgm:prSet presAssocID="{C09D9C9A-2C4B-1E45-9EA0-BE35DFCB2C97}" presName="hierRoot3" presStyleCnt="0">
        <dgm:presLayoutVars>
          <dgm:hierBranch val="init"/>
        </dgm:presLayoutVars>
      </dgm:prSet>
      <dgm:spPr/>
    </dgm:pt>
    <dgm:pt modelId="{49B988D5-5612-EA4F-89A9-00F799749A41}" type="pres">
      <dgm:prSet presAssocID="{C09D9C9A-2C4B-1E45-9EA0-BE35DFCB2C97}" presName="rootComposite3" presStyleCnt="0"/>
      <dgm:spPr/>
    </dgm:pt>
    <dgm:pt modelId="{618CB61B-A978-1F43-B5BD-F696196D5063}" type="pres">
      <dgm:prSet presAssocID="{C09D9C9A-2C4B-1E45-9EA0-BE35DFCB2C97}" presName="rootText3" presStyleLbl="asst2" presStyleIdx="1" presStyleCnt="28" custScaleX="165873" custScaleY="132699">
        <dgm:presLayoutVars>
          <dgm:chPref val="3"/>
        </dgm:presLayoutVars>
      </dgm:prSet>
      <dgm:spPr/>
      <dgm:t>
        <a:bodyPr/>
        <a:lstStyle/>
        <a:p>
          <a:endParaRPr lang="en-US"/>
        </a:p>
      </dgm:t>
    </dgm:pt>
    <dgm:pt modelId="{987DF819-A2EA-7842-9B49-DFD566C68F31}" type="pres">
      <dgm:prSet presAssocID="{C09D9C9A-2C4B-1E45-9EA0-BE35DFCB2C97}" presName="rootConnector3" presStyleLbl="asst2" presStyleIdx="1" presStyleCnt="28"/>
      <dgm:spPr/>
      <dgm:t>
        <a:bodyPr/>
        <a:lstStyle/>
        <a:p>
          <a:endParaRPr lang="en-US"/>
        </a:p>
      </dgm:t>
    </dgm:pt>
    <dgm:pt modelId="{06E2E888-8F89-E04D-B0D9-7117FEB53A48}" type="pres">
      <dgm:prSet presAssocID="{C09D9C9A-2C4B-1E45-9EA0-BE35DFCB2C97}" presName="hierChild6" presStyleCnt="0"/>
      <dgm:spPr/>
    </dgm:pt>
    <dgm:pt modelId="{7EC1431E-14D6-444B-9A0C-7592D9A622EE}" type="pres">
      <dgm:prSet presAssocID="{C09D9C9A-2C4B-1E45-9EA0-BE35DFCB2C97}" presName="hierChild7" presStyleCnt="0"/>
      <dgm:spPr/>
    </dgm:pt>
    <dgm:pt modelId="{CBAAB964-28F8-D448-81BA-0F7268D0280A}" type="pres">
      <dgm:prSet presAssocID="{72CA12D1-91A6-454B-AD9A-81ACE2B52AA3}" presName="Name111" presStyleLbl="parChTrans1D3" presStyleIdx="2" presStyleCnt="28"/>
      <dgm:spPr/>
      <dgm:t>
        <a:bodyPr/>
        <a:lstStyle/>
        <a:p>
          <a:endParaRPr lang="en-US"/>
        </a:p>
      </dgm:t>
    </dgm:pt>
    <dgm:pt modelId="{2977DFE9-C636-A64B-A810-4753544D65C0}" type="pres">
      <dgm:prSet presAssocID="{CA936C71-D1B8-894D-B834-1EF60FB6FA53}" presName="hierRoot3" presStyleCnt="0">
        <dgm:presLayoutVars>
          <dgm:hierBranch val="init"/>
        </dgm:presLayoutVars>
      </dgm:prSet>
      <dgm:spPr/>
    </dgm:pt>
    <dgm:pt modelId="{B39A263D-7D4F-3543-9B11-3B3AF40DA072}" type="pres">
      <dgm:prSet presAssocID="{CA936C71-D1B8-894D-B834-1EF60FB6FA53}" presName="rootComposite3" presStyleCnt="0"/>
      <dgm:spPr/>
    </dgm:pt>
    <dgm:pt modelId="{6730BD68-03F7-874D-B73E-9AE0C27D07AD}" type="pres">
      <dgm:prSet presAssocID="{CA936C71-D1B8-894D-B834-1EF60FB6FA53}" presName="rootText3" presStyleLbl="asst2" presStyleIdx="2" presStyleCnt="28" custScaleX="165873" custScaleY="132699">
        <dgm:presLayoutVars>
          <dgm:chPref val="3"/>
        </dgm:presLayoutVars>
      </dgm:prSet>
      <dgm:spPr/>
      <dgm:t>
        <a:bodyPr/>
        <a:lstStyle/>
        <a:p>
          <a:endParaRPr lang="en-US"/>
        </a:p>
      </dgm:t>
    </dgm:pt>
    <dgm:pt modelId="{86DE3D5B-B4F6-0A4D-93D4-A1145A6249E7}" type="pres">
      <dgm:prSet presAssocID="{CA936C71-D1B8-894D-B834-1EF60FB6FA53}" presName="rootConnector3" presStyleLbl="asst2" presStyleIdx="2" presStyleCnt="28"/>
      <dgm:spPr/>
      <dgm:t>
        <a:bodyPr/>
        <a:lstStyle/>
        <a:p>
          <a:endParaRPr lang="en-US"/>
        </a:p>
      </dgm:t>
    </dgm:pt>
    <dgm:pt modelId="{EC617F1F-990A-EE46-AAD5-93C2B495A128}" type="pres">
      <dgm:prSet presAssocID="{CA936C71-D1B8-894D-B834-1EF60FB6FA53}" presName="hierChild6" presStyleCnt="0"/>
      <dgm:spPr/>
    </dgm:pt>
    <dgm:pt modelId="{FCDE024C-5B97-7745-95C0-49193D393923}" type="pres">
      <dgm:prSet presAssocID="{CA936C71-D1B8-894D-B834-1EF60FB6FA53}" presName="hierChild7" presStyleCnt="0"/>
      <dgm:spPr/>
    </dgm:pt>
    <dgm:pt modelId="{48533456-16EB-8A4F-BE7D-EB9C9D44474D}" type="pres">
      <dgm:prSet presAssocID="{CA63146A-F3DE-474A-A0F7-0A9584BEC9B6}" presName="Name37" presStyleLbl="parChTrans1D2" presStyleIdx="1" presStyleCnt="5"/>
      <dgm:spPr/>
      <dgm:t>
        <a:bodyPr/>
        <a:lstStyle/>
        <a:p>
          <a:endParaRPr lang="en-US"/>
        </a:p>
      </dgm:t>
    </dgm:pt>
    <dgm:pt modelId="{38E7F29B-8267-0847-9C94-B08D51DC8DD6}" type="pres">
      <dgm:prSet presAssocID="{6B275137-F8E3-2B4D-AF84-B196BA643529}" presName="hierRoot2" presStyleCnt="0">
        <dgm:presLayoutVars>
          <dgm:hierBranch val="init"/>
        </dgm:presLayoutVars>
      </dgm:prSet>
      <dgm:spPr/>
    </dgm:pt>
    <dgm:pt modelId="{D4F7F13B-890A-8245-A2C6-1B540DB68B8C}" type="pres">
      <dgm:prSet presAssocID="{6B275137-F8E3-2B4D-AF84-B196BA643529}" presName="rootComposite" presStyleCnt="0"/>
      <dgm:spPr/>
    </dgm:pt>
    <dgm:pt modelId="{4DD6BEA3-4EBD-2844-AD8C-9E005E32D84B}" type="pres">
      <dgm:prSet presAssocID="{6B275137-F8E3-2B4D-AF84-B196BA643529}" presName="rootText" presStyleLbl="node2" presStyleIdx="1" presStyleCnt="4" custScaleX="367937" custScaleY="179603">
        <dgm:presLayoutVars>
          <dgm:chPref val="3"/>
        </dgm:presLayoutVars>
      </dgm:prSet>
      <dgm:spPr/>
      <dgm:t>
        <a:bodyPr/>
        <a:lstStyle/>
        <a:p>
          <a:endParaRPr lang="en-US"/>
        </a:p>
      </dgm:t>
    </dgm:pt>
    <dgm:pt modelId="{99FCE24E-887E-CA45-B588-7647DF0A613F}" type="pres">
      <dgm:prSet presAssocID="{6B275137-F8E3-2B4D-AF84-B196BA643529}" presName="rootConnector" presStyleLbl="node2" presStyleIdx="1" presStyleCnt="4"/>
      <dgm:spPr/>
      <dgm:t>
        <a:bodyPr/>
        <a:lstStyle/>
        <a:p>
          <a:endParaRPr lang="en-US"/>
        </a:p>
      </dgm:t>
    </dgm:pt>
    <dgm:pt modelId="{CD31E1CE-5196-F547-BA68-CCA5B099DA11}" type="pres">
      <dgm:prSet presAssocID="{6B275137-F8E3-2B4D-AF84-B196BA643529}" presName="hierChild4" presStyleCnt="0"/>
      <dgm:spPr/>
    </dgm:pt>
    <dgm:pt modelId="{B1FEE6BA-0722-6B47-97B4-1C99C36310E6}" type="pres">
      <dgm:prSet presAssocID="{6B275137-F8E3-2B4D-AF84-B196BA643529}" presName="hierChild5" presStyleCnt="0"/>
      <dgm:spPr/>
    </dgm:pt>
    <dgm:pt modelId="{015EC730-B913-8941-ACC3-90A979A9EF49}" type="pres">
      <dgm:prSet presAssocID="{4449371F-78F2-264F-87A4-3503D1B677EA}" presName="Name111" presStyleLbl="parChTrans1D3" presStyleIdx="3" presStyleCnt="28"/>
      <dgm:spPr/>
      <dgm:t>
        <a:bodyPr/>
        <a:lstStyle/>
        <a:p>
          <a:endParaRPr lang="en-US"/>
        </a:p>
      </dgm:t>
    </dgm:pt>
    <dgm:pt modelId="{D1EA6FE1-E3C8-4C41-B67E-F587E0891975}" type="pres">
      <dgm:prSet presAssocID="{EBA23227-4796-3847-B6DE-33115C9B42D5}" presName="hierRoot3" presStyleCnt="0">
        <dgm:presLayoutVars>
          <dgm:hierBranch val="init"/>
        </dgm:presLayoutVars>
      </dgm:prSet>
      <dgm:spPr/>
    </dgm:pt>
    <dgm:pt modelId="{CBB15F10-3682-7A49-BD81-5D8385D3A95A}" type="pres">
      <dgm:prSet presAssocID="{EBA23227-4796-3847-B6DE-33115C9B42D5}" presName="rootComposite3" presStyleCnt="0"/>
      <dgm:spPr/>
    </dgm:pt>
    <dgm:pt modelId="{B1C86FB1-996E-A04A-A4EC-12F4F01B08E2}" type="pres">
      <dgm:prSet presAssocID="{EBA23227-4796-3847-B6DE-33115C9B42D5}" presName="rootText3" presStyleLbl="asst2" presStyleIdx="3" presStyleCnt="28" custScaleX="187087" custScaleY="132699">
        <dgm:presLayoutVars>
          <dgm:chPref val="3"/>
        </dgm:presLayoutVars>
      </dgm:prSet>
      <dgm:spPr/>
      <dgm:t>
        <a:bodyPr/>
        <a:lstStyle/>
        <a:p>
          <a:endParaRPr lang="en-US"/>
        </a:p>
      </dgm:t>
    </dgm:pt>
    <dgm:pt modelId="{B35A9A72-972A-E648-AD37-0341E6272840}" type="pres">
      <dgm:prSet presAssocID="{EBA23227-4796-3847-B6DE-33115C9B42D5}" presName="rootConnector3" presStyleLbl="asst2" presStyleIdx="3" presStyleCnt="28"/>
      <dgm:spPr/>
      <dgm:t>
        <a:bodyPr/>
        <a:lstStyle/>
        <a:p>
          <a:endParaRPr lang="en-US"/>
        </a:p>
      </dgm:t>
    </dgm:pt>
    <dgm:pt modelId="{8A0CE7BF-5021-864C-BDE2-B922464E6E66}" type="pres">
      <dgm:prSet presAssocID="{EBA23227-4796-3847-B6DE-33115C9B42D5}" presName="hierChild6" presStyleCnt="0"/>
      <dgm:spPr/>
    </dgm:pt>
    <dgm:pt modelId="{45CD15C5-DB9E-C845-942A-80F513FF11DF}" type="pres">
      <dgm:prSet presAssocID="{EBA23227-4796-3847-B6DE-33115C9B42D5}" presName="hierChild7" presStyleCnt="0"/>
      <dgm:spPr/>
    </dgm:pt>
    <dgm:pt modelId="{697F3173-6AC4-E14B-9516-2E0284B3B09E}" type="pres">
      <dgm:prSet presAssocID="{9813ED51-0535-BE42-8720-A1C599CFE28A}" presName="Name111" presStyleLbl="parChTrans1D3" presStyleIdx="4" presStyleCnt="28"/>
      <dgm:spPr/>
      <dgm:t>
        <a:bodyPr/>
        <a:lstStyle/>
        <a:p>
          <a:endParaRPr lang="en-US"/>
        </a:p>
      </dgm:t>
    </dgm:pt>
    <dgm:pt modelId="{5FA57159-9E8E-4749-981C-7D0A3B08C6D2}" type="pres">
      <dgm:prSet presAssocID="{E2E18435-97E6-B54A-B936-712C27BF93BF}" presName="hierRoot3" presStyleCnt="0">
        <dgm:presLayoutVars>
          <dgm:hierBranch val="init"/>
        </dgm:presLayoutVars>
      </dgm:prSet>
      <dgm:spPr/>
    </dgm:pt>
    <dgm:pt modelId="{435A1123-33D3-7E46-9FEF-26E9CFF6E408}" type="pres">
      <dgm:prSet presAssocID="{E2E18435-97E6-B54A-B936-712C27BF93BF}" presName="rootComposite3" presStyleCnt="0"/>
      <dgm:spPr/>
    </dgm:pt>
    <dgm:pt modelId="{7FA2E5EA-7C4D-CB48-AF00-DFE124EFBBEF}" type="pres">
      <dgm:prSet presAssocID="{E2E18435-97E6-B54A-B936-712C27BF93BF}" presName="rootText3" presStyleLbl="asst2" presStyleIdx="4" presStyleCnt="28" custScaleX="187087" custScaleY="132699">
        <dgm:presLayoutVars>
          <dgm:chPref val="3"/>
        </dgm:presLayoutVars>
      </dgm:prSet>
      <dgm:spPr/>
      <dgm:t>
        <a:bodyPr/>
        <a:lstStyle/>
        <a:p>
          <a:endParaRPr lang="en-US"/>
        </a:p>
      </dgm:t>
    </dgm:pt>
    <dgm:pt modelId="{1337D283-11F9-A44A-854D-8B161053D482}" type="pres">
      <dgm:prSet presAssocID="{E2E18435-97E6-B54A-B936-712C27BF93BF}" presName="rootConnector3" presStyleLbl="asst2" presStyleIdx="4" presStyleCnt="28"/>
      <dgm:spPr/>
      <dgm:t>
        <a:bodyPr/>
        <a:lstStyle/>
        <a:p>
          <a:endParaRPr lang="en-US"/>
        </a:p>
      </dgm:t>
    </dgm:pt>
    <dgm:pt modelId="{56D03C25-B782-6A45-9FDE-43FE987D6A19}" type="pres">
      <dgm:prSet presAssocID="{E2E18435-97E6-B54A-B936-712C27BF93BF}" presName="hierChild6" presStyleCnt="0"/>
      <dgm:spPr/>
    </dgm:pt>
    <dgm:pt modelId="{00B29796-3C5D-4247-92C0-9A45E60A77D0}" type="pres">
      <dgm:prSet presAssocID="{E2E18435-97E6-B54A-B936-712C27BF93BF}" presName="hierChild7" presStyleCnt="0"/>
      <dgm:spPr/>
    </dgm:pt>
    <dgm:pt modelId="{FD727E49-C3C9-234A-BDB4-CCAFB89A7546}" type="pres">
      <dgm:prSet presAssocID="{2F3153D6-807F-E74C-A9D7-F2C86F60D00C}" presName="Name111" presStyleLbl="parChTrans1D3" presStyleIdx="5" presStyleCnt="28"/>
      <dgm:spPr/>
      <dgm:t>
        <a:bodyPr/>
        <a:lstStyle/>
        <a:p>
          <a:endParaRPr lang="en-US"/>
        </a:p>
      </dgm:t>
    </dgm:pt>
    <dgm:pt modelId="{C4DE911F-EAE8-8248-90B4-B56728970D87}" type="pres">
      <dgm:prSet presAssocID="{821DCC64-3975-C848-AE06-DD6039668A0F}" presName="hierRoot3" presStyleCnt="0">
        <dgm:presLayoutVars>
          <dgm:hierBranch val="init"/>
        </dgm:presLayoutVars>
      </dgm:prSet>
      <dgm:spPr/>
    </dgm:pt>
    <dgm:pt modelId="{700C3BB5-8836-814C-A2C2-587848BB075E}" type="pres">
      <dgm:prSet presAssocID="{821DCC64-3975-C848-AE06-DD6039668A0F}" presName="rootComposite3" presStyleCnt="0"/>
      <dgm:spPr/>
    </dgm:pt>
    <dgm:pt modelId="{538CCCA4-5BB6-C04D-A355-BA302D90A25A}" type="pres">
      <dgm:prSet presAssocID="{821DCC64-3975-C848-AE06-DD6039668A0F}" presName="rootText3" presStyleLbl="asst2" presStyleIdx="5" presStyleCnt="28" custScaleX="187087" custScaleY="132699">
        <dgm:presLayoutVars>
          <dgm:chPref val="3"/>
        </dgm:presLayoutVars>
      </dgm:prSet>
      <dgm:spPr/>
      <dgm:t>
        <a:bodyPr/>
        <a:lstStyle/>
        <a:p>
          <a:endParaRPr lang="en-US"/>
        </a:p>
      </dgm:t>
    </dgm:pt>
    <dgm:pt modelId="{A946438F-E4B4-6245-89AE-042D124D4779}" type="pres">
      <dgm:prSet presAssocID="{821DCC64-3975-C848-AE06-DD6039668A0F}" presName="rootConnector3" presStyleLbl="asst2" presStyleIdx="5" presStyleCnt="28"/>
      <dgm:spPr/>
      <dgm:t>
        <a:bodyPr/>
        <a:lstStyle/>
        <a:p>
          <a:endParaRPr lang="en-US"/>
        </a:p>
      </dgm:t>
    </dgm:pt>
    <dgm:pt modelId="{5696A694-6A9A-E549-9FA1-2FB6D015B246}" type="pres">
      <dgm:prSet presAssocID="{821DCC64-3975-C848-AE06-DD6039668A0F}" presName="hierChild6" presStyleCnt="0"/>
      <dgm:spPr/>
    </dgm:pt>
    <dgm:pt modelId="{2CA51A68-C136-AE40-ABC8-7700A3873D85}" type="pres">
      <dgm:prSet presAssocID="{821DCC64-3975-C848-AE06-DD6039668A0F}" presName="hierChild7" presStyleCnt="0"/>
      <dgm:spPr/>
    </dgm:pt>
    <dgm:pt modelId="{F9BE3FDA-CD13-9245-9946-7A972C4AAF8D}" type="pres">
      <dgm:prSet presAssocID="{F10F27C8-C7E1-8848-957F-28FB400AD2BC}" presName="Name111" presStyleLbl="parChTrans1D3" presStyleIdx="6" presStyleCnt="28"/>
      <dgm:spPr/>
      <dgm:t>
        <a:bodyPr/>
        <a:lstStyle/>
        <a:p>
          <a:endParaRPr lang="en-US"/>
        </a:p>
      </dgm:t>
    </dgm:pt>
    <dgm:pt modelId="{0C882849-0F51-7C4A-B517-E2BC204883C5}" type="pres">
      <dgm:prSet presAssocID="{8C5D1D79-BD65-264D-B519-3B32F96A0068}" presName="hierRoot3" presStyleCnt="0">
        <dgm:presLayoutVars>
          <dgm:hierBranch val="init"/>
        </dgm:presLayoutVars>
      </dgm:prSet>
      <dgm:spPr/>
    </dgm:pt>
    <dgm:pt modelId="{EA51E28A-9433-1F41-BE48-764C94072B8D}" type="pres">
      <dgm:prSet presAssocID="{8C5D1D79-BD65-264D-B519-3B32F96A0068}" presName="rootComposite3" presStyleCnt="0"/>
      <dgm:spPr/>
    </dgm:pt>
    <dgm:pt modelId="{00AA52D0-F9B9-5F45-BADA-883849855D46}" type="pres">
      <dgm:prSet presAssocID="{8C5D1D79-BD65-264D-B519-3B32F96A0068}" presName="rootText3" presStyleLbl="asst2" presStyleIdx="6" presStyleCnt="28" custScaleX="187087" custScaleY="132699">
        <dgm:presLayoutVars>
          <dgm:chPref val="3"/>
        </dgm:presLayoutVars>
      </dgm:prSet>
      <dgm:spPr/>
      <dgm:t>
        <a:bodyPr/>
        <a:lstStyle/>
        <a:p>
          <a:endParaRPr lang="en-US"/>
        </a:p>
      </dgm:t>
    </dgm:pt>
    <dgm:pt modelId="{B191C72E-9F3B-D44A-B064-FBA6FBA36E3F}" type="pres">
      <dgm:prSet presAssocID="{8C5D1D79-BD65-264D-B519-3B32F96A0068}" presName="rootConnector3" presStyleLbl="asst2" presStyleIdx="6" presStyleCnt="28"/>
      <dgm:spPr/>
      <dgm:t>
        <a:bodyPr/>
        <a:lstStyle/>
        <a:p>
          <a:endParaRPr lang="en-US"/>
        </a:p>
      </dgm:t>
    </dgm:pt>
    <dgm:pt modelId="{B89F3E4A-9C87-1E44-AAF1-DB709D99D5CB}" type="pres">
      <dgm:prSet presAssocID="{8C5D1D79-BD65-264D-B519-3B32F96A0068}" presName="hierChild6" presStyleCnt="0"/>
      <dgm:spPr/>
    </dgm:pt>
    <dgm:pt modelId="{5F86B712-B49A-D94B-A262-372EF9EC7D68}" type="pres">
      <dgm:prSet presAssocID="{8C5D1D79-BD65-264D-B519-3B32F96A0068}" presName="hierChild7" presStyleCnt="0"/>
      <dgm:spPr/>
    </dgm:pt>
    <dgm:pt modelId="{01AE0E84-E29A-1A40-A196-5FA9E1806824}" type="pres">
      <dgm:prSet presAssocID="{D15D658E-0DB9-3447-92ED-6C1D731D45DE}" presName="Name111" presStyleLbl="parChTrans1D3" presStyleIdx="7" presStyleCnt="28"/>
      <dgm:spPr/>
      <dgm:t>
        <a:bodyPr/>
        <a:lstStyle/>
        <a:p>
          <a:endParaRPr lang="en-US"/>
        </a:p>
      </dgm:t>
    </dgm:pt>
    <dgm:pt modelId="{CEBAB6A8-7C1C-4E4D-B104-F92A3DD6E9E2}" type="pres">
      <dgm:prSet presAssocID="{AB8EED9F-4B0E-B04A-8AF3-7CA0F3A22F8B}" presName="hierRoot3" presStyleCnt="0">
        <dgm:presLayoutVars>
          <dgm:hierBranch val="init"/>
        </dgm:presLayoutVars>
      </dgm:prSet>
      <dgm:spPr/>
    </dgm:pt>
    <dgm:pt modelId="{AF22902B-7F07-154F-AE3A-1D047D39FB89}" type="pres">
      <dgm:prSet presAssocID="{AB8EED9F-4B0E-B04A-8AF3-7CA0F3A22F8B}" presName="rootComposite3" presStyleCnt="0"/>
      <dgm:spPr/>
    </dgm:pt>
    <dgm:pt modelId="{1A1963D3-BB2A-844D-B340-5447CB3EA8EC}" type="pres">
      <dgm:prSet presAssocID="{AB8EED9F-4B0E-B04A-8AF3-7CA0F3A22F8B}" presName="rootText3" presStyleLbl="asst2" presStyleIdx="7" presStyleCnt="28" custScaleX="187087" custScaleY="132699">
        <dgm:presLayoutVars>
          <dgm:chPref val="3"/>
        </dgm:presLayoutVars>
      </dgm:prSet>
      <dgm:spPr/>
      <dgm:t>
        <a:bodyPr/>
        <a:lstStyle/>
        <a:p>
          <a:endParaRPr lang="en-US"/>
        </a:p>
      </dgm:t>
    </dgm:pt>
    <dgm:pt modelId="{2F3944F4-91CA-2C46-8727-85CE22D4CB33}" type="pres">
      <dgm:prSet presAssocID="{AB8EED9F-4B0E-B04A-8AF3-7CA0F3A22F8B}" presName="rootConnector3" presStyleLbl="asst2" presStyleIdx="7" presStyleCnt="28"/>
      <dgm:spPr/>
      <dgm:t>
        <a:bodyPr/>
        <a:lstStyle/>
        <a:p>
          <a:endParaRPr lang="en-US"/>
        </a:p>
      </dgm:t>
    </dgm:pt>
    <dgm:pt modelId="{C5F75222-538F-2049-AE23-73E4D251C0CB}" type="pres">
      <dgm:prSet presAssocID="{AB8EED9F-4B0E-B04A-8AF3-7CA0F3A22F8B}" presName="hierChild6" presStyleCnt="0"/>
      <dgm:spPr/>
    </dgm:pt>
    <dgm:pt modelId="{B081F33C-F396-E144-B913-B6B6CC4A08AD}" type="pres">
      <dgm:prSet presAssocID="{AB8EED9F-4B0E-B04A-8AF3-7CA0F3A22F8B}" presName="hierChild7" presStyleCnt="0"/>
      <dgm:spPr/>
    </dgm:pt>
    <dgm:pt modelId="{4E962305-0AAB-214A-B3BB-413629A06E0A}" type="pres">
      <dgm:prSet presAssocID="{A6B1254E-CAB3-014D-9217-113067770419}" presName="Name111" presStyleLbl="parChTrans1D3" presStyleIdx="8" presStyleCnt="28"/>
      <dgm:spPr/>
      <dgm:t>
        <a:bodyPr/>
        <a:lstStyle/>
        <a:p>
          <a:endParaRPr lang="en-US"/>
        </a:p>
      </dgm:t>
    </dgm:pt>
    <dgm:pt modelId="{20841F78-C0D0-354D-9BC5-2176509F6CFB}" type="pres">
      <dgm:prSet presAssocID="{B3ACCCB0-6DC6-DF4D-A425-4E6848EE0FAE}" presName="hierRoot3" presStyleCnt="0">
        <dgm:presLayoutVars>
          <dgm:hierBranch val="init"/>
        </dgm:presLayoutVars>
      </dgm:prSet>
      <dgm:spPr/>
    </dgm:pt>
    <dgm:pt modelId="{20E0EDA7-2AC3-1346-9481-5F2FA3E90767}" type="pres">
      <dgm:prSet presAssocID="{B3ACCCB0-6DC6-DF4D-A425-4E6848EE0FAE}" presName="rootComposite3" presStyleCnt="0"/>
      <dgm:spPr/>
    </dgm:pt>
    <dgm:pt modelId="{0C2AD109-1D8C-1445-9BB6-B634DF1D7E37}" type="pres">
      <dgm:prSet presAssocID="{B3ACCCB0-6DC6-DF4D-A425-4E6848EE0FAE}" presName="rootText3" presStyleLbl="asst2" presStyleIdx="8" presStyleCnt="28" custScaleX="187087" custScaleY="132699">
        <dgm:presLayoutVars>
          <dgm:chPref val="3"/>
        </dgm:presLayoutVars>
      </dgm:prSet>
      <dgm:spPr/>
      <dgm:t>
        <a:bodyPr/>
        <a:lstStyle/>
        <a:p>
          <a:endParaRPr lang="en-US"/>
        </a:p>
      </dgm:t>
    </dgm:pt>
    <dgm:pt modelId="{7E21B899-78D1-AD45-89A7-2B8CFF7193FD}" type="pres">
      <dgm:prSet presAssocID="{B3ACCCB0-6DC6-DF4D-A425-4E6848EE0FAE}" presName="rootConnector3" presStyleLbl="asst2" presStyleIdx="8" presStyleCnt="28"/>
      <dgm:spPr/>
      <dgm:t>
        <a:bodyPr/>
        <a:lstStyle/>
        <a:p>
          <a:endParaRPr lang="en-US"/>
        </a:p>
      </dgm:t>
    </dgm:pt>
    <dgm:pt modelId="{34078238-7B52-0C49-B233-3E302B7C010B}" type="pres">
      <dgm:prSet presAssocID="{B3ACCCB0-6DC6-DF4D-A425-4E6848EE0FAE}" presName="hierChild6" presStyleCnt="0"/>
      <dgm:spPr/>
    </dgm:pt>
    <dgm:pt modelId="{32F703C5-8F59-5949-AACF-DBF301D07146}" type="pres">
      <dgm:prSet presAssocID="{B3ACCCB0-6DC6-DF4D-A425-4E6848EE0FAE}" presName="hierChild7" presStyleCnt="0"/>
      <dgm:spPr/>
    </dgm:pt>
    <dgm:pt modelId="{21A0081A-BD0A-7649-B061-496CBD9669FD}" type="pres">
      <dgm:prSet presAssocID="{0B73065D-FE8E-1A4D-AA5E-D7974EA27CE4}" presName="Name111" presStyleLbl="parChTrans1D3" presStyleIdx="9" presStyleCnt="28"/>
      <dgm:spPr/>
      <dgm:t>
        <a:bodyPr/>
        <a:lstStyle/>
        <a:p>
          <a:endParaRPr lang="en-US"/>
        </a:p>
      </dgm:t>
    </dgm:pt>
    <dgm:pt modelId="{4AFFF2A9-34BE-CF4D-8B1B-FC663B1C7DDB}" type="pres">
      <dgm:prSet presAssocID="{F09227C2-0ED7-F946-9881-95AF51DED9E1}" presName="hierRoot3" presStyleCnt="0">
        <dgm:presLayoutVars>
          <dgm:hierBranch val="init"/>
        </dgm:presLayoutVars>
      </dgm:prSet>
      <dgm:spPr/>
    </dgm:pt>
    <dgm:pt modelId="{6B1C1624-8AD5-BB44-8804-CC1C00B7CBCC}" type="pres">
      <dgm:prSet presAssocID="{F09227C2-0ED7-F946-9881-95AF51DED9E1}" presName="rootComposite3" presStyleCnt="0"/>
      <dgm:spPr/>
    </dgm:pt>
    <dgm:pt modelId="{0C3E1AE0-6BFA-B44C-9723-420F2021F5A5}" type="pres">
      <dgm:prSet presAssocID="{F09227C2-0ED7-F946-9881-95AF51DED9E1}" presName="rootText3" presStyleLbl="asst2" presStyleIdx="9" presStyleCnt="28" custScaleX="187087" custScaleY="132699">
        <dgm:presLayoutVars>
          <dgm:chPref val="3"/>
        </dgm:presLayoutVars>
      </dgm:prSet>
      <dgm:spPr/>
      <dgm:t>
        <a:bodyPr/>
        <a:lstStyle/>
        <a:p>
          <a:endParaRPr lang="en-US"/>
        </a:p>
      </dgm:t>
    </dgm:pt>
    <dgm:pt modelId="{A09F39E8-00D4-0742-8141-C73F3D484BD3}" type="pres">
      <dgm:prSet presAssocID="{F09227C2-0ED7-F946-9881-95AF51DED9E1}" presName="rootConnector3" presStyleLbl="asst2" presStyleIdx="9" presStyleCnt="28"/>
      <dgm:spPr/>
      <dgm:t>
        <a:bodyPr/>
        <a:lstStyle/>
        <a:p>
          <a:endParaRPr lang="en-US"/>
        </a:p>
      </dgm:t>
    </dgm:pt>
    <dgm:pt modelId="{71385B4B-1095-144D-BE77-EDC26A3D72ED}" type="pres">
      <dgm:prSet presAssocID="{F09227C2-0ED7-F946-9881-95AF51DED9E1}" presName="hierChild6" presStyleCnt="0"/>
      <dgm:spPr/>
    </dgm:pt>
    <dgm:pt modelId="{711856E1-E2E1-0C41-B648-43149D21FC04}" type="pres">
      <dgm:prSet presAssocID="{F09227C2-0ED7-F946-9881-95AF51DED9E1}" presName="hierChild7" presStyleCnt="0"/>
      <dgm:spPr/>
    </dgm:pt>
    <dgm:pt modelId="{A94817B2-D83F-624C-992B-B441074065F2}" type="pres">
      <dgm:prSet presAssocID="{A5351683-60D1-B943-9260-5C1E45504254}" presName="Name111" presStyleLbl="parChTrans1D3" presStyleIdx="10" presStyleCnt="28"/>
      <dgm:spPr/>
      <dgm:t>
        <a:bodyPr/>
        <a:lstStyle/>
        <a:p>
          <a:endParaRPr lang="en-US"/>
        </a:p>
      </dgm:t>
    </dgm:pt>
    <dgm:pt modelId="{B5844D60-8FFF-2040-BE9F-F4D317953729}" type="pres">
      <dgm:prSet presAssocID="{BC5D8094-70A8-4144-A226-33C7EE9A6D15}" presName="hierRoot3" presStyleCnt="0">
        <dgm:presLayoutVars>
          <dgm:hierBranch val="init"/>
        </dgm:presLayoutVars>
      </dgm:prSet>
      <dgm:spPr/>
    </dgm:pt>
    <dgm:pt modelId="{790D7774-330D-0F48-9BBD-0E0760A18285}" type="pres">
      <dgm:prSet presAssocID="{BC5D8094-70A8-4144-A226-33C7EE9A6D15}" presName="rootComposite3" presStyleCnt="0"/>
      <dgm:spPr/>
    </dgm:pt>
    <dgm:pt modelId="{0559423E-17B9-DC45-B036-06016113ED40}" type="pres">
      <dgm:prSet presAssocID="{BC5D8094-70A8-4144-A226-33C7EE9A6D15}" presName="rootText3" presStyleLbl="asst2" presStyleIdx="10" presStyleCnt="28" custScaleX="187087" custScaleY="132699">
        <dgm:presLayoutVars>
          <dgm:chPref val="3"/>
        </dgm:presLayoutVars>
      </dgm:prSet>
      <dgm:spPr/>
      <dgm:t>
        <a:bodyPr/>
        <a:lstStyle/>
        <a:p>
          <a:endParaRPr lang="en-US"/>
        </a:p>
      </dgm:t>
    </dgm:pt>
    <dgm:pt modelId="{91029B50-90DB-C542-9CC0-44EA0C91D396}" type="pres">
      <dgm:prSet presAssocID="{BC5D8094-70A8-4144-A226-33C7EE9A6D15}" presName="rootConnector3" presStyleLbl="asst2" presStyleIdx="10" presStyleCnt="28"/>
      <dgm:spPr/>
      <dgm:t>
        <a:bodyPr/>
        <a:lstStyle/>
        <a:p>
          <a:endParaRPr lang="en-US"/>
        </a:p>
      </dgm:t>
    </dgm:pt>
    <dgm:pt modelId="{83639AAF-EEC7-C646-B149-D6542F501B45}" type="pres">
      <dgm:prSet presAssocID="{BC5D8094-70A8-4144-A226-33C7EE9A6D15}" presName="hierChild6" presStyleCnt="0"/>
      <dgm:spPr/>
    </dgm:pt>
    <dgm:pt modelId="{36741C97-5495-4842-8FF3-5C3FC3600F6B}" type="pres">
      <dgm:prSet presAssocID="{BC5D8094-70A8-4144-A226-33C7EE9A6D15}" presName="hierChild7" presStyleCnt="0"/>
      <dgm:spPr/>
    </dgm:pt>
    <dgm:pt modelId="{E99D43B5-E418-FF4D-904A-ACDB1D37290F}" type="pres">
      <dgm:prSet presAssocID="{E6D8B240-6DDE-D448-A217-2DC1820EAAD1}" presName="Name111" presStyleLbl="parChTrans1D3" presStyleIdx="11" presStyleCnt="28"/>
      <dgm:spPr/>
      <dgm:t>
        <a:bodyPr/>
        <a:lstStyle/>
        <a:p>
          <a:endParaRPr lang="en-US"/>
        </a:p>
      </dgm:t>
    </dgm:pt>
    <dgm:pt modelId="{3A0B8ACC-A15F-C14E-B5E7-E2DD66725306}" type="pres">
      <dgm:prSet presAssocID="{E11260A5-793F-4342-AF22-4F19A78A8397}" presName="hierRoot3" presStyleCnt="0">
        <dgm:presLayoutVars>
          <dgm:hierBranch val="init"/>
        </dgm:presLayoutVars>
      </dgm:prSet>
      <dgm:spPr/>
    </dgm:pt>
    <dgm:pt modelId="{ED14D3BB-A977-554C-BDCD-2856B1D0F8BE}" type="pres">
      <dgm:prSet presAssocID="{E11260A5-793F-4342-AF22-4F19A78A8397}" presName="rootComposite3" presStyleCnt="0"/>
      <dgm:spPr/>
    </dgm:pt>
    <dgm:pt modelId="{3196474F-6144-A14E-9349-696F64257227}" type="pres">
      <dgm:prSet presAssocID="{E11260A5-793F-4342-AF22-4F19A78A8397}" presName="rootText3" presStyleLbl="asst2" presStyleIdx="11" presStyleCnt="28" custScaleX="187087" custScaleY="132699">
        <dgm:presLayoutVars>
          <dgm:chPref val="3"/>
        </dgm:presLayoutVars>
      </dgm:prSet>
      <dgm:spPr/>
      <dgm:t>
        <a:bodyPr/>
        <a:lstStyle/>
        <a:p>
          <a:endParaRPr lang="en-US"/>
        </a:p>
      </dgm:t>
    </dgm:pt>
    <dgm:pt modelId="{D3F44BF1-5402-8A4D-8EB7-210806FF50E6}" type="pres">
      <dgm:prSet presAssocID="{E11260A5-793F-4342-AF22-4F19A78A8397}" presName="rootConnector3" presStyleLbl="asst2" presStyleIdx="11" presStyleCnt="28"/>
      <dgm:spPr/>
      <dgm:t>
        <a:bodyPr/>
        <a:lstStyle/>
        <a:p>
          <a:endParaRPr lang="en-US"/>
        </a:p>
      </dgm:t>
    </dgm:pt>
    <dgm:pt modelId="{F14F7C61-7905-A943-9CCF-AD3C65D7C046}" type="pres">
      <dgm:prSet presAssocID="{E11260A5-793F-4342-AF22-4F19A78A8397}" presName="hierChild6" presStyleCnt="0"/>
      <dgm:spPr/>
    </dgm:pt>
    <dgm:pt modelId="{E5B8E8B6-11C6-0945-8C14-2F6467204B1F}" type="pres">
      <dgm:prSet presAssocID="{E11260A5-793F-4342-AF22-4F19A78A8397}" presName="hierChild7" presStyleCnt="0"/>
      <dgm:spPr/>
    </dgm:pt>
    <dgm:pt modelId="{C79E48B1-D9D9-224A-956C-9E5905728D1F}" type="pres">
      <dgm:prSet presAssocID="{5C1F8EBD-1CEE-1948-AD59-CEE9AB755418}" presName="Name111" presStyleLbl="parChTrans1D3" presStyleIdx="12" presStyleCnt="28"/>
      <dgm:spPr/>
      <dgm:t>
        <a:bodyPr/>
        <a:lstStyle/>
        <a:p>
          <a:endParaRPr lang="en-US"/>
        </a:p>
      </dgm:t>
    </dgm:pt>
    <dgm:pt modelId="{F769093A-D055-4E4D-B070-A0FDA9B3CDF4}" type="pres">
      <dgm:prSet presAssocID="{4C20A4E3-5968-9E46-BDAA-CEBD1CECDE26}" presName="hierRoot3" presStyleCnt="0">
        <dgm:presLayoutVars>
          <dgm:hierBranch val="init"/>
        </dgm:presLayoutVars>
      </dgm:prSet>
      <dgm:spPr/>
    </dgm:pt>
    <dgm:pt modelId="{0A309309-3976-E247-92B6-C89C1EA71B20}" type="pres">
      <dgm:prSet presAssocID="{4C20A4E3-5968-9E46-BDAA-CEBD1CECDE26}" presName="rootComposite3" presStyleCnt="0"/>
      <dgm:spPr/>
    </dgm:pt>
    <dgm:pt modelId="{FAA4CF6D-44C1-7B45-B35D-2BB048CF3040}" type="pres">
      <dgm:prSet presAssocID="{4C20A4E3-5968-9E46-BDAA-CEBD1CECDE26}" presName="rootText3" presStyleLbl="asst2" presStyleIdx="12" presStyleCnt="28" custScaleX="187087" custScaleY="132699">
        <dgm:presLayoutVars>
          <dgm:chPref val="3"/>
        </dgm:presLayoutVars>
      </dgm:prSet>
      <dgm:spPr/>
      <dgm:t>
        <a:bodyPr/>
        <a:lstStyle/>
        <a:p>
          <a:endParaRPr lang="en-US"/>
        </a:p>
      </dgm:t>
    </dgm:pt>
    <dgm:pt modelId="{89A1A1E8-BBD7-3247-8B96-B6E413B36466}" type="pres">
      <dgm:prSet presAssocID="{4C20A4E3-5968-9E46-BDAA-CEBD1CECDE26}" presName="rootConnector3" presStyleLbl="asst2" presStyleIdx="12" presStyleCnt="28"/>
      <dgm:spPr/>
      <dgm:t>
        <a:bodyPr/>
        <a:lstStyle/>
        <a:p>
          <a:endParaRPr lang="en-US"/>
        </a:p>
      </dgm:t>
    </dgm:pt>
    <dgm:pt modelId="{11463E33-47C1-5843-BC83-A369A18F5A1F}" type="pres">
      <dgm:prSet presAssocID="{4C20A4E3-5968-9E46-BDAA-CEBD1CECDE26}" presName="hierChild6" presStyleCnt="0"/>
      <dgm:spPr/>
    </dgm:pt>
    <dgm:pt modelId="{FD08994C-CB7E-0A45-BB4B-ECD70488C751}" type="pres">
      <dgm:prSet presAssocID="{4C20A4E3-5968-9E46-BDAA-CEBD1CECDE26}" presName="hierChild7" presStyleCnt="0"/>
      <dgm:spPr/>
    </dgm:pt>
    <dgm:pt modelId="{0182EBA6-05BD-0542-8245-DD31ADB9204C}" type="pres">
      <dgm:prSet presAssocID="{5FC218BE-9E62-5241-A58A-0EC80B825FB6}" presName="Name111" presStyleLbl="parChTrans1D3" presStyleIdx="13" presStyleCnt="28"/>
      <dgm:spPr/>
      <dgm:t>
        <a:bodyPr/>
        <a:lstStyle/>
        <a:p>
          <a:endParaRPr lang="en-US"/>
        </a:p>
      </dgm:t>
    </dgm:pt>
    <dgm:pt modelId="{BD1BD933-B6AA-B049-9372-791592B704C6}" type="pres">
      <dgm:prSet presAssocID="{0F1E9728-8E52-8840-BC89-E235C91B9F09}" presName="hierRoot3" presStyleCnt="0">
        <dgm:presLayoutVars>
          <dgm:hierBranch val="init"/>
        </dgm:presLayoutVars>
      </dgm:prSet>
      <dgm:spPr/>
    </dgm:pt>
    <dgm:pt modelId="{22AF9396-0655-CE4D-BFA8-6B31878EA95C}" type="pres">
      <dgm:prSet presAssocID="{0F1E9728-8E52-8840-BC89-E235C91B9F09}" presName="rootComposite3" presStyleCnt="0"/>
      <dgm:spPr/>
    </dgm:pt>
    <dgm:pt modelId="{32C62956-0DDF-6848-9A9D-82D77FA739C3}" type="pres">
      <dgm:prSet presAssocID="{0F1E9728-8E52-8840-BC89-E235C91B9F09}" presName="rootText3" presStyleLbl="asst2" presStyleIdx="13" presStyleCnt="28" custScaleX="187087" custScaleY="132699">
        <dgm:presLayoutVars>
          <dgm:chPref val="3"/>
        </dgm:presLayoutVars>
      </dgm:prSet>
      <dgm:spPr/>
      <dgm:t>
        <a:bodyPr/>
        <a:lstStyle/>
        <a:p>
          <a:endParaRPr lang="en-US"/>
        </a:p>
      </dgm:t>
    </dgm:pt>
    <dgm:pt modelId="{07991450-C0DE-C04B-B78F-BCE23580AF23}" type="pres">
      <dgm:prSet presAssocID="{0F1E9728-8E52-8840-BC89-E235C91B9F09}" presName="rootConnector3" presStyleLbl="asst2" presStyleIdx="13" presStyleCnt="28"/>
      <dgm:spPr/>
      <dgm:t>
        <a:bodyPr/>
        <a:lstStyle/>
        <a:p>
          <a:endParaRPr lang="en-US"/>
        </a:p>
      </dgm:t>
    </dgm:pt>
    <dgm:pt modelId="{62144B4A-2BDF-D548-9FCD-D4EC97CA2B65}" type="pres">
      <dgm:prSet presAssocID="{0F1E9728-8E52-8840-BC89-E235C91B9F09}" presName="hierChild6" presStyleCnt="0"/>
      <dgm:spPr/>
    </dgm:pt>
    <dgm:pt modelId="{28CBDF5C-5B3C-F747-9706-4083E5497842}" type="pres">
      <dgm:prSet presAssocID="{0F1E9728-8E52-8840-BC89-E235C91B9F09}" presName="hierChild7" presStyleCnt="0"/>
      <dgm:spPr/>
    </dgm:pt>
    <dgm:pt modelId="{5A97A171-F55B-5E48-83F4-9256D2AA55DD}" type="pres">
      <dgm:prSet presAssocID="{A73A8EC9-5AF7-5F4F-81A4-A1412B7E8D9F}" presName="Name111" presStyleLbl="parChTrans1D3" presStyleIdx="14" presStyleCnt="28"/>
      <dgm:spPr/>
      <dgm:t>
        <a:bodyPr/>
        <a:lstStyle/>
        <a:p>
          <a:endParaRPr lang="en-US"/>
        </a:p>
      </dgm:t>
    </dgm:pt>
    <dgm:pt modelId="{5ECF7E79-0168-3744-9592-45A9B1D0AADE}" type="pres">
      <dgm:prSet presAssocID="{4456CA7E-364A-734D-89A0-EF2A2CFC8A5C}" presName="hierRoot3" presStyleCnt="0">
        <dgm:presLayoutVars>
          <dgm:hierBranch val="init"/>
        </dgm:presLayoutVars>
      </dgm:prSet>
      <dgm:spPr/>
    </dgm:pt>
    <dgm:pt modelId="{F325B20E-3164-8341-B3DD-ED82BF3A50DF}" type="pres">
      <dgm:prSet presAssocID="{4456CA7E-364A-734D-89A0-EF2A2CFC8A5C}" presName="rootComposite3" presStyleCnt="0"/>
      <dgm:spPr/>
    </dgm:pt>
    <dgm:pt modelId="{1EC223A8-4A19-0140-B330-0ECB73F059A6}" type="pres">
      <dgm:prSet presAssocID="{4456CA7E-364A-734D-89A0-EF2A2CFC8A5C}" presName="rootText3" presStyleLbl="asst2" presStyleIdx="14" presStyleCnt="28" custScaleX="187087" custScaleY="132699">
        <dgm:presLayoutVars>
          <dgm:chPref val="3"/>
        </dgm:presLayoutVars>
      </dgm:prSet>
      <dgm:spPr/>
      <dgm:t>
        <a:bodyPr/>
        <a:lstStyle/>
        <a:p>
          <a:endParaRPr lang="en-US"/>
        </a:p>
      </dgm:t>
    </dgm:pt>
    <dgm:pt modelId="{7A64AA86-4AF0-4E45-8C6D-C88E43D23838}" type="pres">
      <dgm:prSet presAssocID="{4456CA7E-364A-734D-89A0-EF2A2CFC8A5C}" presName="rootConnector3" presStyleLbl="asst2" presStyleIdx="14" presStyleCnt="28"/>
      <dgm:spPr/>
      <dgm:t>
        <a:bodyPr/>
        <a:lstStyle/>
        <a:p>
          <a:endParaRPr lang="en-US"/>
        </a:p>
      </dgm:t>
    </dgm:pt>
    <dgm:pt modelId="{51FECA54-AD3C-D542-88BF-B2AA2A7218BB}" type="pres">
      <dgm:prSet presAssocID="{4456CA7E-364A-734D-89A0-EF2A2CFC8A5C}" presName="hierChild6" presStyleCnt="0"/>
      <dgm:spPr/>
    </dgm:pt>
    <dgm:pt modelId="{20C09EB9-D04F-C14B-84AB-9C3B785D5608}" type="pres">
      <dgm:prSet presAssocID="{4456CA7E-364A-734D-89A0-EF2A2CFC8A5C}" presName="hierChild7" presStyleCnt="0"/>
      <dgm:spPr/>
    </dgm:pt>
    <dgm:pt modelId="{21CFFE7D-B496-B041-AA71-441DF8094DAE}" type="pres">
      <dgm:prSet presAssocID="{D090C094-D1F1-0348-B521-75E71BF063D4}" presName="Name111" presStyleLbl="parChTrans1D3" presStyleIdx="15" presStyleCnt="28"/>
      <dgm:spPr/>
      <dgm:t>
        <a:bodyPr/>
        <a:lstStyle/>
        <a:p>
          <a:endParaRPr lang="en-US"/>
        </a:p>
      </dgm:t>
    </dgm:pt>
    <dgm:pt modelId="{3AE79F00-BEFA-7843-A508-B8191A8534C0}" type="pres">
      <dgm:prSet presAssocID="{4B6AAFBA-6A42-7042-8633-F4064086B569}" presName="hierRoot3" presStyleCnt="0">
        <dgm:presLayoutVars>
          <dgm:hierBranch val="init"/>
        </dgm:presLayoutVars>
      </dgm:prSet>
      <dgm:spPr/>
    </dgm:pt>
    <dgm:pt modelId="{F2214236-E2F7-454C-8975-5D95777FC2E0}" type="pres">
      <dgm:prSet presAssocID="{4B6AAFBA-6A42-7042-8633-F4064086B569}" presName="rootComposite3" presStyleCnt="0"/>
      <dgm:spPr/>
    </dgm:pt>
    <dgm:pt modelId="{DE08F49B-FACB-0C49-ACF6-979497DD80BD}" type="pres">
      <dgm:prSet presAssocID="{4B6AAFBA-6A42-7042-8633-F4064086B569}" presName="rootText3" presStyleLbl="asst2" presStyleIdx="15" presStyleCnt="28" custScaleX="187087" custScaleY="132699">
        <dgm:presLayoutVars>
          <dgm:chPref val="3"/>
        </dgm:presLayoutVars>
      </dgm:prSet>
      <dgm:spPr/>
      <dgm:t>
        <a:bodyPr/>
        <a:lstStyle/>
        <a:p>
          <a:endParaRPr lang="en-US"/>
        </a:p>
      </dgm:t>
    </dgm:pt>
    <dgm:pt modelId="{4C8978DF-F55D-5D44-A0A8-A4D6E5685674}" type="pres">
      <dgm:prSet presAssocID="{4B6AAFBA-6A42-7042-8633-F4064086B569}" presName="rootConnector3" presStyleLbl="asst2" presStyleIdx="15" presStyleCnt="28"/>
      <dgm:spPr/>
      <dgm:t>
        <a:bodyPr/>
        <a:lstStyle/>
        <a:p>
          <a:endParaRPr lang="en-US"/>
        </a:p>
      </dgm:t>
    </dgm:pt>
    <dgm:pt modelId="{13E95075-7459-F142-AD39-415EEF6C8575}" type="pres">
      <dgm:prSet presAssocID="{4B6AAFBA-6A42-7042-8633-F4064086B569}" presName="hierChild6" presStyleCnt="0"/>
      <dgm:spPr/>
    </dgm:pt>
    <dgm:pt modelId="{72B72EC0-67D0-8E4B-8867-577DEF5A3BDE}" type="pres">
      <dgm:prSet presAssocID="{4B6AAFBA-6A42-7042-8633-F4064086B569}" presName="hierChild7" presStyleCnt="0"/>
      <dgm:spPr/>
    </dgm:pt>
    <dgm:pt modelId="{ECB071C1-1C92-424D-8C09-C6CAD566F776}" type="pres">
      <dgm:prSet presAssocID="{4745DFBC-F478-8A4C-B359-03F8DEA68AEF}" presName="Name111" presStyleLbl="parChTrans1D3" presStyleIdx="16" presStyleCnt="28"/>
      <dgm:spPr/>
      <dgm:t>
        <a:bodyPr/>
        <a:lstStyle/>
        <a:p>
          <a:endParaRPr lang="en-US"/>
        </a:p>
      </dgm:t>
    </dgm:pt>
    <dgm:pt modelId="{FE2601F4-47EC-2D40-AC48-9042974267C4}" type="pres">
      <dgm:prSet presAssocID="{747814C8-A412-0E41-827F-E413B2E76387}" presName="hierRoot3" presStyleCnt="0">
        <dgm:presLayoutVars>
          <dgm:hierBranch val="init"/>
        </dgm:presLayoutVars>
      </dgm:prSet>
      <dgm:spPr/>
    </dgm:pt>
    <dgm:pt modelId="{CE004F57-8C98-DA4A-BB38-00CE399D24AA}" type="pres">
      <dgm:prSet presAssocID="{747814C8-A412-0E41-827F-E413B2E76387}" presName="rootComposite3" presStyleCnt="0"/>
      <dgm:spPr/>
    </dgm:pt>
    <dgm:pt modelId="{7899E5E1-C147-F747-B18C-22CD92455488}" type="pres">
      <dgm:prSet presAssocID="{747814C8-A412-0E41-827F-E413B2E76387}" presName="rootText3" presStyleLbl="asst2" presStyleIdx="16" presStyleCnt="28" custScaleX="187087" custScaleY="132699">
        <dgm:presLayoutVars>
          <dgm:chPref val="3"/>
        </dgm:presLayoutVars>
      </dgm:prSet>
      <dgm:spPr/>
      <dgm:t>
        <a:bodyPr/>
        <a:lstStyle/>
        <a:p>
          <a:endParaRPr lang="en-US"/>
        </a:p>
      </dgm:t>
    </dgm:pt>
    <dgm:pt modelId="{A8DEE954-D9A6-E741-963A-83E0E9F23F4E}" type="pres">
      <dgm:prSet presAssocID="{747814C8-A412-0E41-827F-E413B2E76387}" presName="rootConnector3" presStyleLbl="asst2" presStyleIdx="16" presStyleCnt="28"/>
      <dgm:spPr/>
      <dgm:t>
        <a:bodyPr/>
        <a:lstStyle/>
        <a:p>
          <a:endParaRPr lang="en-US"/>
        </a:p>
      </dgm:t>
    </dgm:pt>
    <dgm:pt modelId="{F2C4D1CF-F76B-7A43-A247-534321B32141}" type="pres">
      <dgm:prSet presAssocID="{747814C8-A412-0E41-827F-E413B2E76387}" presName="hierChild6" presStyleCnt="0"/>
      <dgm:spPr/>
    </dgm:pt>
    <dgm:pt modelId="{8F880FAB-0560-AB4B-9B7B-F5B6F425BD4D}" type="pres">
      <dgm:prSet presAssocID="{747814C8-A412-0E41-827F-E413B2E76387}" presName="hierChild7" presStyleCnt="0"/>
      <dgm:spPr/>
    </dgm:pt>
    <dgm:pt modelId="{827BCAF2-BED3-9141-BF57-9105C228ED9E}" type="pres">
      <dgm:prSet presAssocID="{D38656B9-2791-2D4B-8664-B1EB23C8FB9B}" presName="Name111" presStyleLbl="parChTrans1D3" presStyleIdx="17" presStyleCnt="28"/>
      <dgm:spPr/>
      <dgm:t>
        <a:bodyPr/>
        <a:lstStyle/>
        <a:p>
          <a:endParaRPr lang="en-US"/>
        </a:p>
      </dgm:t>
    </dgm:pt>
    <dgm:pt modelId="{B2BBD996-80C4-EA41-B1AE-3A9CE836EC27}" type="pres">
      <dgm:prSet presAssocID="{A42920E8-C16E-9D4D-8EB8-23E23EBFB319}" presName="hierRoot3" presStyleCnt="0">
        <dgm:presLayoutVars>
          <dgm:hierBranch val="init"/>
        </dgm:presLayoutVars>
      </dgm:prSet>
      <dgm:spPr/>
    </dgm:pt>
    <dgm:pt modelId="{AC70C2F7-1050-0E40-B4BF-DCA10BD9C6E5}" type="pres">
      <dgm:prSet presAssocID="{A42920E8-C16E-9D4D-8EB8-23E23EBFB319}" presName="rootComposite3" presStyleCnt="0"/>
      <dgm:spPr/>
    </dgm:pt>
    <dgm:pt modelId="{156327AA-4C13-2340-ADB5-A5B4A2F28B17}" type="pres">
      <dgm:prSet presAssocID="{A42920E8-C16E-9D4D-8EB8-23E23EBFB319}" presName="rootText3" presStyleLbl="asst2" presStyleIdx="17" presStyleCnt="28" custScaleX="187087" custScaleY="132699">
        <dgm:presLayoutVars>
          <dgm:chPref val="3"/>
        </dgm:presLayoutVars>
      </dgm:prSet>
      <dgm:spPr/>
      <dgm:t>
        <a:bodyPr/>
        <a:lstStyle/>
        <a:p>
          <a:endParaRPr lang="en-US"/>
        </a:p>
      </dgm:t>
    </dgm:pt>
    <dgm:pt modelId="{2246C1F8-9CA6-9147-ABC9-0F9668C2020A}" type="pres">
      <dgm:prSet presAssocID="{A42920E8-C16E-9D4D-8EB8-23E23EBFB319}" presName="rootConnector3" presStyleLbl="asst2" presStyleIdx="17" presStyleCnt="28"/>
      <dgm:spPr/>
      <dgm:t>
        <a:bodyPr/>
        <a:lstStyle/>
        <a:p>
          <a:endParaRPr lang="en-US"/>
        </a:p>
      </dgm:t>
    </dgm:pt>
    <dgm:pt modelId="{F9A512F2-1FB5-9A44-A651-64F0716523B2}" type="pres">
      <dgm:prSet presAssocID="{A42920E8-C16E-9D4D-8EB8-23E23EBFB319}" presName="hierChild6" presStyleCnt="0"/>
      <dgm:spPr/>
    </dgm:pt>
    <dgm:pt modelId="{2F846B3B-93E4-4E48-9E96-00DE77DA0B46}" type="pres">
      <dgm:prSet presAssocID="{A42920E8-C16E-9D4D-8EB8-23E23EBFB319}" presName="hierChild7" presStyleCnt="0"/>
      <dgm:spPr/>
    </dgm:pt>
    <dgm:pt modelId="{2143964E-CC5E-6140-A055-1C034DD2EC32}" type="pres">
      <dgm:prSet presAssocID="{9BA7A311-6516-4F40-9642-7611EF400E1D}" presName="Name111" presStyleLbl="parChTrans1D3" presStyleIdx="18" presStyleCnt="28"/>
      <dgm:spPr/>
      <dgm:t>
        <a:bodyPr/>
        <a:lstStyle/>
        <a:p>
          <a:endParaRPr lang="en-US"/>
        </a:p>
      </dgm:t>
    </dgm:pt>
    <dgm:pt modelId="{E69399E2-65AF-0D4D-B38D-FAE2B7CA908E}" type="pres">
      <dgm:prSet presAssocID="{1569586D-63D5-1646-8D50-34C3AEED17B2}" presName="hierRoot3" presStyleCnt="0">
        <dgm:presLayoutVars>
          <dgm:hierBranch val="init"/>
        </dgm:presLayoutVars>
      </dgm:prSet>
      <dgm:spPr/>
    </dgm:pt>
    <dgm:pt modelId="{E60BAD7C-E7B1-3E4D-9390-D9A9910C5CC1}" type="pres">
      <dgm:prSet presAssocID="{1569586D-63D5-1646-8D50-34C3AEED17B2}" presName="rootComposite3" presStyleCnt="0"/>
      <dgm:spPr/>
    </dgm:pt>
    <dgm:pt modelId="{B8B45A96-6236-0E48-A4A5-0F0213E04C5C}" type="pres">
      <dgm:prSet presAssocID="{1569586D-63D5-1646-8D50-34C3AEED17B2}" presName="rootText3" presStyleLbl="asst2" presStyleIdx="18" presStyleCnt="28" custScaleX="187087" custScaleY="132699">
        <dgm:presLayoutVars>
          <dgm:chPref val="3"/>
        </dgm:presLayoutVars>
      </dgm:prSet>
      <dgm:spPr/>
      <dgm:t>
        <a:bodyPr/>
        <a:lstStyle/>
        <a:p>
          <a:endParaRPr lang="en-US"/>
        </a:p>
      </dgm:t>
    </dgm:pt>
    <dgm:pt modelId="{F70EB6BB-452A-4347-9EAF-DFB950036306}" type="pres">
      <dgm:prSet presAssocID="{1569586D-63D5-1646-8D50-34C3AEED17B2}" presName="rootConnector3" presStyleLbl="asst2" presStyleIdx="18" presStyleCnt="28"/>
      <dgm:spPr/>
      <dgm:t>
        <a:bodyPr/>
        <a:lstStyle/>
        <a:p>
          <a:endParaRPr lang="en-US"/>
        </a:p>
      </dgm:t>
    </dgm:pt>
    <dgm:pt modelId="{CF37E979-C6E4-634B-B2FF-523035897004}" type="pres">
      <dgm:prSet presAssocID="{1569586D-63D5-1646-8D50-34C3AEED17B2}" presName="hierChild6" presStyleCnt="0"/>
      <dgm:spPr/>
    </dgm:pt>
    <dgm:pt modelId="{9C2D87DB-8FF7-134A-9929-C6D4DEC8B39A}" type="pres">
      <dgm:prSet presAssocID="{1569586D-63D5-1646-8D50-34C3AEED17B2}" presName="hierChild7" presStyleCnt="0"/>
      <dgm:spPr/>
    </dgm:pt>
    <dgm:pt modelId="{953A78CF-BAE9-9043-94C8-14A9AA13553D}" type="pres">
      <dgm:prSet presAssocID="{CDC7DFB3-8F84-284D-B31C-FDFF124B3649}" presName="Name111" presStyleLbl="parChTrans1D3" presStyleIdx="19" presStyleCnt="28"/>
      <dgm:spPr/>
      <dgm:t>
        <a:bodyPr/>
        <a:lstStyle/>
        <a:p>
          <a:endParaRPr lang="en-US"/>
        </a:p>
      </dgm:t>
    </dgm:pt>
    <dgm:pt modelId="{6B233B0A-7C0C-BE4E-B385-162BB4A3D0D5}" type="pres">
      <dgm:prSet presAssocID="{3A027B46-31FE-324B-A481-35B531AEA640}" presName="hierRoot3" presStyleCnt="0">
        <dgm:presLayoutVars>
          <dgm:hierBranch val="init"/>
        </dgm:presLayoutVars>
      </dgm:prSet>
      <dgm:spPr/>
    </dgm:pt>
    <dgm:pt modelId="{F0037AE4-EF7E-C749-B38C-9751539C4365}" type="pres">
      <dgm:prSet presAssocID="{3A027B46-31FE-324B-A481-35B531AEA640}" presName="rootComposite3" presStyleCnt="0"/>
      <dgm:spPr/>
    </dgm:pt>
    <dgm:pt modelId="{4EDD948B-2AFC-5440-BB59-F058C5D9712F}" type="pres">
      <dgm:prSet presAssocID="{3A027B46-31FE-324B-A481-35B531AEA640}" presName="rootText3" presStyleLbl="asst2" presStyleIdx="19" presStyleCnt="28" custScaleX="187087" custScaleY="132699">
        <dgm:presLayoutVars>
          <dgm:chPref val="3"/>
        </dgm:presLayoutVars>
      </dgm:prSet>
      <dgm:spPr/>
      <dgm:t>
        <a:bodyPr/>
        <a:lstStyle/>
        <a:p>
          <a:endParaRPr lang="en-US"/>
        </a:p>
      </dgm:t>
    </dgm:pt>
    <dgm:pt modelId="{AE895783-6FE3-584A-9E76-8F8F92B7B456}" type="pres">
      <dgm:prSet presAssocID="{3A027B46-31FE-324B-A481-35B531AEA640}" presName="rootConnector3" presStyleLbl="asst2" presStyleIdx="19" presStyleCnt="28"/>
      <dgm:spPr/>
      <dgm:t>
        <a:bodyPr/>
        <a:lstStyle/>
        <a:p>
          <a:endParaRPr lang="en-US"/>
        </a:p>
      </dgm:t>
    </dgm:pt>
    <dgm:pt modelId="{5F68AF63-F000-424E-818D-8EEB1F8A0A4A}" type="pres">
      <dgm:prSet presAssocID="{3A027B46-31FE-324B-A481-35B531AEA640}" presName="hierChild6" presStyleCnt="0"/>
      <dgm:spPr/>
    </dgm:pt>
    <dgm:pt modelId="{7BCEECA0-B861-BF48-97F6-543ED24AB3B4}" type="pres">
      <dgm:prSet presAssocID="{3A027B46-31FE-324B-A481-35B531AEA640}" presName="hierChild7" presStyleCnt="0"/>
      <dgm:spPr/>
    </dgm:pt>
    <dgm:pt modelId="{6C7C5ADB-A92B-AC43-A50E-504E40484E4B}" type="pres">
      <dgm:prSet presAssocID="{43E4B523-F104-B74E-AB76-D45EB6EFFEED}" presName="Name111" presStyleLbl="parChTrans1D3" presStyleIdx="20" presStyleCnt="28"/>
      <dgm:spPr/>
      <dgm:t>
        <a:bodyPr/>
        <a:lstStyle/>
        <a:p>
          <a:endParaRPr lang="en-US"/>
        </a:p>
      </dgm:t>
    </dgm:pt>
    <dgm:pt modelId="{ADE08012-6C53-3242-A591-1637901F47BB}" type="pres">
      <dgm:prSet presAssocID="{0B0E91E3-7913-F34F-94B9-8F174C5C790C}" presName="hierRoot3" presStyleCnt="0">
        <dgm:presLayoutVars>
          <dgm:hierBranch val="init"/>
        </dgm:presLayoutVars>
      </dgm:prSet>
      <dgm:spPr/>
    </dgm:pt>
    <dgm:pt modelId="{59CCD721-743E-EE48-9660-EDEE50C44770}" type="pres">
      <dgm:prSet presAssocID="{0B0E91E3-7913-F34F-94B9-8F174C5C790C}" presName="rootComposite3" presStyleCnt="0"/>
      <dgm:spPr/>
    </dgm:pt>
    <dgm:pt modelId="{58BCAF17-5BA1-C54D-AB4D-2ED8863A1B77}" type="pres">
      <dgm:prSet presAssocID="{0B0E91E3-7913-F34F-94B9-8F174C5C790C}" presName="rootText3" presStyleLbl="asst2" presStyleIdx="20" presStyleCnt="28" custScaleX="187087" custScaleY="188506">
        <dgm:presLayoutVars>
          <dgm:chPref val="3"/>
        </dgm:presLayoutVars>
      </dgm:prSet>
      <dgm:spPr/>
      <dgm:t>
        <a:bodyPr/>
        <a:lstStyle/>
        <a:p>
          <a:endParaRPr lang="en-US"/>
        </a:p>
      </dgm:t>
    </dgm:pt>
    <dgm:pt modelId="{BA147CEE-7407-604B-B149-CA2956D75DC7}" type="pres">
      <dgm:prSet presAssocID="{0B0E91E3-7913-F34F-94B9-8F174C5C790C}" presName="rootConnector3" presStyleLbl="asst2" presStyleIdx="20" presStyleCnt="28"/>
      <dgm:spPr/>
      <dgm:t>
        <a:bodyPr/>
        <a:lstStyle/>
        <a:p>
          <a:endParaRPr lang="en-US"/>
        </a:p>
      </dgm:t>
    </dgm:pt>
    <dgm:pt modelId="{E185423E-7A94-C544-802B-9193816AE64C}" type="pres">
      <dgm:prSet presAssocID="{0B0E91E3-7913-F34F-94B9-8F174C5C790C}" presName="hierChild6" presStyleCnt="0"/>
      <dgm:spPr/>
    </dgm:pt>
    <dgm:pt modelId="{7C4E050E-1FAB-BC4D-8A15-E01AEA36B6DA}" type="pres">
      <dgm:prSet presAssocID="{0B0E91E3-7913-F34F-94B9-8F174C5C790C}" presName="hierChild7" presStyleCnt="0"/>
      <dgm:spPr/>
    </dgm:pt>
    <dgm:pt modelId="{C72E0BF9-5487-6B40-A5A2-D2D2A7F5B866}" type="pres">
      <dgm:prSet presAssocID="{5E4294E9-C41B-6345-86B1-802BF97F2BDF}" presName="Name37" presStyleLbl="parChTrans1D2" presStyleIdx="2" presStyleCnt="5"/>
      <dgm:spPr/>
      <dgm:t>
        <a:bodyPr/>
        <a:lstStyle/>
        <a:p>
          <a:endParaRPr lang="en-US"/>
        </a:p>
      </dgm:t>
    </dgm:pt>
    <dgm:pt modelId="{75338CEB-881B-194B-9496-CDEE2A2C3B45}" type="pres">
      <dgm:prSet presAssocID="{D0746C9A-7BEA-9543-A3FC-3F2D0BA7B791}" presName="hierRoot2" presStyleCnt="0">
        <dgm:presLayoutVars>
          <dgm:hierBranch val="init"/>
        </dgm:presLayoutVars>
      </dgm:prSet>
      <dgm:spPr/>
    </dgm:pt>
    <dgm:pt modelId="{1B933447-45AD-BA46-AF71-B4B0292D77FF}" type="pres">
      <dgm:prSet presAssocID="{D0746C9A-7BEA-9543-A3FC-3F2D0BA7B791}" presName="rootComposite" presStyleCnt="0"/>
      <dgm:spPr/>
    </dgm:pt>
    <dgm:pt modelId="{579FC97E-7046-FC47-9561-C0F6FB05380B}" type="pres">
      <dgm:prSet presAssocID="{D0746C9A-7BEA-9543-A3FC-3F2D0BA7B791}" presName="rootText" presStyleLbl="node2" presStyleIdx="2" presStyleCnt="4" custScaleX="367937" custScaleY="179603">
        <dgm:presLayoutVars>
          <dgm:chPref val="3"/>
        </dgm:presLayoutVars>
      </dgm:prSet>
      <dgm:spPr/>
      <dgm:t>
        <a:bodyPr/>
        <a:lstStyle/>
        <a:p>
          <a:endParaRPr lang="en-US"/>
        </a:p>
      </dgm:t>
    </dgm:pt>
    <dgm:pt modelId="{A4FD8D0A-961E-BC40-B0D8-A53B0F75B8E1}" type="pres">
      <dgm:prSet presAssocID="{D0746C9A-7BEA-9543-A3FC-3F2D0BA7B791}" presName="rootConnector" presStyleLbl="node2" presStyleIdx="2" presStyleCnt="4"/>
      <dgm:spPr/>
      <dgm:t>
        <a:bodyPr/>
        <a:lstStyle/>
        <a:p>
          <a:endParaRPr lang="en-US"/>
        </a:p>
      </dgm:t>
    </dgm:pt>
    <dgm:pt modelId="{13779F9E-5B87-724C-94BE-DD0179462650}" type="pres">
      <dgm:prSet presAssocID="{D0746C9A-7BEA-9543-A3FC-3F2D0BA7B791}" presName="hierChild4" presStyleCnt="0"/>
      <dgm:spPr/>
    </dgm:pt>
    <dgm:pt modelId="{8EDE5A3C-1B3C-DA48-8525-914128280D9E}" type="pres">
      <dgm:prSet presAssocID="{D0746C9A-7BEA-9543-A3FC-3F2D0BA7B791}" presName="hierChild5" presStyleCnt="0"/>
      <dgm:spPr/>
    </dgm:pt>
    <dgm:pt modelId="{B2F9F278-C685-9048-A618-872166263542}" type="pres">
      <dgm:prSet presAssocID="{D3E89F28-AF0C-314B-B20B-CE6A8116158A}" presName="Name111" presStyleLbl="parChTrans1D3" presStyleIdx="21" presStyleCnt="28"/>
      <dgm:spPr/>
      <dgm:t>
        <a:bodyPr/>
        <a:lstStyle/>
        <a:p>
          <a:endParaRPr lang="en-US"/>
        </a:p>
      </dgm:t>
    </dgm:pt>
    <dgm:pt modelId="{21D47D18-850E-0D4B-B81B-C2A25CC45519}" type="pres">
      <dgm:prSet presAssocID="{D75E21DD-7F96-3243-888D-803A02B51AAE}" presName="hierRoot3" presStyleCnt="0">
        <dgm:presLayoutVars>
          <dgm:hierBranch val="init"/>
        </dgm:presLayoutVars>
      </dgm:prSet>
      <dgm:spPr/>
    </dgm:pt>
    <dgm:pt modelId="{AE79AAE3-8AE4-424E-AF6A-257D2257950B}" type="pres">
      <dgm:prSet presAssocID="{D75E21DD-7F96-3243-888D-803A02B51AAE}" presName="rootComposite3" presStyleCnt="0"/>
      <dgm:spPr/>
    </dgm:pt>
    <dgm:pt modelId="{84F1F131-B126-BF4D-ADEC-D7BF8B590EC5}" type="pres">
      <dgm:prSet presAssocID="{D75E21DD-7F96-3243-888D-803A02B51AAE}" presName="rootText3" presStyleLbl="asst2" presStyleIdx="21" presStyleCnt="28" custScaleX="187087" custScaleY="132699">
        <dgm:presLayoutVars>
          <dgm:chPref val="3"/>
        </dgm:presLayoutVars>
      </dgm:prSet>
      <dgm:spPr/>
      <dgm:t>
        <a:bodyPr/>
        <a:lstStyle/>
        <a:p>
          <a:endParaRPr lang="en-US"/>
        </a:p>
      </dgm:t>
    </dgm:pt>
    <dgm:pt modelId="{2FEA37E0-A627-E640-8D48-F9135B764725}" type="pres">
      <dgm:prSet presAssocID="{D75E21DD-7F96-3243-888D-803A02B51AAE}" presName="rootConnector3" presStyleLbl="asst2" presStyleIdx="21" presStyleCnt="28"/>
      <dgm:spPr/>
      <dgm:t>
        <a:bodyPr/>
        <a:lstStyle/>
        <a:p>
          <a:endParaRPr lang="en-US"/>
        </a:p>
      </dgm:t>
    </dgm:pt>
    <dgm:pt modelId="{80912EEB-55BE-2C44-9F84-4F0C42BF59BA}" type="pres">
      <dgm:prSet presAssocID="{D75E21DD-7F96-3243-888D-803A02B51AAE}" presName="hierChild6" presStyleCnt="0"/>
      <dgm:spPr/>
    </dgm:pt>
    <dgm:pt modelId="{CF85517E-CD75-4749-AE3F-97E03A0D5256}" type="pres">
      <dgm:prSet presAssocID="{D75E21DD-7F96-3243-888D-803A02B51AAE}" presName="hierChild7" presStyleCnt="0"/>
      <dgm:spPr/>
    </dgm:pt>
    <dgm:pt modelId="{520C6E87-091F-4E4A-B8BC-D01ACF5E4561}" type="pres">
      <dgm:prSet presAssocID="{9E9AE9F7-F09F-CA4A-9313-CB136130D152}" presName="Name111" presStyleLbl="parChTrans1D3" presStyleIdx="22" presStyleCnt="28"/>
      <dgm:spPr/>
      <dgm:t>
        <a:bodyPr/>
        <a:lstStyle/>
        <a:p>
          <a:endParaRPr lang="en-US"/>
        </a:p>
      </dgm:t>
    </dgm:pt>
    <dgm:pt modelId="{B16CA8DA-B191-B24C-B753-15277F210CEB}" type="pres">
      <dgm:prSet presAssocID="{034B2ED7-B080-534C-9DAE-917752EC76CC}" presName="hierRoot3" presStyleCnt="0">
        <dgm:presLayoutVars>
          <dgm:hierBranch val="init"/>
        </dgm:presLayoutVars>
      </dgm:prSet>
      <dgm:spPr/>
    </dgm:pt>
    <dgm:pt modelId="{8F367B9C-B20F-4C4C-850C-79A31171E0F7}" type="pres">
      <dgm:prSet presAssocID="{034B2ED7-B080-534C-9DAE-917752EC76CC}" presName="rootComposite3" presStyleCnt="0"/>
      <dgm:spPr/>
    </dgm:pt>
    <dgm:pt modelId="{0F07B4BF-73DD-1549-A658-8E5FCA13CE6C}" type="pres">
      <dgm:prSet presAssocID="{034B2ED7-B080-534C-9DAE-917752EC76CC}" presName="rootText3" presStyleLbl="asst2" presStyleIdx="22" presStyleCnt="28" custScaleX="187087" custScaleY="132699">
        <dgm:presLayoutVars>
          <dgm:chPref val="3"/>
        </dgm:presLayoutVars>
      </dgm:prSet>
      <dgm:spPr/>
      <dgm:t>
        <a:bodyPr/>
        <a:lstStyle/>
        <a:p>
          <a:endParaRPr lang="en-US"/>
        </a:p>
      </dgm:t>
    </dgm:pt>
    <dgm:pt modelId="{0DDB5E53-E60C-734F-822F-FEE47835D13C}" type="pres">
      <dgm:prSet presAssocID="{034B2ED7-B080-534C-9DAE-917752EC76CC}" presName="rootConnector3" presStyleLbl="asst2" presStyleIdx="22" presStyleCnt="28"/>
      <dgm:spPr/>
      <dgm:t>
        <a:bodyPr/>
        <a:lstStyle/>
        <a:p>
          <a:endParaRPr lang="en-US"/>
        </a:p>
      </dgm:t>
    </dgm:pt>
    <dgm:pt modelId="{26DBF5A6-E0A5-2E46-8AFF-BEE5CFA23DC8}" type="pres">
      <dgm:prSet presAssocID="{034B2ED7-B080-534C-9DAE-917752EC76CC}" presName="hierChild6" presStyleCnt="0"/>
      <dgm:spPr/>
    </dgm:pt>
    <dgm:pt modelId="{16765A5B-60D5-8E49-BBC9-3AD0A8A57643}" type="pres">
      <dgm:prSet presAssocID="{034B2ED7-B080-534C-9DAE-917752EC76CC}" presName="hierChild7" presStyleCnt="0"/>
      <dgm:spPr/>
    </dgm:pt>
    <dgm:pt modelId="{10C3F72E-8F24-3941-A7DB-99B526DE52E8}" type="pres">
      <dgm:prSet presAssocID="{F97C65D3-30BE-C54E-9583-F1718CECBAB8}" presName="Name111" presStyleLbl="parChTrans1D3" presStyleIdx="23" presStyleCnt="28"/>
      <dgm:spPr/>
      <dgm:t>
        <a:bodyPr/>
        <a:lstStyle/>
        <a:p>
          <a:endParaRPr lang="en-US"/>
        </a:p>
      </dgm:t>
    </dgm:pt>
    <dgm:pt modelId="{56496DDE-4671-EB4B-8D83-00C448DC6A9E}" type="pres">
      <dgm:prSet presAssocID="{482A815D-3D96-A94D-9087-3CC95B46875E}" presName="hierRoot3" presStyleCnt="0">
        <dgm:presLayoutVars>
          <dgm:hierBranch val="init"/>
        </dgm:presLayoutVars>
      </dgm:prSet>
      <dgm:spPr/>
    </dgm:pt>
    <dgm:pt modelId="{94422600-B4B6-4F4F-AC30-006D41EF32CA}" type="pres">
      <dgm:prSet presAssocID="{482A815D-3D96-A94D-9087-3CC95B46875E}" presName="rootComposite3" presStyleCnt="0"/>
      <dgm:spPr/>
    </dgm:pt>
    <dgm:pt modelId="{8CFA52B2-3EDA-2645-97EB-7E5DE7ECC740}" type="pres">
      <dgm:prSet presAssocID="{482A815D-3D96-A94D-9087-3CC95B46875E}" presName="rootText3" presStyleLbl="asst2" presStyleIdx="23" presStyleCnt="28" custScaleX="187087" custScaleY="132699">
        <dgm:presLayoutVars>
          <dgm:chPref val="3"/>
        </dgm:presLayoutVars>
      </dgm:prSet>
      <dgm:spPr/>
      <dgm:t>
        <a:bodyPr/>
        <a:lstStyle/>
        <a:p>
          <a:endParaRPr lang="en-US"/>
        </a:p>
      </dgm:t>
    </dgm:pt>
    <dgm:pt modelId="{FECF1A48-2DB3-E543-8158-AD3D2A24A343}" type="pres">
      <dgm:prSet presAssocID="{482A815D-3D96-A94D-9087-3CC95B46875E}" presName="rootConnector3" presStyleLbl="asst2" presStyleIdx="23" presStyleCnt="28"/>
      <dgm:spPr/>
      <dgm:t>
        <a:bodyPr/>
        <a:lstStyle/>
        <a:p>
          <a:endParaRPr lang="en-US"/>
        </a:p>
      </dgm:t>
    </dgm:pt>
    <dgm:pt modelId="{650E447B-E84E-6D4B-B50B-F2A6F9A047E4}" type="pres">
      <dgm:prSet presAssocID="{482A815D-3D96-A94D-9087-3CC95B46875E}" presName="hierChild6" presStyleCnt="0"/>
      <dgm:spPr/>
    </dgm:pt>
    <dgm:pt modelId="{4F60E872-B230-D94E-824A-0E755188F43C}" type="pres">
      <dgm:prSet presAssocID="{482A815D-3D96-A94D-9087-3CC95B46875E}" presName="hierChild7" presStyleCnt="0"/>
      <dgm:spPr/>
    </dgm:pt>
    <dgm:pt modelId="{C42C6DE9-E3C6-B04E-A799-ACAE199A6D65}" type="pres">
      <dgm:prSet presAssocID="{206B6184-87BE-904A-9FDA-0965980D490F}" presName="Name111" presStyleLbl="parChTrans1D3" presStyleIdx="24" presStyleCnt="28"/>
      <dgm:spPr/>
      <dgm:t>
        <a:bodyPr/>
        <a:lstStyle/>
        <a:p>
          <a:endParaRPr lang="en-US"/>
        </a:p>
      </dgm:t>
    </dgm:pt>
    <dgm:pt modelId="{70471E53-9AA0-924E-8869-FB784518C310}" type="pres">
      <dgm:prSet presAssocID="{C3E02BA1-0000-2745-9A5D-8557C48ED45F}" presName="hierRoot3" presStyleCnt="0">
        <dgm:presLayoutVars>
          <dgm:hierBranch val="init"/>
        </dgm:presLayoutVars>
      </dgm:prSet>
      <dgm:spPr/>
    </dgm:pt>
    <dgm:pt modelId="{F2B4EC83-7386-6F4D-B4C2-B900562DCDCA}" type="pres">
      <dgm:prSet presAssocID="{C3E02BA1-0000-2745-9A5D-8557C48ED45F}" presName="rootComposite3" presStyleCnt="0"/>
      <dgm:spPr/>
    </dgm:pt>
    <dgm:pt modelId="{5A642346-A339-E44E-8921-56F43CF7A722}" type="pres">
      <dgm:prSet presAssocID="{C3E02BA1-0000-2745-9A5D-8557C48ED45F}" presName="rootText3" presStyleLbl="asst2" presStyleIdx="24" presStyleCnt="28" custScaleX="187087" custScaleY="132699">
        <dgm:presLayoutVars>
          <dgm:chPref val="3"/>
        </dgm:presLayoutVars>
      </dgm:prSet>
      <dgm:spPr/>
      <dgm:t>
        <a:bodyPr/>
        <a:lstStyle/>
        <a:p>
          <a:endParaRPr lang="en-US"/>
        </a:p>
      </dgm:t>
    </dgm:pt>
    <dgm:pt modelId="{E6F48D69-9DD6-3E46-B52A-A5F09ED3D527}" type="pres">
      <dgm:prSet presAssocID="{C3E02BA1-0000-2745-9A5D-8557C48ED45F}" presName="rootConnector3" presStyleLbl="asst2" presStyleIdx="24" presStyleCnt="28"/>
      <dgm:spPr/>
      <dgm:t>
        <a:bodyPr/>
        <a:lstStyle/>
        <a:p>
          <a:endParaRPr lang="en-US"/>
        </a:p>
      </dgm:t>
    </dgm:pt>
    <dgm:pt modelId="{C51EDB71-8989-B64A-AF22-B0F78E6834E7}" type="pres">
      <dgm:prSet presAssocID="{C3E02BA1-0000-2745-9A5D-8557C48ED45F}" presName="hierChild6" presStyleCnt="0"/>
      <dgm:spPr/>
    </dgm:pt>
    <dgm:pt modelId="{56F8B2A7-1ED2-1E4B-B391-182B4A2283DA}" type="pres">
      <dgm:prSet presAssocID="{C3E02BA1-0000-2745-9A5D-8557C48ED45F}" presName="hierChild7" presStyleCnt="0"/>
      <dgm:spPr/>
    </dgm:pt>
    <dgm:pt modelId="{86647B28-7782-F640-AD86-A12A120E5C0F}" type="pres">
      <dgm:prSet presAssocID="{CCC32075-3D64-1845-B27D-FF04424427B0}" presName="Name111" presStyleLbl="parChTrans1D3" presStyleIdx="25" presStyleCnt="28"/>
      <dgm:spPr/>
      <dgm:t>
        <a:bodyPr/>
        <a:lstStyle/>
        <a:p>
          <a:endParaRPr lang="en-US"/>
        </a:p>
      </dgm:t>
    </dgm:pt>
    <dgm:pt modelId="{FBF1CF25-5C71-434E-B711-5F18C9BF277B}" type="pres">
      <dgm:prSet presAssocID="{98A32903-E798-5741-83CC-3D57D5CA8668}" presName="hierRoot3" presStyleCnt="0">
        <dgm:presLayoutVars>
          <dgm:hierBranch val="init"/>
        </dgm:presLayoutVars>
      </dgm:prSet>
      <dgm:spPr/>
    </dgm:pt>
    <dgm:pt modelId="{6D619A90-E49A-0C42-A920-30E0BB25FA0E}" type="pres">
      <dgm:prSet presAssocID="{98A32903-E798-5741-83CC-3D57D5CA8668}" presName="rootComposite3" presStyleCnt="0"/>
      <dgm:spPr/>
    </dgm:pt>
    <dgm:pt modelId="{124E9FDA-13F5-524D-AAE5-277171C10835}" type="pres">
      <dgm:prSet presAssocID="{98A32903-E798-5741-83CC-3D57D5CA8668}" presName="rootText3" presStyleLbl="asst2" presStyleIdx="25" presStyleCnt="28" custScaleX="186912" custScaleY="132457">
        <dgm:presLayoutVars>
          <dgm:chPref val="3"/>
        </dgm:presLayoutVars>
      </dgm:prSet>
      <dgm:spPr/>
      <dgm:t>
        <a:bodyPr/>
        <a:lstStyle/>
        <a:p>
          <a:endParaRPr lang="en-US"/>
        </a:p>
      </dgm:t>
    </dgm:pt>
    <dgm:pt modelId="{5AB3209B-FAB1-144B-8C29-3F6A91AEBE4A}" type="pres">
      <dgm:prSet presAssocID="{98A32903-E798-5741-83CC-3D57D5CA8668}" presName="rootConnector3" presStyleLbl="asst2" presStyleIdx="25" presStyleCnt="28"/>
      <dgm:spPr/>
      <dgm:t>
        <a:bodyPr/>
        <a:lstStyle/>
        <a:p>
          <a:endParaRPr lang="en-US"/>
        </a:p>
      </dgm:t>
    </dgm:pt>
    <dgm:pt modelId="{7921D382-F3DD-3245-BEC1-46C9318A046F}" type="pres">
      <dgm:prSet presAssocID="{98A32903-E798-5741-83CC-3D57D5CA8668}" presName="hierChild6" presStyleCnt="0"/>
      <dgm:spPr/>
    </dgm:pt>
    <dgm:pt modelId="{F96C469A-3DF7-3043-8AA8-384D5ADDC49A}" type="pres">
      <dgm:prSet presAssocID="{98A32903-E798-5741-83CC-3D57D5CA8668}" presName="hierChild7" presStyleCnt="0"/>
      <dgm:spPr/>
    </dgm:pt>
    <dgm:pt modelId="{1F4B352C-EBD2-6940-B766-7B68D1869922}" type="pres">
      <dgm:prSet presAssocID="{9A57CE53-259D-694B-B838-9D5230E885B0}" presName="Name37" presStyleLbl="parChTrans1D2" presStyleIdx="3" presStyleCnt="5"/>
      <dgm:spPr/>
      <dgm:t>
        <a:bodyPr/>
        <a:lstStyle/>
        <a:p>
          <a:endParaRPr lang="en-US"/>
        </a:p>
      </dgm:t>
    </dgm:pt>
    <dgm:pt modelId="{63A0EBC8-7231-DE48-B886-0300437AB7B7}" type="pres">
      <dgm:prSet presAssocID="{370DA50A-9D50-5247-B071-47719A220078}" presName="hierRoot2" presStyleCnt="0">
        <dgm:presLayoutVars>
          <dgm:hierBranch val="init"/>
        </dgm:presLayoutVars>
      </dgm:prSet>
      <dgm:spPr/>
    </dgm:pt>
    <dgm:pt modelId="{259F2D95-BF92-404A-A805-87948FCEAF3E}" type="pres">
      <dgm:prSet presAssocID="{370DA50A-9D50-5247-B071-47719A220078}" presName="rootComposite" presStyleCnt="0"/>
      <dgm:spPr/>
    </dgm:pt>
    <dgm:pt modelId="{5590C411-88DD-1C4F-8EAC-7F700DC8E45F}" type="pres">
      <dgm:prSet presAssocID="{370DA50A-9D50-5247-B071-47719A220078}" presName="rootText" presStyleLbl="node2" presStyleIdx="3" presStyleCnt="4" custScaleX="367937" custScaleY="179603">
        <dgm:presLayoutVars>
          <dgm:chPref val="3"/>
        </dgm:presLayoutVars>
      </dgm:prSet>
      <dgm:spPr/>
      <dgm:t>
        <a:bodyPr/>
        <a:lstStyle/>
        <a:p>
          <a:endParaRPr lang="en-US"/>
        </a:p>
      </dgm:t>
    </dgm:pt>
    <dgm:pt modelId="{A62D75E9-C1AC-8541-99C2-EF4ECAE2F7D5}" type="pres">
      <dgm:prSet presAssocID="{370DA50A-9D50-5247-B071-47719A220078}" presName="rootConnector" presStyleLbl="node2" presStyleIdx="3" presStyleCnt="4"/>
      <dgm:spPr/>
      <dgm:t>
        <a:bodyPr/>
        <a:lstStyle/>
        <a:p>
          <a:endParaRPr lang="en-US"/>
        </a:p>
      </dgm:t>
    </dgm:pt>
    <dgm:pt modelId="{1BD886A0-12A4-1240-881C-9B154992A14F}" type="pres">
      <dgm:prSet presAssocID="{370DA50A-9D50-5247-B071-47719A220078}" presName="hierChild4" presStyleCnt="0"/>
      <dgm:spPr/>
    </dgm:pt>
    <dgm:pt modelId="{0641B5E1-5A68-024B-8FEC-C774A94171D3}" type="pres">
      <dgm:prSet presAssocID="{370DA50A-9D50-5247-B071-47719A220078}" presName="hierChild5" presStyleCnt="0"/>
      <dgm:spPr/>
    </dgm:pt>
    <dgm:pt modelId="{842EB697-8510-5546-8494-E561E9D7B7A9}" type="pres">
      <dgm:prSet presAssocID="{9A2ABD09-24AD-664A-BEE7-CD8532A32846}" presName="Name111" presStyleLbl="parChTrans1D3" presStyleIdx="26" presStyleCnt="28"/>
      <dgm:spPr/>
      <dgm:t>
        <a:bodyPr/>
        <a:lstStyle/>
        <a:p>
          <a:endParaRPr lang="en-US"/>
        </a:p>
      </dgm:t>
    </dgm:pt>
    <dgm:pt modelId="{2D5A1E47-3BB6-354F-9762-A228C3710AC0}" type="pres">
      <dgm:prSet presAssocID="{03CB48E2-5752-4B4E-A1CC-12D804BCA71F}" presName="hierRoot3" presStyleCnt="0">
        <dgm:presLayoutVars>
          <dgm:hierBranch val="init"/>
        </dgm:presLayoutVars>
      </dgm:prSet>
      <dgm:spPr/>
    </dgm:pt>
    <dgm:pt modelId="{8119AB1D-95D3-8146-8E91-3E1978CD70EB}" type="pres">
      <dgm:prSet presAssocID="{03CB48E2-5752-4B4E-A1CC-12D804BCA71F}" presName="rootComposite3" presStyleCnt="0"/>
      <dgm:spPr/>
    </dgm:pt>
    <dgm:pt modelId="{408A0527-B141-0143-A572-9BEA9616A34A}" type="pres">
      <dgm:prSet presAssocID="{03CB48E2-5752-4B4E-A1CC-12D804BCA71F}" presName="rootText3" presStyleLbl="asst2" presStyleIdx="26" presStyleCnt="28" custScaleX="187087" custScaleY="132699">
        <dgm:presLayoutVars>
          <dgm:chPref val="3"/>
        </dgm:presLayoutVars>
      </dgm:prSet>
      <dgm:spPr/>
      <dgm:t>
        <a:bodyPr/>
        <a:lstStyle/>
        <a:p>
          <a:endParaRPr lang="en-US"/>
        </a:p>
      </dgm:t>
    </dgm:pt>
    <dgm:pt modelId="{7CF01D0D-B967-9A47-8221-93C9B11D4AAB}" type="pres">
      <dgm:prSet presAssocID="{03CB48E2-5752-4B4E-A1CC-12D804BCA71F}" presName="rootConnector3" presStyleLbl="asst2" presStyleIdx="26" presStyleCnt="28"/>
      <dgm:spPr/>
      <dgm:t>
        <a:bodyPr/>
        <a:lstStyle/>
        <a:p>
          <a:endParaRPr lang="en-US"/>
        </a:p>
      </dgm:t>
    </dgm:pt>
    <dgm:pt modelId="{88510C22-740A-1443-9F42-2B8B6FA2E467}" type="pres">
      <dgm:prSet presAssocID="{03CB48E2-5752-4B4E-A1CC-12D804BCA71F}" presName="hierChild6" presStyleCnt="0"/>
      <dgm:spPr/>
    </dgm:pt>
    <dgm:pt modelId="{C20B1CFE-8D6F-1D46-90C6-AA64E270461C}" type="pres">
      <dgm:prSet presAssocID="{03CB48E2-5752-4B4E-A1CC-12D804BCA71F}" presName="hierChild7" presStyleCnt="0"/>
      <dgm:spPr/>
    </dgm:pt>
    <dgm:pt modelId="{A9FF0BE5-ED23-D04E-8B22-348CCA2679B1}" type="pres">
      <dgm:prSet presAssocID="{5C3AD401-43F6-E247-A567-3C6349B2DCB0}" presName="Name111" presStyleLbl="parChTrans1D3" presStyleIdx="27" presStyleCnt="28"/>
      <dgm:spPr/>
      <dgm:t>
        <a:bodyPr/>
        <a:lstStyle/>
        <a:p>
          <a:endParaRPr lang="en-US"/>
        </a:p>
      </dgm:t>
    </dgm:pt>
    <dgm:pt modelId="{7E6C515C-95A9-8E4B-92D9-51E882BBFBBC}" type="pres">
      <dgm:prSet presAssocID="{79A2DBB0-B20F-E34C-B417-1B9C22B4BC07}" presName="hierRoot3" presStyleCnt="0">
        <dgm:presLayoutVars>
          <dgm:hierBranch val="init"/>
        </dgm:presLayoutVars>
      </dgm:prSet>
      <dgm:spPr/>
    </dgm:pt>
    <dgm:pt modelId="{48906BDE-A22C-6A42-B5FB-2AEBDE506212}" type="pres">
      <dgm:prSet presAssocID="{79A2DBB0-B20F-E34C-B417-1B9C22B4BC07}" presName="rootComposite3" presStyleCnt="0"/>
      <dgm:spPr/>
    </dgm:pt>
    <dgm:pt modelId="{599DB325-5D0E-1C41-8CC8-A46BA89F84E9}" type="pres">
      <dgm:prSet presAssocID="{79A2DBB0-B20F-E34C-B417-1B9C22B4BC07}" presName="rootText3" presStyleLbl="asst2" presStyleIdx="27" presStyleCnt="28" custScaleX="187087" custScaleY="132699">
        <dgm:presLayoutVars>
          <dgm:chPref val="3"/>
        </dgm:presLayoutVars>
      </dgm:prSet>
      <dgm:spPr/>
      <dgm:t>
        <a:bodyPr/>
        <a:lstStyle/>
        <a:p>
          <a:endParaRPr lang="en-US"/>
        </a:p>
      </dgm:t>
    </dgm:pt>
    <dgm:pt modelId="{C0665441-3417-5B45-A959-4A4AB443DEFB}" type="pres">
      <dgm:prSet presAssocID="{79A2DBB0-B20F-E34C-B417-1B9C22B4BC07}" presName="rootConnector3" presStyleLbl="asst2" presStyleIdx="27" presStyleCnt="28"/>
      <dgm:spPr/>
      <dgm:t>
        <a:bodyPr/>
        <a:lstStyle/>
        <a:p>
          <a:endParaRPr lang="en-US"/>
        </a:p>
      </dgm:t>
    </dgm:pt>
    <dgm:pt modelId="{9E3C6C3A-B2D3-5341-AC5D-438A347F36C9}" type="pres">
      <dgm:prSet presAssocID="{79A2DBB0-B20F-E34C-B417-1B9C22B4BC07}" presName="hierChild6" presStyleCnt="0"/>
      <dgm:spPr/>
    </dgm:pt>
    <dgm:pt modelId="{CB43EF9D-73C1-F648-A1C7-466C0631998F}" type="pres">
      <dgm:prSet presAssocID="{79A2DBB0-B20F-E34C-B417-1B9C22B4BC07}" presName="hierChild7" presStyleCnt="0"/>
      <dgm:spPr/>
    </dgm:pt>
    <dgm:pt modelId="{AAE6BD46-D3ED-0E47-94AD-C9768BA016BD}" type="pres">
      <dgm:prSet presAssocID="{31771553-0265-DB47-AED3-B4F07B4411CD}" presName="hierChild3" presStyleCnt="0"/>
      <dgm:spPr/>
    </dgm:pt>
    <dgm:pt modelId="{CAA77703-037D-5B4C-8508-668ABB13423A}" type="pres">
      <dgm:prSet presAssocID="{9CA01F08-2916-3E42-9C80-2D4477E0320D}" presName="Name111" presStyleLbl="parChTrans1D2" presStyleIdx="4" presStyleCnt="5"/>
      <dgm:spPr/>
      <dgm:t>
        <a:bodyPr/>
        <a:lstStyle/>
        <a:p>
          <a:endParaRPr lang="en-US"/>
        </a:p>
      </dgm:t>
    </dgm:pt>
    <dgm:pt modelId="{585D5EDF-6A59-ED48-BAB0-771D0E4F6702}" type="pres">
      <dgm:prSet presAssocID="{98037C68-76DE-0A43-9A63-BA705B23A9A8}" presName="hierRoot3" presStyleCnt="0">
        <dgm:presLayoutVars>
          <dgm:hierBranch val="init"/>
        </dgm:presLayoutVars>
      </dgm:prSet>
      <dgm:spPr/>
    </dgm:pt>
    <dgm:pt modelId="{05797311-077D-8644-9B41-1CAFF122982B}" type="pres">
      <dgm:prSet presAssocID="{98037C68-76DE-0A43-9A63-BA705B23A9A8}" presName="rootComposite3" presStyleCnt="0"/>
      <dgm:spPr/>
    </dgm:pt>
    <dgm:pt modelId="{4A4A0A10-BE3F-B74F-899E-EE5AA6E4FCDF}" type="pres">
      <dgm:prSet presAssocID="{98037C68-76DE-0A43-9A63-BA705B23A9A8}" presName="rootText3" presStyleLbl="asst1" presStyleIdx="0" presStyleCnt="1" custScaleX="367937" custScaleY="179603">
        <dgm:presLayoutVars>
          <dgm:chPref val="3"/>
        </dgm:presLayoutVars>
      </dgm:prSet>
      <dgm:spPr/>
      <dgm:t>
        <a:bodyPr/>
        <a:lstStyle/>
        <a:p>
          <a:endParaRPr lang="en-US"/>
        </a:p>
      </dgm:t>
    </dgm:pt>
    <dgm:pt modelId="{5BF529EC-5BBF-3A41-AFD4-20EBD50A2F5C}" type="pres">
      <dgm:prSet presAssocID="{98037C68-76DE-0A43-9A63-BA705B23A9A8}" presName="rootConnector3" presStyleLbl="asst1" presStyleIdx="0" presStyleCnt="1"/>
      <dgm:spPr/>
      <dgm:t>
        <a:bodyPr/>
        <a:lstStyle/>
        <a:p>
          <a:endParaRPr lang="en-US"/>
        </a:p>
      </dgm:t>
    </dgm:pt>
    <dgm:pt modelId="{0CC15583-1678-7444-AE99-27091ECCA331}" type="pres">
      <dgm:prSet presAssocID="{98037C68-76DE-0A43-9A63-BA705B23A9A8}" presName="hierChild6" presStyleCnt="0"/>
      <dgm:spPr/>
    </dgm:pt>
    <dgm:pt modelId="{8A8C4AC5-4CD1-A442-BC1B-AB509DE8458C}" type="pres">
      <dgm:prSet presAssocID="{98037C68-76DE-0A43-9A63-BA705B23A9A8}" presName="hierChild7" presStyleCnt="0"/>
      <dgm:spPr/>
    </dgm:pt>
  </dgm:ptLst>
  <dgm:cxnLst>
    <dgm:cxn modelId="{6398E723-3D98-3F41-9619-502C643D51D1}" srcId="{6B275137-F8E3-2B4D-AF84-B196BA643529}" destId="{F09227C2-0ED7-F946-9881-95AF51DED9E1}" srcOrd="6" destOrd="0" parTransId="{0B73065D-FE8E-1A4D-AA5E-D7974EA27CE4}" sibTransId="{65BDADC5-A156-7B4C-8DE5-E29782337E05}"/>
    <dgm:cxn modelId="{DDA0A794-062A-409F-BEF3-D2265E1BE197}" type="presOf" srcId="{F1686196-787B-CE4C-AF72-0F28A42FC6E9}" destId="{F5CC2573-0B6F-9548-8A2C-2369E31F9775}" srcOrd="0" destOrd="0" presId="urn:microsoft.com/office/officeart/2005/8/layout/orgChart1"/>
    <dgm:cxn modelId="{65D3C1EC-E6F3-4C32-9A3E-EE0A0C2B81DA}" type="presOf" srcId="{4B6AAFBA-6A42-7042-8633-F4064086B569}" destId="{4C8978DF-F55D-5D44-A0A8-A4D6E5685674}" srcOrd="1" destOrd="0" presId="urn:microsoft.com/office/officeart/2005/8/layout/orgChart1"/>
    <dgm:cxn modelId="{8340F4D4-E54A-F643-A149-606D136FB553}" srcId="{31771553-0265-DB47-AED3-B4F07B4411CD}" destId="{D0746C9A-7BEA-9543-A3FC-3F2D0BA7B791}" srcOrd="3" destOrd="0" parTransId="{5E4294E9-C41B-6345-86B1-802BF97F2BDF}" sibTransId="{F747253F-C2E6-8F44-8062-2F8A2DDF586D}"/>
    <dgm:cxn modelId="{31177C94-9B9A-42AD-9EF8-51A182A82CC9}" type="presOf" srcId="{E2E18435-97E6-B54A-B936-712C27BF93BF}" destId="{7FA2E5EA-7C4D-CB48-AF00-DFE124EFBBEF}" srcOrd="0" destOrd="0" presId="urn:microsoft.com/office/officeart/2005/8/layout/orgChart1"/>
    <dgm:cxn modelId="{936AF423-CF8A-4F65-889E-D8761B80D513}" type="presOf" srcId="{206B6184-87BE-904A-9FDA-0965980D490F}" destId="{C42C6DE9-E3C6-B04E-A799-ACAE199A6D65}" srcOrd="0" destOrd="0" presId="urn:microsoft.com/office/officeart/2005/8/layout/orgChart1"/>
    <dgm:cxn modelId="{4D3034F6-E608-A340-9A43-4A188320A78D}" srcId="{31771553-0265-DB47-AED3-B4F07B4411CD}" destId="{370DA50A-9D50-5247-B071-47719A220078}" srcOrd="4" destOrd="0" parTransId="{9A57CE53-259D-694B-B838-9D5230E885B0}" sibTransId="{C31C08B3-4613-A34E-9C36-6FA3A67D3F35}"/>
    <dgm:cxn modelId="{16223675-8C50-4CC8-93CD-51E472A0B333}" type="presOf" srcId="{AB8EED9F-4B0E-B04A-8AF3-7CA0F3A22F8B}" destId="{1A1963D3-BB2A-844D-B340-5447CB3EA8EC}" srcOrd="0" destOrd="0" presId="urn:microsoft.com/office/officeart/2005/8/layout/orgChart1"/>
    <dgm:cxn modelId="{0E5AEF4E-0F26-4766-BECD-F6782568B0D7}" type="presOf" srcId="{AB8EED9F-4B0E-B04A-8AF3-7CA0F3A22F8B}" destId="{2F3944F4-91CA-2C46-8727-85CE22D4CB33}" srcOrd="1" destOrd="0" presId="urn:microsoft.com/office/officeart/2005/8/layout/orgChart1"/>
    <dgm:cxn modelId="{C89E3AA2-BA92-234D-81CF-9C56DDCECB1E}" srcId="{6B275137-F8E3-2B4D-AF84-B196BA643529}" destId="{4C20A4E3-5968-9E46-BDAA-CEBD1CECDE26}" srcOrd="9" destOrd="0" parTransId="{5C1F8EBD-1CEE-1948-AD59-CEE9AB755418}" sibTransId="{69754FC8-8483-6847-B2CD-32F681FA5A37}"/>
    <dgm:cxn modelId="{36441ACE-EA77-4E9B-A931-C92FA05DF092}" type="presOf" srcId="{9BA7A311-6516-4F40-9642-7611EF400E1D}" destId="{2143964E-CC5E-6140-A055-1C034DD2EC32}" srcOrd="0" destOrd="0" presId="urn:microsoft.com/office/officeart/2005/8/layout/orgChart1"/>
    <dgm:cxn modelId="{2F4A662B-8B93-4689-9EC5-0AB1A212C61C}" type="presOf" srcId="{E11260A5-793F-4342-AF22-4F19A78A8397}" destId="{D3F44BF1-5402-8A4D-8EB7-210806FF50E6}" srcOrd="1" destOrd="0" presId="urn:microsoft.com/office/officeart/2005/8/layout/orgChart1"/>
    <dgm:cxn modelId="{7767F552-72D2-4B5A-AB8A-5E28F380988D}" type="presOf" srcId="{4C20A4E3-5968-9E46-BDAA-CEBD1CECDE26}" destId="{FAA4CF6D-44C1-7B45-B35D-2BB048CF3040}" srcOrd="0" destOrd="0" presId="urn:microsoft.com/office/officeart/2005/8/layout/orgChart1"/>
    <dgm:cxn modelId="{C73DE0BF-2013-4695-9E54-337C8E9F5AFE}" type="presOf" srcId="{4456CA7E-364A-734D-89A0-EF2A2CFC8A5C}" destId="{7A64AA86-4AF0-4E45-8C6D-C88E43D23838}" srcOrd="1" destOrd="0" presId="urn:microsoft.com/office/officeart/2005/8/layout/orgChart1"/>
    <dgm:cxn modelId="{506B3FAB-3ACA-AF4D-817E-20715D8FA17C}" srcId="{31771553-0265-DB47-AED3-B4F07B4411CD}" destId="{6B275137-F8E3-2B4D-AF84-B196BA643529}" srcOrd="2" destOrd="0" parTransId="{CA63146A-F3DE-474A-A0F7-0A9584BEC9B6}" sibTransId="{2BE09BEF-C909-A54E-9949-C9F52EB76969}"/>
    <dgm:cxn modelId="{45BC6822-75E6-4A4C-89EB-8A96EDF6DEB9}" type="presOf" srcId="{B3ACCCB0-6DC6-DF4D-A425-4E6848EE0FAE}" destId="{7E21B899-78D1-AD45-89A7-2B8CFF7193FD}" srcOrd="1" destOrd="0" presId="urn:microsoft.com/office/officeart/2005/8/layout/orgChart1"/>
    <dgm:cxn modelId="{B3B82B77-8627-4B01-A6F8-5ACB63EFA41C}" type="presOf" srcId="{98037C68-76DE-0A43-9A63-BA705B23A9A8}" destId="{4A4A0A10-BE3F-B74F-899E-EE5AA6E4FCDF}" srcOrd="0" destOrd="0" presId="urn:microsoft.com/office/officeart/2005/8/layout/orgChart1"/>
    <dgm:cxn modelId="{177C5F2B-FE1E-4CAC-BDC4-5D77E5781509}" type="presOf" srcId="{B945DA93-0F72-2449-9498-19560A56CB8E}" destId="{A8917186-AF34-6F4E-A4FC-8E81C361C47C}" srcOrd="0" destOrd="0" presId="urn:microsoft.com/office/officeart/2005/8/layout/orgChart1"/>
    <dgm:cxn modelId="{80C82DAC-6A78-4757-A8D4-5F9FE6041139}" type="presOf" srcId="{D38656B9-2791-2D4B-8664-B1EB23C8FB9B}" destId="{827BCAF2-BED3-9141-BF57-9105C228ED9E}" srcOrd="0" destOrd="0" presId="urn:microsoft.com/office/officeart/2005/8/layout/orgChart1"/>
    <dgm:cxn modelId="{0455CD9A-275D-49FB-93C1-0A2718101FB2}" type="presOf" srcId="{F10F27C8-C7E1-8848-957F-28FB400AD2BC}" destId="{F9BE3FDA-CD13-9245-9946-7A972C4AAF8D}" srcOrd="0" destOrd="0" presId="urn:microsoft.com/office/officeart/2005/8/layout/orgChart1"/>
    <dgm:cxn modelId="{35267104-2A2A-436D-B880-A52A6BD4CCC9}" type="presOf" srcId="{034B2ED7-B080-534C-9DAE-917752EC76CC}" destId="{0DDB5E53-E60C-734F-822F-FEE47835D13C}" srcOrd="1" destOrd="0" presId="urn:microsoft.com/office/officeart/2005/8/layout/orgChart1"/>
    <dgm:cxn modelId="{11B07724-614A-435B-B664-C78027958E06}" type="presOf" srcId="{43E4B523-F104-B74E-AB76-D45EB6EFFEED}" destId="{6C7C5ADB-A92B-AC43-A50E-504E40484E4B}" srcOrd="0" destOrd="0" presId="urn:microsoft.com/office/officeart/2005/8/layout/orgChart1"/>
    <dgm:cxn modelId="{975A495B-7218-439F-A8DE-F56101E50BAD}" type="presOf" srcId="{0F1E9728-8E52-8840-BC89-E235C91B9F09}" destId="{07991450-C0DE-C04B-B78F-BCE23580AF23}" srcOrd="1" destOrd="0" presId="urn:microsoft.com/office/officeart/2005/8/layout/orgChart1"/>
    <dgm:cxn modelId="{8F6C773A-68F2-4B65-B2BC-97C3E0ACBAF1}" type="presOf" srcId="{9A2ABD09-24AD-664A-BEE7-CD8532A32846}" destId="{842EB697-8510-5546-8494-E561E9D7B7A9}" srcOrd="0" destOrd="0" presId="urn:microsoft.com/office/officeart/2005/8/layout/orgChart1"/>
    <dgm:cxn modelId="{B51DC36A-C8FD-466C-B6B0-BBE8EC6258F1}" type="presOf" srcId="{C2E88AB1-9AF7-8041-ACA3-6A1FC5D24928}" destId="{2241DB18-36F1-9246-B990-5D029C0F6FB8}" srcOrd="0" destOrd="0" presId="urn:microsoft.com/office/officeart/2005/8/layout/orgChart1"/>
    <dgm:cxn modelId="{D0BAA152-BFD4-42DD-9098-261CF099424A}" type="presOf" srcId="{8C5D1D79-BD65-264D-B519-3B32F96A0068}" destId="{B191C72E-9F3B-D44A-B064-FBA6FBA36E3F}" srcOrd="1" destOrd="0" presId="urn:microsoft.com/office/officeart/2005/8/layout/orgChart1"/>
    <dgm:cxn modelId="{732373F9-7E28-4B75-8CE9-4EC763A0D72F}" type="presOf" srcId="{98A32903-E798-5741-83CC-3D57D5CA8668}" destId="{5AB3209B-FAB1-144B-8C29-3F6A91AEBE4A}" srcOrd="1" destOrd="0" presId="urn:microsoft.com/office/officeart/2005/8/layout/orgChart1"/>
    <dgm:cxn modelId="{95C78987-7F23-4740-B18C-F6CF71D817C5}" type="presOf" srcId="{0B0E91E3-7913-F34F-94B9-8F174C5C790C}" destId="{BA147CEE-7407-604B-B149-CA2956D75DC7}" srcOrd="1" destOrd="0" presId="urn:microsoft.com/office/officeart/2005/8/layout/orgChart1"/>
    <dgm:cxn modelId="{05FE5CFE-2184-4564-AF7D-6B93BFF3F0F8}" type="presOf" srcId="{31771553-0265-DB47-AED3-B4F07B4411CD}" destId="{318FC646-00A3-0441-88E0-FB91C75BD2F1}" srcOrd="0" destOrd="0" presId="urn:microsoft.com/office/officeart/2005/8/layout/orgChart1"/>
    <dgm:cxn modelId="{A5048B80-278C-4A16-BEDC-B550CC849737}" type="presOf" srcId="{E2E18435-97E6-B54A-B936-712C27BF93BF}" destId="{1337D283-11F9-A44A-854D-8B161053D482}" srcOrd="1" destOrd="0" presId="urn:microsoft.com/office/officeart/2005/8/layout/orgChart1"/>
    <dgm:cxn modelId="{8A55BFC7-E7D8-49C2-A2F6-7503018B3A4A}" type="presOf" srcId="{370DA50A-9D50-5247-B071-47719A220078}" destId="{5590C411-88DD-1C4F-8EAC-7F700DC8E45F}" srcOrd="0" destOrd="0" presId="urn:microsoft.com/office/officeart/2005/8/layout/orgChart1"/>
    <dgm:cxn modelId="{344CB95C-3145-4CDA-955D-CE347BA32F82}" type="presOf" srcId="{A73A8EC9-5AF7-5F4F-81A4-A1412B7E8D9F}" destId="{5A97A171-F55B-5E48-83F4-9256D2AA55DD}" srcOrd="0" destOrd="0" presId="urn:microsoft.com/office/officeart/2005/8/layout/orgChart1"/>
    <dgm:cxn modelId="{77F0155F-F82C-4452-8978-5110D62DAE23}" type="presOf" srcId="{482A815D-3D96-A94D-9087-3CC95B46875E}" destId="{FECF1A48-2DB3-E543-8158-AD3D2A24A343}" srcOrd="1" destOrd="0" presId="urn:microsoft.com/office/officeart/2005/8/layout/orgChart1"/>
    <dgm:cxn modelId="{95B040DC-7DE6-4532-900B-94118AFD0A0D}" type="presOf" srcId="{0B0E91E3-7913-F34F-94B9-8F174C5C790C}" destId="{58BCAF17-5BA1-C54D-AB4D-2ED8863A1B77}" srcOrd="0" destOrd="0" presId="urn:microsoft.com/office/officeart/2005/8/layout/orgChart1"/>
    <dgm:cxn modelId="{8D4672BB-0D7D-484B-A346-98F328FFFFB3}" type="presOf" srcId="{0F1E9728-8E52-8840-BC89-E235C91B9F09}" destId="{32C62956-0DDF-6848-9A9D-82D77FA739C3}" srcOrd="0" destOrd="0" presId="urn:microsoft.com/office/officeart/2005/8/layout/orgChart1"/>
    <dgm:cxn modelId="{8B5CC9F9-21C7-514E-97AB-AEB2EA1363ED}" srcId="{6B275137-F8E3-2B4D-AF84-B196BA643529}" destId="{4B6AAFBA-6A42-7042-8633-F4064086B569}" srcOrd="12" destOrd="0" parTransId="{D090C094-D1F1-0348-B521-75E71BF063D4}" sibTransId="{001AAE2A-DA35-2C40-A9DF-0E4FEC33D009}"/>
    <dgm:cxn modelId="{572703B2-FCB3-437C-81C6-7465552E56E9}" type="presOf" srcId="{F97C65D3-30BE-C54E-9583-F1718CECBAB8}" destId="{10C3F72E-8F24-3941-A7DB-99B526DE52E8}" srcOrd="0" destOrd="0" presId="urn:microsoft.com/office/officeart/2005/8/layout/orgChart1"/>
    <dgm:cxn modelId="{3BEF7C47-0D42-480E-86D9-9BF0C4E7EAE7}" type="presOf" srcId="{C3E02BA1-0000-2745-9A5D-8557C48ED45F}" destId="{5A642346-A339-E44E-8921-56F43CF7A722}" srcOrd="0" destOrd="0" presId="urn:microsoft.com/office/officeart/2005/8/layout/orgChart1"/>
    <dgm:cxn modelId="{DAE6759E-861F-4D45-831C-0F74F230F023}" type="presOf" srcId="{5C3AD401-43F6-E247-A567-3C6349B2DCB0}" destId="{A9FF0BE5-ED23-D04E-8B22-348CCA2679B1}" srcOrd="0" destOrd="0" presId="urn:microsoft.com/office/officeart/2005/8/layout/orgChart1"/>
    <dgm:cxn modelId="{A32F0175-7BE9-4431-8908-F78E2E54521F}" type="presOf" srcId="{79A2DBB0-B20F-E34C-B417-1B9C22B4BC07}" destId="{599DB325-5D0E-1C41-8CC8-A46BA89F84E9}" srcOrd="0" destOrd="0" presId="urn:microsoft.com/office/officeart/2005/8/layout/orgChart1"/>
    <dgm:cxn modelId="{5DADF075-C327-48D4-A87A-C47BD95F75E8}" type="presOf" srcId="{E11260A5-793F-4342-AF22-4F19A78A8397}" destId="{3196474F-6144-A14E-9349-696F64257227}" srcOrd="0" destOrd="0" presId="urn:microsoft.com/office/officeart/2005/8/layout/orgChart1"/>
    <dgm:cxn modelId="{AF827972-73E6-334D-9453-8BB02E691FB6}" srcId="{6B275137-F8E3-2B4D-AF84-B196BA643529}" destId="{3A027B46-31FE-324B-A481-35B531AEA640}" srcOrd="16" destOrd="0" parTransId="{CDC7DFB3-8F84-284D-B31C-FDFF124B3649}" sibTransId="{B375E00A-9250-3445-B35D-BEF680B78AD8}"/>
    <dgm:cxn modelId="{78BFE1B8-D712-498B-85D8-8ED016BB0D61}" type="presOf" srcId="{84F52872-8946-3A45-8669-9046DBAF77A3}" destId="{E9E5053E-30FC-5547-9006-B5723E1A4E70}" srcOrd="0" destOrd="0" presId="urn:microsoft.com/office/officeart/2005/8/layout/orgChart1"/>
    <dgm:cxn modelId="{38BE3D3B-E453-BA47-BC67-C9158E86B93D}" srcId="{6B275137-F8E3-2B4D-AF84-B196BA643529}" destId="{E11260A5-793F-4342-AF22-4F19A78A8397}" srcOrd="8" destOrd="0" parTransId="{E6D8B240-6DDE-D448-A217-2DC1820EAAD1}" sibTransId="{EA64F8CA-12E7-484A-8A11-C16F5B04CB37}"/>
    <dgm:cxn modelId="{A05416A5-9FAE-4697-89EA-593F9BF92306}" type="presOf" srcId="{03CB48E2-5752-4B4E-A1CC-12D804BCA71F}" destId="{408A0527-B141-0143-A572-9BEA9616A34A}" srcOrd="0" destOrd="0" presId="urn:microsoft.com/office/officeart/2005/8/layout/orgChart1"/>
    <dgm:cxn modelId="{F603F04F-F7B2-431B-8B36-60796A8D4A7E}" type="presOf" srcId="{4745DFBC-F478-8A4C-B359-03F8DEA68AEF}" destId="{ECB071C1-1C92-424D-8C09-C6CAD566F776}" srcOrd="0" destOrd="0" presId="urn:microsoft.com/office/officeart/2005/8/layout/orgChart1"/>
    <dgm:cxn modelId="{1A0BEF4B-8171-5F4E-ACBB-EFE0DB3D5D64}" srcId="{370DA50A-9D50-5247-B071-47719A220078}" destId="{03CB48E2-5752-4B4E-A1CC-12D804BCA71F}" srcOrd="0" destOrd="0" parTransId="{9A2ABD09-24AD-664A-BEE7-CD8532A32846}" sibTransId="{572E4A54-70EC-7741-BACB-F184E07DFB6A}"/>
    <dgm:cxn modelId="{AABDB73F-EFFC-487E-BF5B-8EE850FFCEDB}" type="presOf" srcId="{64E1AD0B-2020-3A4D-AE23-5D9E9759F0DC}" destId="{8EE65577-3574-5F4C-8C94-5FB71F1B30B8}" srcOrd="0" destOrd="0" presId="urn:microsoft.com/office/officeart/2005/8/layout/orgChart1"/>
    <dgm:cxn modelId="{6F9358BE-7DC2-C94D-A02C-3A9795071874}" srcId="{D0746C9A-7BEA-9543-A3FC-3F2D0BA7B791}" destId="{C3E02BA1-0000-2745-9A5D-8557C48ED45F}" srcOrd="3" destOrd="0" parTransId="{206B6184-87BE-904A-9FDA-0965980D490F}" sibTransId="{9556B46F-84F8-CB4A-AD5D-0EC814F38E1A}"/>
    <dgm:cxn modelId="{1B611B96-B340-4780-B117-CDCF8DCA045E}" type="presOf" srcId="{4B6AAFBA-6A42-7042-8633-F4064086B569}" destId="{DE08F49B-FACB-0C49-ACF6-979497DD80BD}" srcOrd="0" destOrd="0" presId="urn:microsoft.com/office/officeart/2005/8/layout/orgChart1"/>
    <dgm:cxn modelId="{7519E9D7-D823-3644-A500-1FDE77D58D71}" srcId="{6B275137-F8E3-2B4D-AF84-B196BA643529}" destId="{B3ACCCB0-6DC6-DF4D-A425-4E6848EE0FAE}" srcOrd="5" destOrd="0" parTransId="{A6B1254E-CAB3-014D-9217-113067770419}" sibTransId="{F7FDE895-205E-F54B-A248-58AF4D68F580}"/>
    <dgm:cxn modelId="{C3EFF29F-1C4B-2247-B5D2-776CAA10C19A}" srcId="{6B275137-F8E3-2B4D-AF84-B196BA643529}" destId="{A42920E8-C16E-9D4D-8EB8-23E23EBFB319}" srcOrd="14" destOrd="0" parTransId="{D38656B9-2791-2D4B-8664-B1EB23C8FB9B}" sibTransId="{41A4AC4B-9F84-2845-9E10-441E1CFE1962}"/>
    <dgm:cxn modelId="{0524C118-5A26-454E-8146-87C01FC21760}" srcId="{31771553-0265-DB47-AED3-B4F07B4411CD}" destId="{98037C68-76DE-0A43-9A63-BA705B23A9A8}" srcOrd="0" destOrd="0" parTransId="{9CA01F08-2916-3E42-9C80-2D4477E0320D}" sibTransId="{D17CC0E6-931E-4E48-98E3-A492E7ABD989}"/>
    <dgm:cxn modelId="{A4E80F4C-AB27-4783-8198-DF30FA9EF753}" type="presOf" srcId="{6B275137-F8E3-2B4D-AF84-B196BA643529}" destId="{99FCE24E-887E-CA45-B588-7647DF0A613F}" srcOrd="1" destOrd="0" presId="urn:microsoft.com/office/officeart/2005/8/layout/orgChart1"/>
    <dgm:cxn modelId="{6D68A514-FBB5-4CE4-8905-C3ECB62759EC}" type="presOf" srcId="{CA63146A-F3DE-474A-A0F7-0A9584BEC9B6}" destId="{48533456-16EB-8A4F-BE7D-EB9C9D44474D}" srcOrd="0" destOrd="0" presId="urn:microsoft.com/office/officeart/2005/8/layout/orgChart1"/>
    <dgm:cxn modelId="{41052AC7-D42D-4DB5-886C-35789E34F42A}" type="presOf" srcId="{C09D9C9A-2C4B-1E45-9EA0-BE35DFCB2C97}" destId="{987DF819-A2EA-7842-9B49-DFD566C68F31}" srcOrd="1" destOrd="0" presId="urn:microsoft.com/office/officeart/2005/8/layout/orgChart1"/>
    <dgm:cxn modelId="{E01814A9-8107-DF4B-9F02-6CA711884B44}" srcId="{6B275137-F8E3-2B4D-AF84-B196BA643529}" destId="{EBA23227-4796-3847-B6DE-33115C9B42D5}" srcOrd="0" destOrd="0" parTransId="{4449371F-78F2-264F-87A4-3503D1B677EA}" sibTransId="{A3A11A25-8588-4A4E-8DE0-B2918AE56173}"/>
    <dgm:cxn modelId="{49935A48-1056-41E3-BCC5-EF94B6312916}" type="presOf" srcId="{1569586D-63D5-1646-8D50-34C3AEED17B2}" destId="{F70EB6BB-452A-4347-9EAF-DFB950036306}" srcOrd="1" destOrd="0" presId="urn:microsoft.com/office/officeart/2005/8/layout/orgChart1"/>
    <dgm:cxn modelId="{5A8CAB64-16EE-3F4D-B1FD-6A5771ECC4F7}" srcId="{6B275137-F8E3-2B4D-AF84-B196BA643529}" destId="{4456CA7E-364A-734D-89A0-EF2A2CFC8A5C}" srcOrd="11" destOrd="0" parTransId="{A73A8EC9-5AF7-5F4F-81A4-A1412B7E8D9F}" sibTransId="{D4F1A499-D629-0844-AAD7-D5567A8B9122}"/>
    <dgm:cxn modelId="{4702BCF7-2145-403D-90C8-3CEE45F4BB5A}" type="presOf" srcId="{821DCC64-3975-C848-AE06-DD6039668A0F}" destId="{538CCCA4-5BB6-C04D-A355-BA302D90A25A}" srcOrd="0" destOrd="0" presId="urn:microsoft.com/office/officeart/2005/8/layout/orgChart1"/>
    <dgm:cxn modelId="{8FBDADF4-5D18-433E-8869-F68F05657ED3}" type="presOf" srcId="{A42920E8-C16E-9D4D-8EB8-23E23EBFB319}" destId="{2246C1F8-9CA6-9147-ABC9-0F9668C2020A}" srcOrd="1" destOrd="0" presId="urn:microsoft.com/office/officeart/2005/8/layout/orgChart1"/>
    <dgm:cxn modelId="{86C21D41-13F5-CF4F-9A11-392A6BE60567}" srcId="{6B275137-F8E3-2B4D-AF84-B196BA643529}" destId="{AB8EED9F-4B0E-B04A-8AF3-7CA0F3A22F8B}" srcOrd="4" destOrd="0" parTransId="{D15D658E-0DB9-3447-92ED-6C1D731D45DE}" sibTransId="{2C449A16-C920-584E-9BC2-5070D6EEDA0D}"/>
    <dgm:cxn modelId="{EA1BE5ED-6E5A-4734-9D3D-0A6A5E77B869}" type="presOf" srcId="{4449371F-78F2-264F-87A4-3503D1B677EA}" destId="{015EC730-B913-8941-ACC3-90A979A9EF49}" srcOrd="0" destOrd="0" presId="urn:microsoft.com/office/officeart/2005/8/layout/orgChart1"/>
    <dgm:cxn modelId="{4A3B4AF3-8363-4DBA-B48A-9399F1F51F2F}" type="presOf" srcId="{3A027B46-31FE-324B-A481-35B531AEA640}" destId="{AE895783-6FE3-584A-9E76-8F8F92B7B456}" srcOrd="1" destOrd="0" presId="urn:microsoft.com/office/officeart/2005/8/layout/orgChart1"/>
    <dgm:cxn modelId="{B005BD2A-AE8D-422E-9CDF-97ED64597746}" type="presOf" srcId="{D15D658E-0DB9-3447-92ED-6C1D731D45DE}" destId="{01AE0E84-E29A-1A40-A196-5FA9E1806824}" srcOrd="0" destOrd="0" presId="urn:microsoft.com/office/officeart/2005/8/layout/orgChart1"/>
    <dgm:cxn modelId="{AD0B0D27-56B2-43ED-B8A7-9CEB2E6C7CE3}" type="presOf" srcId="{CA936C71-D1B8-894D-B834-1EF60FB6FA53}" destId="{86DE3D5B-B4F6-0A4D-93D4-A1145A6249E7}" srcOrd="1" destOrd="0" presId="urn:microsoft.com/office/officeart/2005/8/layout/orgChart1"/>
    <dgm:cxn modelId="{138DF539-91AF-4E9B-B504-1674F8F25C42}" type="presOf" srcId="{747814C8-A412-0E41-827F-E413B2E76387}" destId="{7899E5E1-C147-F747-B18C-22CD92455488}" srcOrd="0" destOrd="0" presId="urn:microsoft.com/office/officeart/2005/8/layout/orgChart1"/>
    <dgm:cxn modelId="{D06AF1DA-55DE-4F96-A38F-125831F35C45}" type="presOf" srcId="{A5351683-60D1-B943-9260-5C1E45504254}" destId="{A94817B2-D83F-624C-992B-B441074065F2}" srcOrd="0" destOrd="0" presId="urn:microsoft.com/office/officeart/2005/8/layout/orgChart1"/>
    <dgm:cxn modelId="{B2A0BF16-B7CB-6C49-9A05-DBF8BB0B13C0}" srcId="{6B275137-F8E3-2B4D-AF84-B196BA643529}" destId="{0B0E91E3-7913-F34F-94B9-8F174C5C790C}" srcOrd="17" destOrd="0" parTransId="{43E4B523-F104-B74E-AB76-D45EB6EFFEED}" sibTransId="{37FBE3B7-67E1-EE49-8C0E-C76DB7AE0E50}"/>
    <dgm:cxn modelId="{84177ED8-1D40-4F4E-B958-816E1E7A70BD}" srcId="{84F52872-8946-3A45-8669-9046DBAF77A3}" destId="{64E1AD0B-2020-3A4D-AE23-5D9E9759F0DC}" srcOrd="0" destOrd="0" parTransId="{F1686196-787B-CE4C-AF72-0F28A42FC6E9}" sibTransId="{C4AD0709-3D65-FE45-8AE9-F32E75CBE581}"/>
    <dgm:cxn modelId="{DCE1DDB4-F229-443D-BDCF-1128F74D18C3}" type="presOf" srcId="{0B73065D-FE8E-1A4D-AA5E-D7974EA27CE4}" destId="{21A0081A-BD0A-7649-B061-496CBD9669FD}" srcOrd="0" destOrd="0" presId="urn:microsoft.com/office/officeart/2005/8/layout/orgChart1"/>
    <dgm:cxn modelId="{6D5E9C84-04D4-4E8F-8EE6-94DE549FD75D}" type="presOf" srcId="{747814C8-A412-0E41-827F-E413B2E76387}" destId="{A8DEE954-D9A6-E741-963A-83E0E9F23F4E}" srcOrd="1" destOrd="0" presId="urn:microsoft.com/office/officeart/2005/8/layout/orgChart1"/>
    <dgm:cxn modelId="{A20A37B6-A745-427C-82F0-6A272E2A521A}" type="presOf" srcId="{A42920E8-C16E-9D4D-8EB8-23E23EBFB319}" destId="{156327AA-4C13-2340-ADB5-A5B4A2F28B17}" srcOrd="0" destOrd="0" presId="urn:microsoft.com/office/officeart/2005/8/layout/orgChart1"/>
    <dgm:cxn modelId="{936289E2-AC52-4A24-8072-1F8D3F5BB9B6}" type="presOf" srcId="{5FC218BE-9E62-5241-A58A-0EC80B825FB6}" destId="{0182EBA6-05BD-0542-8245-DD31ADB9204C}" srcOrd="0" destOrd="0" presId="urn:microsoft.com/office/officeart/2005/8/layout/orgChart1"/>
    <dgm:cxn modelId="{EC48C945-9C46-4332-8D09-8A495D5E3D1A}" type="presOf" srcId="{D75E21DD-7F96-3243-888D-803A02B51AAE}" destId="{84F1F131-B126-BF4D-ADEC-D7BF8B590EC5}" srcOrd="0" destOrd="0" presId="urn:microsoft.com/office/officeart/2005/8/layout/orgChart1"/>
    <dgm:cxn modelId="{9A8F9DB4-7143-DB4C-ADCD-980C7C1BD153}" srcId="{D0746C9A-7BEA-9543-A3FC-3F2D0BA7B791}" destId="{034B2ED7-B080-534C-9DAE-917752EC76CC}" srcOrd="1" destOrd="0" parTransId="{9E9AE9F7-F09F-CA4A-9313-CB136130D152}" sibTransId="{0A56F93B-8BF7-7B44-96E5-CD47020A95ED}"/>
    <dgm:cxn modelId="{3194DB56-9D72-4685-9A0F-044A4F2D23B4}" type="presOf" srcId="{98037C68-76DE-0A43-9A63-BA705B23A9A8}" destId="{5BF529EC-5BBF-3A41-AFD4-20EBD50A2F5C}" srcOrd="1" destOrd="0" presId="urn:microsoft.com/office/officeart/2005/8/layout/orgChart1"/>
    <dgm:cxn modelId="{9FBD3F44-7D4E-214F-9A16-C7DB455C71B9}" srcId="{C2E88AB1-9AF7-8041-ACA3-6A1FC5D24928}" destId="{31771553-0265-DB47-AED3-B4F07B4411CD}" srcOrd="0" destOrd="0" parTransId="{89A4EDF2-A163-FC4E-ACF1-D4B32BD5A635}" sibTransId="{5A90D992-1163-6740-96E9-1482AC3A4F38}"/>
    <dgm:cxn modelId="{EBD784F3-7334-4FBC-9289-8F84571D63C8}" type="presOf" srcId="{CDC7DFB3-8F84-284D-B31C-FDFF124B3649}" destId="{953A78CF-BAE9-9043-94C8-14A9AA13553D}" srcOrd="0" destOrd="0" presId="urn:microsoft.com/office/officeart/2005/8/layout/orgChart1"/>
    <dgm:cxn modelId="{6FD23EB4-385E-4AF9-9A00-0787BA7213BE}" type="presOf" srcId="{3A027B46-31FE-324B-A481-35B531AEA640}" destId="{4EDD948B-2AFC-5440-BB59-F058C5D9712F}" srcOrd="0" destOrd="0" presId="urn:microsoft.com/office/officeart/2005/8/layout/orgChart1"/>
    <dgm:cxn modelId="{250980D2-3A02-40E8-A4EB-0BCC6547F670}" type="presOf" srcId="{D3E89F28-AF0C-314B-B20B-CE6A8116158A}" destId="{B2F9F278-C685-9048-A618-872166263542}" srcOrd="0" destOrd="0" presId="urn:microsoft.com/office/officeart/2005/8/layout/orgChart1"/>
    <dgm:cxn modelId="{C11CEA11-6B0A-4873-A8B8-D1E42BFB8236}" type="presOf" srcId="{5009904B-1240-9243-BECB-E726F8F095A0}" destId="{79FD2765-DD68-C541-B9C9-73F8A64648D5}" srcOrd="0" destOrd="0" presId="urn:microsoft.com/office/officeart/2005/8/layout/orgChart1"/>
    <dgm:cxn modelId="{7CB6A324-EA79-F44B-8EFD-0BB91491E943}" srcId="{6B275137-F8E3-2B4D-AF84-B196BA643529}" destId="{1569586D-63D5-1646-8D50-34C3AEED17B2}" srcOrd="15" destOrd="0" parTransId="{9BA7A311-6516-4F40-9642-7611EF400E1D}" sibTransId="{6F9758CA-D2F6-8D4D-B73D-F3559D8FEC94}"/>
    <dgm:cxn modelId="{460215E1-7FB0-4FEE-B72C-711F390B49A2}" type="presOf" srcId="{9813ED51-0535-BE42-8720-A1C599CFE28A}" destId="{697F3173-6AC4-E14B-9516-2E0284B3B09E}" srcOrd="0" destOrd="0" presId="urn:microsoft.com/office/officeart/2005/8/layout/orgChart1"/>
    <dgm:cxn modelId="{DD66CDBF-5627-4214-BA78-D09503F897A4}" type="presOf" srcId="{034B2ED7-B080-534C-9DAE-917752EC76CC}" destId="{0F07B4BF-73DD-1549-A658-8E5FCA13CE6C}" srcOrd="0" destOrd="0" presId="urn:microsoft.com/office/officeart/2005/8/layout/orgChart1"/>
    <dgm:cxn modelId="{8877F123-DB97-470D-A96A-71327C40AA82}" type="presOf" srcId="{EBA23227-4796-3847-B6DE-33115C9B42D5}" destId="{B35A9A72-972A-E648-AD37-0341E6272840}" srcOrd="1" destOrd="0" presId="urn:microsoft.com/office/officeart/2005/8/layout/orgChart1"/>
    <dgm:cxn modelId="{CB3895C1-2050-47F9-9050-A7C55CC3B1F4}" type="presOf" srcId="{84F52872-8946-3A45-8669-9046DBAF77A3}" destId="{3295D631-A420-2B46-998C-E796635729EB}" srcOrd="1" destOrd="0" presId="urn:microsoft.com/office/officeart/2005/8/layout/orgChart1"/>
    <dgm:cxn modelId="{B708C344-0D6A-4843-9AB8-6F2FF591E559}" type="presOf" srcId="{A6B1254E-CAB3-014D-9217-113067770419}" destId="{4E962305-0AAB-214A-B3BB-413629A06E0A}" srcOrd="0" destOrd="0" presId="urn:microsoft.com/office/officeart/2005/8/layout/orgChart1"/>
    <dgm:cxn modelId="{8F7FBBFC-9AF3-40E1-A529-EA070AB4B38B}" type="presOf" srcId="{BC5D8094-70A8-4144-A226-33C7EE9A6D15}" destId="{0559423E-17B9-DC45-B036-06016113ED40}" srcOrd="0" destOrd="0" presId="urn:microsoft.com/office/officeart/2005/8/layout/orgChart1"/>
    <dgm:cxn modelId="{755B09A8-ECE1-4C72-B53E-A0E9A8E59BA0}" type="presOf" srcId="{5E4294E9-C41B-6345-86B1-802BF97F2BDF}" destId="{C72E0BF9-5487-6B40-A5A2-D2D2A7F5B866}" srcOrd="0" destOrd="0" presId="urn:microsoft.com/office/officeart/2005/8/layout/orgChart1"/>
    <dgm:cxn modelId="{73FF2789-C39F-FA42-AC81-AEBDA898E125}" srcId="{84F52872-8946-3A45-8669-9046DBAF77A3}" destId="{C09D9C9A-2C4B-1E45-9EA0-BE35DFCB2C97}" srcOrd="1" destOrd="0" parTransId="{5009904B-1240-9243-BECB-E726F8F095A0}" sibTransId="{EE81B190-858B-5F4F-AAD3-376237B8DE56}"/>
    <dgm:cxn modelId="{E439D195-95B6-48B6-8F4A-C46E4F7CA077}" type="presOf" srcId="{64E1AD0B-2020-3A4D-AE23-5D9E9759F0DC}" destId="{55B69E5F-1919-1F4F-81BA-03E18D79C502}" srcOrd="1" destOrd="0" presId="urn:microsoft.com/office/officeart/2005/8/layout/orgChart1"/>
    <dgm:cxn modelId="{B50CF591-E75C-9B49-A589-5F1B602C43DD}" srcId="{370DA50A-9D50-5247-B071-47719A220078}" destId="{79A2DBB0-B20F-E34C-B417-1B9C22B4BC07}" srcOrd="1" destOrd="0" parTransId="{5C3AD401-43F6-E247-A567-3C6349B2DCB0}" sibTransId="{82960DCC-459A-4340-9269-7D7A14F5FDE6}"/>
    <dgm:cxn modelId="{CABBFE03-80C1-4E63-877A-F4E0AD321F98}" type="presOf" srcId="{CCC32075-3D64-1845-B27D-FF04424427B0}" destId="{86647B28-7782-F640-AD86-A12A120E5C0F}" srcOrd="0" destOrd="0" presId="urn:microsoft.com/office/officeart/2005/8/layout/orgChart1"/>
    <dgm:cxn modelId="{3F2C06CA-328A-4DB6-BE4C-2FAA62690508}" type="presOf" srcId="{370DA50A-9D50-5247-B071-47719A220078}" destId="{A62D75E9-C1AC-8541-99C2-EF4ECAE2F7D5}" srcOrd="1" destOrd="0" presId="urn:microsoft.com/office/officeart/2005/8/layout/orgChart1"/>
    <dgm:cxn modelId="{C164238E-97C6-4716-B008-B75A09138C7F}" type="presOf" srcId="{D75E21DD-7F96-3243-888D-803A02B51AAE}" destId="{2FEA37E0-A627-E640-8D48-F9135B764725}" srcOrd="1" destOrd="0" presId="urn:microsoft.com/office/officeart/2005/8/layout/orgChart1"/>
    <dgm:cxn modelId="{99126781-D970-E347-8A57-9F82102440E4}" srcId="{84F52872-8946-3A45-8669-9046DBAF77A3}" destId="{CA936C71-D1B8-894D-B834-1EF60FB6FA53}" srcOrd="2" destOrd="0" parTransId="{72CA12D1-91A6-454B-AD9A-81ACE2B52AA3}" sibTransId="{44301226-39A3-2949-81B0-B967AC44DEBE}"/>
    <dgm:cxn modelId="{03F5C31B-1EA4-FA44-828B-F85948711DD9}" srcId="{D0746C9A-7BEA-9543-A3FC-3F2D0BA7B791}" destId="{98A32903-E798-5741-83CC-3D57D5CA8668}" srcOrd="4" destOrd="0" parTransId="{CCC32075-3D64-1845-B27D-FF04424427B0}" sibTransId="{FD022463-C860-A541-ADC5-022DCFC63C20}"/>
    <dgm:cxn modelId="{49CD8712-0980-432E-8BB5-9EB9376C0714}" type="presOf" srcId="{E6D8B240-6DDE-D448-A217-2DC1820EAAD1}" destId="{E99D43B5-E418-FF4D-904A-ACDB1D37290F}" srcOrd="0" destOrd="0" presId="urn:microsoft.com/office/officeart/2005/8/layout/orgChart1"/>
    <dgm:cxn modelId="{40EFAC15-F4D5-E446-A4F2-CEF26E2B059A}" srcId="{6B275137-F8E3-2B4D-AF84-B196BA643529}" destId="{0F1E9728-8E52-8840-BC89-E235C91B9F09}" srcOrd="10" destOrd="0" parTransId="{5FC218BE-9E62-5241-A58A-0EC80B825FB6}" sibTransId="{018EDB04-A5D0-3642-9F73-02F2C8D9C214}"/>
    <dgm:cxn modelId="{F50353C2-D7A7-2F49-84BD-31AC94C8FAD0}" srcId="{6B275137-F8E3-2B4D-AF84-B196BA643529}" destId="{E2E18435-97E6-B54A-B936-712C27BF93BF}" srcOrd="1" destOrd="0" parTransId="{9813ED51-0535-BE42-8720-A1C599CFE28A}" sibTransId="{99ED83DA-F20E-E749-8820-AFC8D1A080A1}"/>
    <dgm:cxn modelId="{EB37F9C4-DF97-4498-8698-A747C4F02325}" type="presOf" srcId="{79A2DBB0-B20F-E34C-B417-1B9C22B4BC07}" destId="{C0665441-3417-5B45-A959-4A4AB443DEFB}" srcOrd="1" destOrd="0" presId="urn:microsoft.com/office/officeart/2005/8/layout/orgChart1"/>
    <dgm:cxn modelId="{4D6D9248-6CE3-491A-980F-0F7D13354212}" type="presOf" srcId="{31771553-0265-DB47-AED3-B4F07B4411CD}" destId="{327E3D54-9D7C-7C45-8DCD-CD50452A5DF3}" srcOrd="1" destOrd="0" presId="urn:microsoft.com/office/officeart/2005/8/layout/orgChart1"/>
    <dgm:cxn modelId="{7D3F80A1-87B1-FC4D-8E51-A1E4F5E09004}" srcId="{31771553-0265-DB47-AED3-B4F07B4411CD}" destId="{84F52872-8946-3A45-8669-9046DBAF77A3}" srcOrd="1" destOrd="0" parTransId="{B945DA93-0F72-2449-9498-19560A56CB8E}" sibTransId="{DF2FFD1F-C998-D746-AFF1-F9AA72B63425}"/>
    <dgm:cxn modelId="{006EBD25-64E0-4DD6-8BD1-8219E6151943}" type="presOf" srcId="{9CA01F08-2916-3E42-9C80-2D4477E0320D}" destId="{CAA77703-037D-5B4C-8508-668ABB13423A}" srcOrd="0" destOrd="0" presId="urn:microsoft.com/office/officeart/2005/8/layout/orgChart1"/>
    <dgm:cxn modelId="{50F525A7-E6FA-2840-98ED-6645E96401DE}" srcId="{D0746C9A-7BEA-9543-A3FC-3F2D0BA7B791}" destId="{D75E21DD-7F96-3243-888D-803A02B51AAE}" srcOrd="0" destOrd="0" parTransId="{D3E89F28-AF0C-314B-B20B-CE6A8116158A}" sibTransId="{EABD44AB-20C4-7F41-807E-C8EC16D39295}"/>
    <dgm:cxn modelId="{95B43079-B426-4A31-8852-842972A16DF6}" type="presOf" srcId="{4C20A4E3-5968-9E46-BDAA-CEBD1CECDE26}" destId="{89A1A1E8-BBD7-3247-8B96-B6E413B36466}" srcOrd="1" destOrd="0" presId="urn:microsoft.com/office/officeart/2005/8/layout/orgChart1"/>
    <dgm:cxn modelId="{56745213-0AD9-4B6E-BE41-3BFE528074B1}" type="presOf" srcId="{03CB48E2-5752-4B4E-A1CC-12D804BCA71F}" destId="{7CF01D0D-B967-9A47-8221-93C9B11D4AAB}" srcOrd="1" destOrd="0" presId="urn:microsoft.com/office/officeart/2005/8/layout/orgChart1"/>
    <dgm:cxn modelId="{789B3B1F-5B4B-4E14-B816-2D2AB5A5BD6E}" type="presOf" srcId="{1569586D-63D5-1646-8D50-34C3AEED17B2}" destId="{B8B45A96-6236-0E48-A4A5-0F0213E04C5C}" srcOrd="0" destOrd="0" presId="urn:microsoft.com/office/officeart/2005/8/layout/orgChart1"/>
    <dgm:cxn modelId="{B758E390-C45D-4F92-9662-AD4DDCC86D39}" type="presOf" srcId="{98A32903-E798-5741-83CC-3D57D5CA8668}" destId="{124E9FDA-13F5-524D-AAE5-277171C10835}" srcOrd="0" destOrd="0" presId="urn:microsoft.com/office/officeart/2005/8/layout/orgChart1"/>
    <dgm:cxn modelId="{44188C02-38FD-4A17-B832-7A467807D81C}" type="presOf" srcId="{D0746C9A-7BEA-9543-A3FC-3F2D0BA7B791}" destId="{A4FD8D0A-961E-BC40-B0D8-A53B0F75B8E1}" srcOrd="1" destOrd="0" presId="urn:microsoft.com/office/officeart/2005/8/layout/orgChart1"/>
    <dgm:cxn modelId="{EB92A741-B6CE-4318-8377-C50C9C26DCD1}" type="presOf" srcId="{6B275137-F8E3-2B4D-AF84-B196BA643529}" destId="{4DD6BEA3-4EBD-2844-AD8C-9E005E32D84B}" srcOrd="0" destOrd="0" presId="urn:microsoft.com/office/officeart/2005/8/layout/orgChart1"/>
    <dgm:cxn modelId="{4F726FBA-C974-C54B-899E-1733FE5186FE}" srcId="{6B275137-F8E3-2B4D-AF84-B196BA643529}" destId="{8C5D1D79-BD65-264D-B519-3B32F96A0068}" srcOrd="3" destOrd="0" parTransId="{F10F27C8-C7E1-8848-957F-28FB400AD2BC}" sibTransId="{7A4EA19F-3692-D04D-BB16-7CF6424D123E}"/>
    <dgm:cxn modelId="{6A8FED45-F12B-4BA5-A056-116CDAAD7E91}" type="presOf" srcId="{5C1F8EBD-1CEE-1948-AD59-CEE9AB755418}" destId="{C79E48B1-D9D9-224A-956C-9E5905728D1F}" srcOrd="0" destOrd="0" presId="urn:microsoft.com/office/officeart/2005/8/layout/orgChart1"/>
    <dgm:cxn modelId="{0D6BB0AC-E62B-4970-A37C-0772B109A071}" type="presOf" srcId="{F09227C2-0ED7-F946-9881-95AF51DED9E1}" destId="{A09F39E8-00D4-0742-8141-C73F3D484BD3}" srcOrd="1" destOrd="0" presId="urn:microsoft.com/office/officeart/2005/8/layout/orgChart1"/>
    <dgm:cxn modelId="{C3A292F8-00CF-46BC-A502-0794E45A1BEC}" type="presOf" srcId="{9E9AE9F7-F09F-CA4A-9313-CB136130D152}" destId="{520C6E87-091F-4E4A-B8BC-D01ACF5E4561}" srcOrd="0" destOrd="0" presId="urn:microsoft.com/office/officeart/2005/8/layout/orgChart1"/>
    <dgm:cxn modelId="{591F43B2-62A2-4B49-A7DE-14E92B204ABD}" type="presOf" srcId="{821DCC64-3975-C848-AE06-DD6039668A0F}" destId="{A946438F-E4B4-6245-89AE-042D124D4779}" srcOrd="1" destOrd="0" presId="urn:microsoft.com/office/officeart/2005/8/layout/orgChart1"/>
    <dgm:cxn modelId="{4141D764-B073-4783-BDAF-774C2DAD6DA0}" type="presOf" srcId="{D0746C9A-7BEA-9543-A3FC-3F2D0BA7B791}" destId="{579FC97E-7046-FC47-9561-C0F6FB05380B}" srcOrd="0" destOrd="0" presId="urn:microsoft.com/office/officeart/2005/8/layout/orgChart1"/>
    <dgm:cxn modelId="{D47E2433-1B6D-4788-8129-EA4E721F745C}" type="presOf" srcId="{72CA12D1-91A6-454B-AD9A-81ACE2B52AA3}" destId="{CBAAB964-28F8-D448-81BA-0F7268D0280A}" srcOrd="0" destOrd="0" presId="urn:microsoft.com/office/officeart/2005/8/layout/orgChart1"/>
    <dgm:cxn modelId="{4D47503B-777B-4F06-9FEE-C034D0E3E7F0}" type="presOf" srcId="{EBA23227-4796-3847-B6DE-33115C9B42D5}" destId="{B1C86FB1-996E-A04A-A4EC-12F4F01B08E2}" srcOrd="0" destOrd="0" presId="urn:microsoft.com/office/officeart/2005/8/layout/orgChart1"/>
    <dgm:cxn modelId="{FFE3C28D-AA85-455D-9A8F-FDA7A724212C}" type="presOf" srcId="{482A815D-3D96-A94D-9087-3CC95B46875E}" destId="{8CFA52B2-3EDA-2645-97EB-7E5DE7ECC740}" srcOrd="0" destOrd="0" presId="urn:microsoft.com/office/officeart/2005/8/layout/orgChart1"/>
    <dgm:cxn modelId="{3F8226CA-DF07-4FA7-A416-C434B3ACB8AA}" type="presOf" srcId="{9A57CE53-259D-694B-B838-9D5230E885B0}" destId="{1F4B352C-EBD2-6940-B766-7B68D1869922}" srcOrd="0" destOrd="0" presId="urn:microsoft.com/office/officeart/2005/8/layout/orgChart1"/>
    <dgm:cxn modelId="{58A0C534-76EF-4C6C-B902-160D398E4767}" type="presOf" srcId="{D090C094-D1F1-0348-B521-75E71BF063D4}" destId="{21CFFE7D-B496-B041-AA71-441DF8094DAE}" srcOrd="0" destOrd="0" presId="urn:microsoft.com/office/officeart/2005/8/layout/orgChart1"/>
    <dgm:cxn modelId="{E0DFC6C2-D162-4EA5-86ED-D45D2DC56AA9}" type="presOf" srcId="{4456CA7E-364A-734D-89A0-EF2A2CFC8A5C}" destId="{1EC223A8-4A19-0140-B330-0ECB73F059A6}" srcOrd="0" destOrd="0" presId="urn:microsoft.com/office/officeart/2005/8/layout/orgChart1"/>
    <dgm:cxn modelId="{7756D4D9-E3AB-41D4-9FCA-A98B3FB1E972}" type="presOf" srcId="{F09227C2-0ED7-F946-9881-95AF51DED9E1}" destId="{0C3E1AE0-6BFA-B44C-9723-420F2021F5A5}" srcOrd="0" destOrd="0" presId="urn:microsoft.com/office/officeart/2005/8/layout/orgChart1"/>
    <dgm:cxn modelId="{9552D331-8303-A244-B345-A8E35CFD0DDE}" srcId="{6B275137-F8E3-2B4D-AF84-B196BA643529}" destId="{821DCC64-3975-C848-AE06-DD6039668A0F}" srcOrd="2" destOrd="0" parTransId="{2F3153D6-807F-E74C-A9D7-F2C86F60D00C}" sibTransId="{9A8E9CBF-3D4F-EB48-B0DF-EAAA2C1A1F7A}"/>
    <dgm:cxn modelId="{0AD533CF-5C99-4D60-B4AF-F08C458B4842}" type="presOf" srcId="{2F3153D6-807F-E74C-A9D7-F2C86F60D00C}" destId="{FD727E49-C3C9-234A-BDB4-CCAFB89A7546}" srcOrd="0" destOrd="0" presId="urn:microsoft.com/office/officeart/2005/8/layout/orgChart1"/>
    <dgm:cxn modelId="{88450E3B-9E6B-4397-9CF5-4F4E4EA22AFC}" type="presOf" srcId="{C09D9C9A-2C4B-1E45-9EA0-BE35DFCB2C97}" destId="{618CB61B-A978-1F43-B5BD-F696196D5063}" srcOrd="0" destOrd="0" presId="urn:microsoft.com/office/officeart/2005/8/layout/orgChart1"/>
    <dgm:cxn modelId="{98ABAC5B-D604-6F4F-B1D3-4500CB11D771}" srcId="{6B275137-F8E3-2B4D-AF84-B196BA643529}" destId="{BC5D8094-70A8-4144-A226-33C7EE9A6D15}" srcOrd="7" destOrd="0" parTransId="{A5351683-60D1-B943-9260-5C1E45504254}" sibTransId="{BD4E158A-6941-2A4E-B032-95D110AAC458}"/>
    <dgm:cxn modelId="{440DC488-C3D9-E54C-81F4-141423D45DFA}" srcId="{D0746C9A-7BEA-9543-A3FC-3F2D0BA7B791}" destId="{482A815D-3D96-A94D-9087-3CC95B46875E}" srcOrd="2" destOrd="0" parTransId="{F97C65D3-30BE-C54E-9583-F1718CECBAB8}" sibTransId="{985C2F8A-9B0E-6644-9C8F-5411353B7BF9}"/>
    <dgm:cxn modelId="{95FDF99B-C0E2-7947-87B9-450D74321D34}" srcId="{6B275137-F8E3-2B4D-AF84-B196BA643529}" destId="{747814C8-A412-0E41-827F-E413B2E76387}" srcOrd="13" destOrd="0" parTransId="{4745DFBC-F478-8A4C-B359-03F8DEA68AEF}" sibTransId="{0D847664-8673-1240-957A-A52968D34B63}"/>
    <dgm:cxn modelId="{570D70C7-93F4-4877-BBD5-E2AAC39154A7}" type="presOf" srcId="{C3E02BA1-0000-2745-9A5D-8557C48ED45F}" destId="{E6F48D69-9DD6-3E46-B52A-A5F09ED3D527}" srcOrd="1" destOrd="0" presId="urn:microsoft.com/office/officeart/2005/8/layout/orgChart1"/>
    <dgm:cxn modelId="{D0F1FD7A-E02C-4D7F-AB93-98AB316E381B}" type="presOf" srcId="{8C5D1D79-BD65-264D-B519-3B32F96A0068}" destId="{00AA52D0-F9B9-5F45-BADA-883849855D46}" srcOrd="0" destOrd="0" presId="urn:microsoft.com/office/officeart/2005/8/layout/orgChart1"/>
    <dgm:cxn modelId="{9D0AFDF9-044E-420B-8F50-7728146BE628}" type="presOf" srcId="{B3ACCCB0-6DC6-DF4D-A425-4E6848EE0FAE}" destId="{0C2AD109-1D8C-1445-9BB6-B634DF1D7E37}" srcOrd="0" destOrd="0" presId="urn:microsoft.com/office/officeart/2005/8/layout/orgChart1"/>
    <dgm:cxn modelId="{97C2CC83-99E0-4C83-BFC1-6838443E4B8D}" type="presOf" srcId="{BC5D8094-70A8-4144-A226-33C7EE9A6D15}" destId="{91029B50-90DB-C542-9CC0-44EA0C91D396}" srcOrd="1" destOrd="0" presId="urn:microsoft.com/office/officeart/2005/8/layout/orgChart1"/>
    <dgm:cxn modelId="{D2A0852F-E21E-470A-A8E1-62606B6EFDB1}" type="presOf" srcId="{CA936C71-D1B8-894D-B834-1EF60FB6FA53}" destId="{6730BD68-03F7-874D-B73E-9AE0C27D07AD}" srcOrd="0" destOrd="0" presId="urn:microsoft.com/office/officeart/2005/8/layout/orgChart1"/>
    <dgm:cxn modelId="{6AA44B1B-A26A-4F27-A51C-6CD20ADA5615}" type="presParOf" srcId="{2241DB18-36F1-9246-B990-5D029C0F6FB8}" destId="{1EA0D0C2-083B-FD48-B1C1-9A21BA3EDE90}" srcOrd="0" destOrd="0" presId="urn:microsoft.com/office/officeart/2005/8/layout/orgChart1"/>
    <dgm:cxn modelId="{74EE756F-2F01-42C2-BFA6-21E7B4285263}" type="presParOf" srcId="{1EA0D0C2-083B-FD48-B1C1-9A21BA3EDE90}" destId="{F7B54D19-BD7F-164B-90B1-A5828BBD7D99}" srcOrd="0" destOrd="0" presId="urn:microsoft.com/office/officeart/2005/8/layout/orgChart1"/>
    <dgm:cxn modelId="{515ED9D2-FBD7-49DB-9365-8A946E9CB41B}" type="presParOf" srcId="{F7B54D19-BD7F-164B-90B1-A5828BBD7D99}" destId="{318FC646-00A3-0441-88E0-FB91C75BD2F1}" srcOrd="0" destOrd="0" presId="urn:microsoft.com/office/officeart/2005/8/layout/orgChart1"/>
    <dgm:cxn modelId="{F3B7D617-CB13-43B8-B24B-B14C9D67E5F4}" type="presParOf" srcId="{F7B54D19-BD7F-164B-90B1-A5828BBD7D99}" destId="{327E3D54-9D7C-7C45-8DCD-CD50452A5DF3}" srcOrd="1" destOrd="0" presId="urn:microsoft.com/office/officeart/2005/8/layout/orgChart1"/>
    <dgm:cxn modelId="{AE8F998A-F61C-47F5-ACFB-7121CC8A3DAF}" type="presParOf" srcId="{1EA0D0C2-083B-FD48-B1C1-9A21BA3EDE90}" destId="{62FEB25A-A28F-2C4A-8A09-2A54428514DB}" srcOrd="1" destOrd="0" presId="urn:microsoft.com/office/officeart/2005/8/layout/orgChart1"/>
    <dgm:cxn modelId="{1474A76C-CB4B-40B3-8175-F4BF734B454F}" type="presParOf" srcId="{62FEB25A-A28F-2C4A-8A09-2A54428514DB}" destId="{A8917186-AF34-6F4E-A4FC-8E81C361C47C}" srcOrd="0" destOrd="0" presId="urn:microsoft.com/office/officeart/2005/8/layout/orgChart1"/>
    <dgm:cxn modelId="{7748FF59-6FE7-42BC-8358-E77D38B2B131}" type="presParOf" srcId="{62FEB25A-A28F-2C4A-8A09-2A54428514DB}" destId="{FFBED540-84E6-8348-A9E4-24B9ADDB18C4}" srcOrd="1" destOrd="0" presId="urn:microsoft.com/office/officeart/2005/8/layout/orgChart1"/>
    <dgm:cxn modelId="{AB4169EC-16E0-4173-90D6-D768906DEFB5}" type="presParOf" srcId="{FFBED540-84E6-8348-A9E4-24B9ADDB18C4}" destId="{388B9E86-CA60-1B40-994D-67FC385950BF}" srcOrd="0" destOrd="0" presId="urn:microsoft.com/office/officeart/2005/8/layout/orgChart1"/>
    <dgm:cxn modelId="{BE6F37BC-EB19-49BA-BF4D-4335490BB41C}" type="presParOf" srcId="{388B9E86-CA60-1B40-994D-67FC385950BF}" destId="{E9E5053E-30FC-5547-9006-B5723E1A4E70}" srcOrd="0" destOrd="0" presId="urn:microsoft.com/office/officeart/2005/8/layout/orgChart1"/>
    <dgm:cxn modelId="{5410F0BB-8524-421D-9813-413B9E4F24F7}" type="presParOf" srcId="{388B9E86-CA60-1B40-994D-67FC385950BF}" destId="{3295D631-A420-2B46-998C-E796635729EB}" srcOrd="1" destOrd="0" presId="urn:microsoft.com/office/officeart/2005/8/layout/orgChart1"/>
    <dgm:cxn modelId="{433E32AB-2485-42CE-A23A-C324C20F0F40}" type="presParOf" srcId="{FFBED540-84E6-8348-A9E4-24B9ADDB18C4}" destId="{9CF89605-DF25-AA47-94F6-948D9620AD59}" srcOrd="1" destOrd="0" presId="urn:microsoft.com/office/officeart/2005/8/layout/orgChart1"/>
    <dgm:cxn modelId="{FFF84300-BE3A-45C9-905B-7CAB9EEF64ED}" type="presParOf" srcId="{FFBED540-84E6-8348-A9E4-24B9ADDB18C4}" destId="{8E064665-D810-2444-A3CA-EFAB0609D1CE}" srcOrd="2" destOrd="0" presId="urn:microsoft.com/office/officeart/2005/8/layout/orgChart1"/>
    <dgm:cxn modelId="{AE245714-9B88-4BBE-9B26-8627A3E36627}" type="presParOf" srcId="{8E064665-D810-2444-A3CA-EFAB0609D1CE}" destId="{F5CC2573-0B6F-9548-8A2C-2369E31F9775}" srcOrd="0" destOrd="0" presId="urn:microsoft.com/office/officeart/2005/8/layout/orgChart1"/>
    <dgm:cxn modelId="{B96EF084-DF3B-4E74-9675-E40655D94C0C}" type="presParOf" srcId="{8E064665-D810-2444-A3CA-EFAB0609D1CE}" destId="{2A04C713-2EF1-874A-A62B-A60F3EC27041}" srcOrd="1" destOrd="0" presId="urn:microsoft.com/office/officeart/2005/8/layout/orgChart1"/>
    <dgm:cxn modelId="{BC624DD4-7ADB-4698-9473-EFCAFA935249}" type="presParOf" srcId="{2A04C713-2EF1-874A-A62B-A60F3EC27041}" destId="{D50DBE27-A8D6-0A4E-BEA5-3D493C3103F9}" srcOrd="0" destOrd="0" presId="urn:microsoft.com/office/officeart/2005/8/layout/orgChart1"/>
    <dgm:cxn modelId="{358464FF-239E-4177-BAEA-7F3741757C8B}" type="presParOf" srcId="{D50DBE27-A8D6-0A4E-BEA5-3D493C3103F9}" destId="{8EE65577-3574-5F4C-8C94-5FB71F1B30B8}" srcOrd="0" destOrd="0" presId="urn:microsoft.com/office/officeart/2005/8/layout/orgChart1"/>
    <dgm:cxn modelId="{1611361E-79C1-43DF-9CB1-AA7739BEB231}" type="presParOf" srcId="{D50DBE27-A8D6-0A4E-BEA5-3D493C3103F9}" destId="{55B69E5F-1919-1F4F-81BA-03E18D79C502}" srcOrd="1" destOrd="0" presId="urn:microsoft.com/office/officeart/2005/8/layout/orgChart1"/>
    <dgm:cxn modelId="{3733CA64-3723-41D4-98DC-7F24DF180D79}" type="presParOf" srcId="{2A04C713-2EF1-874A-A62B-A60F3EC27041}" destId="{2D0E5BB5-1A90-AD41-86D1-8FCCDD465F71}" srcOrd="1" destOrd="0" presId="urn:microsoft.com/office/officeart/2005/8/layout/orgChart1"/>
    <dgm:cxn modelId="{513E2557-CE99-4F9F-8E78-25196463E2EE}" type="presParOf" srcId="{2A04C713-2EF1-874A-A62B-A60F3EC27041}" destId="{9189221F-8FDE-9746-A658-ECBD925519F5}" srcOrd="2" destOrd="0" presId="urn:microsoft.com/office/officeart/2005/8/layout/orgChart1"/>
    <dgm:cxn modelId="{986AC7AF-4C5E-44CC-B0C5-81BEB9C9E1B3}" type="presParOf" srcId="{8E064665-D810-2444-A3CA-EFAB0609D1CE}" destId="{79FD2765-DD68-C541-B9C9-73F8A64648D5}" srcOrd="2" destOrd="0" presId="urn:microsoft.com/office/officeart/2005/8/layout/orgChart1"/>
    <dgm:cxn modelId="{24F20702-0C23-4AE2-AF8F-614F9807A715}" type="presParOf" srcId="{8E064665-D810-2444-A3CA-EFAB0609D1CE}" destId="{5CDBB311-8AF5-CA46-B274-298126A17B4D}" srcOrd="3" destOrd="0" presId="urn:microsoft.com/office/officeart/2005/8/layout/orgChart1"/>
    <dgm:cxn modelId="{3239326C-C5FA-49FD-A04E-D59FD7F945EB}" type="presParOf" srcId="{5CDBB311-8AF5-CA46-B274-298126A17B4D}" destId="{49B988D5-5612-EA4F-89A9-00F799749A41}" srcOrd="0" destOrd="0" presId="urn:microsoft.com/office/officeart/2005/8/layout/orgChart1"/>
    <dgm:cxn modelId="{43FACAD9-198F-4A2C-86FF-DAA2A8FF55D6}" type="presParOf" srcId="{49B988D5-5612-EA4F-89A9-00F799749A41}" destId="{618CB61B-A978-1F43-B5BD-F696196D5063}" srcOrd="0" destOrd="0" presId="urn:microsoft.com/office/officeart/2005/8/layout/orgChart1"/>
    <dgm:cxn modelId="{ED6B5C98-6AF8-49A8-910A-ACF94A130D01}" type="presParOf" srcId="{49B988D5-5612-EA4F-89A9-00F799749A41}" destId="{987DF819-A2EA-7842-9B49-DFD566C68F31}" srcOrd="1" destOrd="0" presId="urn:microsoft.com/office/officeart/2005/8/layout/orgChart1"/>
    <dgm:cxn modelId="{49E5B352-3340-4B76-BCAD-05217F00D90C}" type="presParOf" srcId="{5CDBB311-8AF5-CA46-B274-298126A17B4D}" destId="{06E2E888-8F89-E04D-B0D9-7117FEB53A48}" srcOrd="1" destOrd="0" presId="urn:microsoft.com/office/officeart/2005/8/layout/orgChart1"/>
    <dgm:cxn modelId="{72683A9A-1CD4-47BF-B168-09952BDA7630}" type="presParOf" srcId="{5CDBB311-8AF5-CA46-B274-298126A17B4D}" destId="{7EC1431E-14D6-444B-9A0C-7592D9A622EE}" srcOrd="2" destOrd="0" presId="urn:microsoft.com/office/officeart/2005/8/layout/orgChart1"/>
    <dgm:cxn modelId="{D8722C8D-C450-4B88-99E0-B5EE50483D4E}" type="presParOf" srcId="{8E064665-D810-2444-A3CA-EFAB0609D1CE}" destId="{CBAAB964-28F8-D448-81BA-0F7268D0280A}" srcOrd="4" destOrd="0" presId="urn:microsoft.com/office/officeart/2005/8/layout/orgChart1"/>
    <dgm:cxn modelId="{780DC29E-556C-4A51-8406-EFB405A2B1A7}" type="presParOf" srcId="{8E064665-D810-2444-A3CA-EFAB0609D1CE}" destId="{2977DFE9-C636-A64B-A810-4753544D65C0}" srcOrd="5" destOrd="0" presId="urn:microsoft.com/office/officeart/2005/8/layout/orgChart1"/>
    <dgm:cxn modelId="{3E25E73A-5FC1-4ECB-99CF-B89CC18DE327}" type="presParOf" srcId="{2977DFE9-C636-A64B-A810-4753544D65C0}" destId="{B39A263D-7D4F-3543-9B11-3B3AF40DA072}" srcOrd="0" destOrd="0" presId="urn:microsoft.com/office/officeart/2005/8/layout/orgChart1"/>
    <dgm:cxn modelId="{EC817807-066F-4AA1-9C96-2DDDD001BA9B}" type="presParOf" srcId="{B39A263D-7D4F-3543-9B11-3B3AF40DA072}" destId="{6730BD68-03F7-874D-B73E-9AE0C27D07AD}" srcOrd="0" destOrd="0" presId="urn:microsoft.com/office/officeart/2005/8/layout/orgChart1"/>
    <dgm:cxn modelId="{83A76626-CF49-48CF-9DC2-619CDEEE5E79}" type="presParOf" srcId="{B39A263D-7D4F-3543-9B11-3B3AF40DA072}" destId="{86DE3D5B-B4F6-0A4D-93D4-A1145A6249E7}" srcOrd="1" destOrd="0" presId="urn:microsoft.com/office/officeart/2005/8/layout/orgChart1"/>
    <dgm:cxn modelId="{641110AD-D5A1-4700-B76F-4903978CFA58}" type="presParOf" srcId="{2977DFE9-C636-A64B-A810-4753544D65C0}" destId="{EC617F1F-990A-EE46-AAD5-93C2B495A128}" srcOrd="1" destOrd="0" presId="urn:microsoft.com/office/officeart/2005/8/layout/orgChart1"/>
    <dgm:cxn modelId="{87B68EDF-9A8A-4C5E-8C24-A0C59ED82C4D}" type="presParOf" srcId="{2977DFE9-C636-A64B-A810-4753544D65C0}" destId="{FCDE024C-5B97-7745-95C0-49193D393923}" srcOrd="2" destOrd="0" presId="urn:microsoft.com/office/officeart/2005/8/layout/orgChart1"/>
    <dgm:cxn modelId="{8F36EB60-F8DA-4A4B-AB6E-1C51BD66D818}" type="presParOf" srcId="{62FEB25A-A28F-2C4A-8A09-2A54428514DB}" destId="{48533456-16EB-8A4F-BE7D-EB9C9D44474D}" srcOrd="2" destOrd="0" presId="urn:microsoft.com/office/officeart/2005/8/layout/orgChart1"/>
    <dgm:cxn modelId="{BD69D866-5FEC-4E95-A49E-03AEBFE52D38}" type="presParOf" srcId="{62FEB25A-A28F-2C4A-8A09-2A54428514DB}" destId="{38E7F29B-8267-0847-9C94-B08D51DC8DD6}" srcOrd="3" destOrd="0" presId="urn:microsoft.com/office/officeart/2005/8/layout/orgChart1"/>
    <dgm:cxn modelId="{9DAE2408-1B89-4352-9EBB-6EFE5F2D144C}" type="presParOf" srcId="{38E7F29B-8267-0847-9C94-B08D51DC8DD6}" destId="{D4F7F13B-890A-8245-A2C6-1B540DB68B8C}" srcOrd="0" destOrd="0" presId="urn:microsoft.com/office/officeart/2005/8/layout/orgChart1"/>
    <dgm:cxn modelId="{131CBF52-222A-4B8B-8628-DFDD3F8A6DB4}" type="presParOf" srcId="{D4F7F13B-890A-8245-A2C6-1B540DB68B8C}" destId="{4DD6BEA3-4EBD-2844-AD8C-9E005E32D84B}" srcOrd="0" destOrd="0" presId="urn:microsoft.com/office/officeart/2005/8/layout/orgChart1"/>
    <dgm:cxn modelId="{6FDEF6C1-2022-4146-9355-64FA77DDB1CD}" type="presParOf" srcId="{D4F7F13B-890A-8245-A2C6-1B540DB68B8C}" destId="{99FCE24E-887E-CA45-B588-7647DF0A613F}" srcOrd="1" destOrd="0" presId="urn:microsoft.com/office/officeart/2005/8/layout/orgChart1"/>
    <dgm:cxn modelId="{B94D2E42-90F0-463A-98EE-646575BD0971}" type="presParOf" srcId="{38E7F29B-8267-0847-9C94-B08D51DC8DD6}" destId="{CD31E1CE-5196-F547-BA68-CCA5B099DA11}" srcOrd="1" destOrd="0" presId="urn:microsoft.com/office/officeart/2005/8/layout/orgChart1"/>
    <dgm:cxn modelId="{902099EE-1247-4A39-BEA2-7BAFACA784F8}" type="presParOf" srcId="{38E7F29B-8267-0847-9C94-B08D51DC8DD6}" destId="{B1FEE6BA-0722-6B47-97B4-1C99C36310E6}" srcOrd="2" destOrd="0" presId="urn:microsoft.com/office/officeart/2005/8/layout/orgChart1"/>
    <dgm:cxn modelId="{BF0ADDF7-D6A1-4395-8401-A37F42665A1B}" type="presParOf" srcId="{B1FEE6BA-0722-6B47-97B4-1C99C36310E6}" destId="{015EC730-B913-8941-ACC3-90A979A9EF49}" srcOrd="0" destOrd="0" presId="urn:microsoft.com/office/officeart/2005/8/layout/orgChart1"/>
    <dgm:cxn modelId="{893C283D-5023-4814-AC27-B1C9779BFE12}" type="presParOf" srcId="{B1FEE6BA-0722-6B47-97B4-1C99C36310E6}" destId="{D1EA6FE1-E3C8-4C41-B67E-F587E0891975}" srcOrd="1" destOrd="0" presId="urn:microsoft.com/office/officeart/2005/8/layout/orgChart1"/>
    <dgm:cxn modelId="{8F75EFFA-BB62-4D9E-92C9-D7A6A78CA25E}" type="presParOf" srcId="{D1EA6FE1-E3C8-4C41-B67E-F587E0891975}" destId="{CBB15F10-3682-7A49-BD81-5D8385D3A95A}" srcOrd="0" destOrd="0" presId="urn:microsoft.com/office/officeart/2005/8/layout/orgChart1"/>
    <dgm:cxn modelId="{D88457C2-1EBD-4B3D-A73E-5070DE2A5A4A}" type="presParOf" srcId="{CBB15F10-3682-7A49-BD81-5D8385D3A95A}" destId="{B1C86FB1-996E-A04A-A4EC-12F4F01B08E2}" srcOrd="0" destOrd="0" presId="urn:microsoft.com/office/officeart/2005/8/layout/orgChart1"/>
    <dgm:cxn modelId="{40952FEC-CDEF-4F5C-B7CC-AA187A1FFD17}" type="presParOf" srcId="{CBB15F10-3682-7A49-BD81-5D8385D3A95A}" destId="{B35A9A72-972A-E648-AD37-0341E6272840}" srcOrd="1" destOrd="0" presId="urn:microsoft.com/office/officeart/2005/8/layout/orgChart1"/>
    <dgm:cxn modelId="{492DA8AB-CA90-45EC-8614-B7F3ECCC14FF}" type="presParOf" srcId="{D1EA6FE1-E3C8-4C41-B67E-F587E0891975}" destId="{8A0CE7BF-5021-864C-BDE2-B922464E6E66}" srcOrd="1" destOrd="0" presId="urn:microsoft.com/office/officeart/2005/8/layout/orgChart1"/>
    <dgm:cxn modelId="{A2072FA0-3649-436F-ADBB-7BE758F4E188}" type="presParOf" srcId="{D1EA6FE1-E3C8-4C41-B67E-F587E0891975}" destId="{45CD15C5-DB9E-C845-942A-80F513FF11DF}" srcOrd="2" destOrd="0" presId="urn:microsoft.com/office/officeart/2005/8/layout/orgChart1"/>
    <dgm:cxn modelId="{C76C5EEE-0010-4183-A038-FB6B6AED93CE}" type="presParOf" srcId="{B1FEE6BA-0722-6B47-97B4-1C99C36310E6}" destId="{697F3173-6AC4-E14B-9516-2E0284B3B09E}" srcOrd="2" destOrd="0" presId="urn:microsoft.com/office/officeart/2005/8/layout/orgChart1"/>
    <dgm:cxn modelId="{A67CDA7B-2E36-4D70-A271-3686CDB34B13}" type="presParOf" srcId="{B1FEE6BA-0722-6B47-97B4-1C99C36310E6}" destId="{5FA57159-9E8E-4749-981C-7D0A3B08C6D2}" srcOrd="3" destOrd="0" presId="urn:microsoft.com/office/officeart/2005/8/layout/orgChart1"/>
    <dgm:cxn modelId="{EFC7F9E7-1475-4C24-B35C-143CE4882614}" type="presParOf" srcId="{5FA57159-9E8E-4749-981C-7D0A3B08C6D2}" destId="{435A1123-33D3-7E46-9FEF-26E9CFF6E408}" srcOrd="0" destOrd="0" presId="urn:microsoft.com/office/officeart/2005/8/layout/orgChart1"/>
    <dgm:cxn modelId="{3B4A1449-D86D-4634-A038-3DC8CB1A12AF}" type="presParOf" srcId="{435A1123-33D3-7E46-9FEF-26E9CFF6E408}" destId="{7FA2E5EA-7C4D-CB48-AF00-DFE124EFBBEF}" srcOrd="0" destOrd="0" presId="urn:microsoft.com/office/officeart/2005/8/layout/orgChart1"/>
    <dgm:cxn modelId="{B6E16EC9-BD52-42C0-8EDA-3EFCF8362318}" type="presParOf" srcId="{435A1123-33D3-7E46-9FEF-26E9CFF6E408}" destId="{1337D283-11F9-A44A-854D-8B161053D482}" srcOrd="1" destOrd="0" presId="urn:microsoft.com/office/officeart/2005/8/layout/orgChart1"/>
    <dgm:cxn modelId="{51E4091F-C98D-4F90-9137-C3806E7628F8}" type="presParOf" srcId="{5FA57159-9E8E-4749-981C-7D0A3B08C6D2}" destId="{56D03C25-B782-6A45-9FDE-43FE987D6A19}" srcOrd="1" destOrd="0" presId="urn:microsoft.com/office/officeart/2005/8/layout/orgChart1"/>
    <dgm:cxn modelId="{8248411C-44F1-4742-97D8-CF77DCF3BF18}" type="presParOf" srcId="{5FA57159-9E8E-4749-981C-7D0A3B08C6D2}" destId="{00B29796-3C5D-4247-92C0-9A45E60A77D0}" srcOrd="2" destOrd="0" presId="urn:microsoft.com/office/officeart/2005/8/layout/orgChart1"/>
    <dgm:cxn modelId="{28C069BB-0E58-42B0-AD22-97492ABC666D}" type="presParOf" srcId="{B1FEE6BA-0722-6B47-97B4-1C99C36310E6}" destId="{FD727E49-C3C9-234A-BDB4-CCAFB89A7546}" srcOrd="4" destOrd="0" presId="urn:microsoft.com/office/officeart/2005/8/layout/orgChart1"/>
    <dgm:cxn modelId="{D0DA6412-80CC-4078-BD65-6E464A7FC3CF}" type="presParOf" srcId="{B1FEE6BA-0722-6B47-97B4-1C99C36310E6}" destId="{C4DE911F-EAE8-8248-90B4-B56728970D87}" srcOrd="5" destOrd="0" presId="urn:microsoft.com/office/officeart/2005/8/layout/orgChart1"/>
    <dgm:cxn modelId="{63BE2EF2-B9F4-4193-8868-09286C59358E}" type="presParOf" srcId="{C4DE911F-EAE8-8248-90B4-B56728970D87}" destId="{700C3BB5-8836-814C-A2C2-587848BB075E}" srcOrd="0" destOrd="0" presId="urn:microsoft.com/office/officeart/2005/8/layout/orgChart1"/>
    <dgm:cxn modelId="{23579EFF-FD14-436F-BCAA-534CDA296E85}" type="presParOf" srcId="{700C3BB5-8836-814C-A2C2-587848BB075E}" destId="{538CCCA4-5BB6-C04D-A355-BA302D90A25A}" srcOrd="0" destOrd="0" presId="urn:microsoft.com/office/officeart/2005/8/layout/orgChart1"/>
    <dgm:cxn modelId="{34D2522C-C290-4720-A1B2-3A81EEB8AEC2}" type="presParOf" srcId="{700C3BB5-8836-814C-A2C2-587848BB075E}" destId="{A946438F-E4B4-6245-89AE-042D124D4779}" srcOrd="1" destOrd="0" presId="urn:microsoft.com/office/officeart/2005/8/layout/orgChart1"/>
    <dgm:cxn modelId="{66F67CF3-A756-4E7D-B93E-5C6D1EA7CF7F}" type="presParOf" srcId="{C4DE911F-EAE8-8248-90B4-B56728970D87}" destId="{5696A694-6A9A-E549-9FA1-2FB6D015B246}" srcOrd="1" destOrd="0" presId="urn:microsoft.com/office/officeart/2005/8/layout/orgChart1"/>
    <dgm:cxn modelId="{1D9A931E-DA43-4D23-85B1-36008ED2CD50}" type="presParOf" srcId="{C4DE911F-EAE8-8248-90B4-B56728970D87}" destId="{2CA51A68-C136-AE40-ABC8-7700A3873D85}" srcOrd="2" destOrd="0" presId="urn:microsoft.com/office/officeart/2005/8/layout/orgChart1"/>
    <dgm:cxn modelId="{DB38F214-B4F6-4A26-B888-A43656FBA4CD}" type="presParOf" srcId="{B1FEE6BA-0722-6B47-97B4-1C99C36310E6}" destId="{F9BE3FDA-CD13-9245-9946-7A972C4AAF8D}" srcOrd="6" destOrd="0" presId="urn:microsoft.com/office/officeart/2005/8/layout/orgChart1"/>
    <dgm:cxn modelId="{497561D0-BBA1-4F2E-859A-86925E2A75E2}" type="presParOf" srcId="{B1FEE6BA-0722-6B47-97B4-1C99C36310E6}" destId="{0C882849-0F51-7C4A-B517-E2BC204883C5}" srcOrd="7" destOrd="0" presId="urn:microsoft.com/office/officeart/2005/8/layout/orgChart1"/>
    <dgm:cxn modelId="{BC4E0C0B-4AE6-4E05-AE05-3DC10CF9A78B}" type="presParOf" srcId="{0C882849-0F51-7C4A-B517-E2BC204883C5}" destId="{EA51E28A-9433-1F41-BE48-764C94072B8D}" srcOrd="0" destOrd="0" presId="urn:microsoft.com/office/officeart/2005/8/layout/orgChart1"/>
    <dgm:cxn modelId="{37587954-2302-4944-9E20-12573B5CA541}" type="presParOf" srcId="{EA51E28A-9433-1F41-BE48-764C94072B8D}" destId="{00AA52D0-F9B9-5F45-BADA-883849855D46}" srcOrd="0" destOrd="0" presId="urn:microsoft.com/office/officeart/2005/8/layout/orgChart1"/>
    <dgm:cxn modelId="{63003C4F-F2C4-4D44-B154-709B93302EB6}" type="presParOf" srcId="{EA51E28A-9433-1F41-BE48-764C94072B8D}" destId="{B191C72E-9F3B-D44A-B064-FBA6FBA36E3F}" srcOrd="1" destOrd="0" presId="urn:microsoft.com/office/officeart/2005/8/layout/orgChart1"/>
    <dgm:cxn modelId="{05C9380F-60D3-4D87-8F9B-6D64E2A17114}" type="presParOf" srcId="{0C882849-0F51-7C4A-B517-E2BC204883C5}" destId="{B89F3E4A-9C87-1E44-AAF1-DB709D99D5CB}" srcOrd="1" destOrd="0" presId="urn:microsoft.com/office/officeart/2005/8/layout/orgChart1"/>
    <dgm:cxn modelId="{1CD5508F-EBAB-441D-88CD-D9BF3317106D}" type="presParOf" srcId="{0C882849-0F51-7C4A-B517-E2BC204883C5}" destId="{5F86B712-B49A-D94B-A262-372EF9EC7D68}" srcOrd="2" destOrd="0" presId="urn:microsoft.com/office/officeart/2005/8/layout/orgChart1"/>
    <dgm:cxn modelId="{B99F2E59-7E83-4B1B-96A4-085487D7DC3C}" type="presParOf" srcId="{B1FEE6BA-0722-6B47-97B4-1C99C36310E6}" destId="{01AE0E84-E29A-1A40-A196-5FA9E1806824}" srcOrd="8" destOrd="0" presId="urn:microsoft.com/office/officeart/2005/8/layout/orgChart1"/>
    <dgm:cxn modelId="{2D6665A5-6D75-4AF6-9699-73848DF8AC9A}" type="presParOf" srcId="{B1FEE6BA-0722-6B47-97B4-1C99C36310E6}" destId="{CEBAB6A8-7C1C-4E4D-B104-F92A3DD6E9E2}" srcOrd="9" destOrd="0" presId="urn:microsoft.com/office/officeart/2005/8/layout/orgChart1"/>
    <dgm:cxn modelId="{630EDE9B-34B0-4BA4-9DF6-6ACE0E5DDB04}" type="presParOf" srcId="{CEBAB6A8-7C1C-4E4D-B104-F92A3DD6E9E2}" destId="{AF22902B-7F07-154F-AE3A-1D047D39FB89}" srcOrd="0" destOrd="0" presId="urn:microsoft.com/office/officeart/2005/8/layout/orgChart1"/>
    <dgm:cxn modelId="{391AAD26-4AE1-4F9C-B54C-54C9131AC535}" type="presParOf" srcId="{AF22902B-7F07-154F-AE3A-1D047D39FB89}" destId="{1A1963D3-BB2A-844D-B340-5447CB3EA8EC}" srcOrd="0" destOrd="0" presId="urn:microsoft.com/office/officeart/2005/8/layout/orgChart1"/>
    <dgm:cxn modelId="{D75AF018-1B49-4F27-88ED-CECD86723720}" type="presParOf" srcId="{AF22902B-7F07-154F-AE3A-1D047D39FB89}" destId="{2F3944F4-91CA-2C46-8727-85CE22D4CB33}" srcOrd="1" destOrd="0" presId="urn:microsoft.com/office/officeart/2005/8/layout/orgChart1"/>
    <dgm:cxn modelId="{7C672E90-8F4A-4A15-8C63-A9DAC85DAC9C}" type="presParOf" srcId="{CEBAB6A8-7C1C-4E4D-B104-F92A3DD6E9E2}" destId="{C5F75222-538F-2049-AE23-73E4D251C0CB}" srcOrd="1" destOrd="0" presId="urn:microsoft.com/office/officeart/2005/8/layout/orgChart1"/>
    <dgm:cxn modelId="{7D96B7DB-6CC5-48F9-B2FC-A526ABFFC590}" type="presParOf" srcId="{CEBAB6A8-7C1C-4E4D-B104-F92A3DD6E9E2}" destId="{B081F33C-F396-E144-B913-B6B6CC4A08AD}" srcOrd="2" destOrd="0" presId="urn:microsoft.com/office/officeart/2005/8/layout/orgChart1"/>
    <dgm:cxn modelId="{F200C75F-5D69-4E8B-9F1C-56D3AB99E468}" type="presParOf" srcId="{B1FEE6BA-0722-6B47-97B4-1C99C36310E6}" destId="{4E962305-0AAB-214A-B3BB-413629A06E0A}" srcOrd="10" destOrd="0" presId="urn:microsoft.com/office/officeart/2005/8/layout/orgChart1"/>
    <dgm:cxn modelId="{4C7B9850-54F7-4BA1-83E3-DE1EBE263DE7}" type="presParOf" srcId="{B1FEE6BA-0722-6B47-97B4-1C99C36310E6}" destId="{20841F78-C0D0-354D-9BC5-2176509F6CFB}" srcOrd="11" destOrd="0" presId="urn:microsoft.com/office/officeart/2005/8/layout/orgChart1"/>
    <dgm:cxn modelId="{5ED6BA82-BE4F-4FB1-A25E-DF08FA086E26}" type="presParOf" srcId="{20841F78-C0D0-354D-9BC5-2176509F6CFB}" destId="{20E0EDA7-2AC3-1346-9481-5F2FA3E90767}" srcOrd="0" destOrd="0" presId="urn:microsoft.com/office/officeart/2005/8/layout/orgChart1"/>
    <dgm:cxn modelId="{A1388FCC-EC42-4DE9-A17D-CFAB7B5F4127}" type="presParOf" srcId="{20E0EDA7-2AC3-1346-9481-5F2FA3E90767}" destId="{0C2AD109-1D8C-1445-9BB6-B634DF1D7E37}" srcOrd="0" destOrd="0" presId="urn:microsoft.com/office/officeart/2005/8/layout/orgChart1"/>
    <dgm:cxn modelId="{186E52DF-90F0-4EC5-837A-94620BC5668D}" type="presParOf" srcId="{20E0EDA7-2AC3-1346-9481-5F2FA3E90767}" destId="{7E21B899-78D1-AD45-89A7-2B8CFF7193FD}" srcOrd="1" destOrd="0" presId="urn:microsoft.com/office/officeart/2005/8/layout/orgChart1"/>
    <dgm:cxn modelId="{081A04A9-DDF6-49C5-A32B-D04DF5CAEC48}" type="presParOf" srcId="{20841F78-C0D0-354D-9BC5-2176509F6CFB}" destId="{34078238-7B52-0C49-B233-3E302B7C010B}" srcOrd="1" destOrd="0" presId="urn:microsoft.com/office/officeart/2005/8/layout/orgChart1"/>
    <dgm:cxn modelId="{5D8335D8-F206-4486-AFA3-9F741889A94C}" type="presParOf" srcId="{20841F78-C0D0-354D-9BC5-2176509F6CFB}" destId="{32F703C5-8F59-5949-AACF-DBF301D07146}" srcOrd="2" destOrd="0" presId="urn:microsoft.com/office/officeart/2005/8/layout/orgChart1"/>
    <dgm:cxn modelId="{E6E2D990-85C0-4E92-AE92-21C54BA5D91F}" type="presParOf" srcId="{B1FEE6BA-0722-6B47-97B4-1C99C36310E6}" destId="{21A0081A-BD0A-7649-B061-496CBD9669FD}" srcOrd="12" destOrd="0" presId="urn:microsoft.com/office/officeart/2005/8/layout/orgChart1"/>
    <dgm:cxn modelId="{7F5A8878-12F2-4BFD-8A32-A5A43322FC94}" type="presParOf" srcId="{B1FEE6BA-0722-6B47-97B4-1C99C36310E6}" destId="{4AFFF2A9-34BE-CF4D-8B1B-FC663B1C7DDB}" srcOrd="13" destOrd="0" presId="urn:microsoft.com/office/officeart/2005/8/layout/orgChart1"/>
    <dgm:cxn modelId="{FC2C8F74-1026-4870-BA81-09BFBAC626DF}" type="presParOf" srcId="{4AFFF2A9-34BE-CF4D-8B1B-FC663B1C7DDB}" destId="{6B1C1624-8AD5-BB44-8804-CC1C00B7CBCC}" srcOrd="0" destOrd="0" presId="urn:microsoft.com/office/officeart/2005/8/layout/orgChart1"/>
    <dgm:cxn modelId="{F0D15DCE-D88F-4074-9D40-75CD6566167E}" type="presParOf" srcId="{6B1C1624-8AD5-BB44-8804-CC1C00B7CBCC}" destId="{0C3E1AE0-6BFA-B44C-9723-420F2021F5A5}" srcOrd="0" destOrd="0" presId="urn:microsoft.com/office/officeart/2005/8/layout/orgChart1"/>
    <dgm:cxn modelId="{9BDF8ED6-9E7E-495B-BCDF-EDA458B35982}" type="presParOf" srcId="{6B1C1624-8AD5-BB44-8804-CC1C00B7CBCC}" destId="{A09F39E8-00D4-0742-8141-C73F3D484BD3}" srcOrd="1" destOrd="0" presId="urn:microsoft.com/office/officeart/2005/8/layout/orgChart1"/>
    <dgm:cxn modelId="{03A632FA-BDE1-4937-8340-0425E583D6AC}" type="presParOf" srcId="{4AFFF2A9-34BE-CF4D-8B1B-FC663B1C7DDB}" destId="{71385B4B-1095-144D-BE77-EDC26A3D72ED}" srcOrd="1" destOrd="0" presId="urn:microsoft.com/office/officeart/2005/8/layout/orgChart1"/>
    <dgm:cxn modelId="{CEEDA4FB-0510-4DBB-86E5-B54863CAE10E}" type="presParOf" srcId="{4AFFF2A9-34BE-CF4D-8B1B-FC663B1C7DDB}" destId="{711856E1-E2E1-0C41-B648-43149D21FC04}" srcOrd="2" destOrd="0" presId="urn:microsoft.com/office/officeart/2005/8/layout/orgChart1"/>
    <dgm:cxn modelId="{08BDA9BA-0D40-452C-AD3D-B9C66EAC0E84}" type="presParOf" srcId="{B1FEE6BA-0722-6B47-97B4-1C99C36310E6}" destId="{A94817B2-D83F-624C-992B-B441074065F2}" srcOrd="14" destOrd="0" presId="urn:microsoft.com/office/officeart/2005/8/layout/orgChart1"/>
    <dgm:cxn modelId="{E813A55F-E2C8-4AFD-8943-B4F65F535B83}" type="presParOf" srcId="{B1FEE6BA-0722-6B47-97B4-1C99C36310E6}" destId="{B5844D60-8FFF-2040-BE9F-F4D317953729}" srcOrd="15" destOrd="0" presId="urn:microsoft.com/office/officeart/2005/8/layout/orgChart1"/>
    <dgm:cxn modelId="{E19B2749-CF2A-471E-B66E-946B8278877E}" type="presParOf" srcId="{B5844D60-8FFF-2040-BE9F-F4D317953729}" destId="{790D7774-330D-0F48-9BBD-0E0760A18285}" srcOrd="0" destOrd="0" presId="urn:microsoft.com/office/officeart/2005/8/layout/orgChart1"/>
    <dgm:cxn modelId="{8BA4BD1A-9729-4147-B447-28C9B883C70D}" type="presParOf" srcId="{790D7774-330D-0F48-9BBD-0E0760A18285}" destId="{0559423E-17B9-DC45-B036-06016113ED40}" srcOrd="0" destOrd="0" presId="urn:microsoft.com/office/officeart/2005/8/layout/orgChart1"/>
    <dgm:cxn modelId="{D1B30712-9F5D-46E1-B685-9DA8D0AB7F09}" type="presParOf" srcId="{790D7774-330D-0F48-9BBD-0E0760A18285}" destId="{91029B50-90DB-C542-9CC0-44EA0C91D396}" srcOrd="1" destOrd="0" presId="urn:microsoft.com/office/officeart/2005/8/layout/orgChart1"/>
    <dgm:cxn modelId="{F7847902-6D04-426B-BD78-CB943ECD20B1}" type="presParOf" srcId="{B5844D60-8FFF-2040-BE9F-F4D317953729}" destId="{83639AAF-EEC7-C646-B149-D6542F501B45}" srcOrd="1" destOrd="0" presId="urn:microsoft.com/office/officeart/2005/8/layout/orgChart1"/>
    <dgm:cxn modelId="{2E1E37A8-0FB1-4667-B8C3-49D0BE22CFF8}" type="presParOf" srcId="{B5844D60-8FFF-2040-BE9F-F4D317953729}" destId="{36741C97-5495-4842-8FF3-5C3FC3600F6B}" srcOrd="2" destOrd="0" presId="urn:microsoft.com/office/officeart/2005/8/layout/orgChart1"/>
    <dgm:cxn modelId="{0046C53C-3E21-4E48-8FF9-FD0062F29961}" type="presParOf" srcId="{B1FEE6BA-0722-6B47-97B4-1C99C36310E6}" destId="{E99D43B5-E418-FF4D-904A-ACDB1D37290F}" srcOrd="16" destOrd="0" presId="urn:microsoft.com/office/officeart/2005/8/layout/orgChart1"/>
    <dgm:cxn modelId="{215595C6-5D8E-4DC7-A8E7-D32EBEF07751}" type="presParOf" srcId="{B1FEE6BA-0722-6B47-97B4-1C99C36310E6}" destId="{3A0B8ACC-A15F-C14E-B5E7-E2DD66725306}" srcOrd="17" destOrd="0" presId="urn:microsoft.com/office/officeart/2005/8/layout/orgChart1"/>
    <dgm:cxn modelId="{47416792-236C-4D96-8C57-4E4C8ADC2F6E}" type="presParOf" srcId="{3A0B8ACC-A15F-C14E-B5E7-E2DD66725306}" destId="{ED14D3BB-A977-554C-BDCD-2856B1D0F8BE}" srcOrd="0" destOrd="0" presId="urn:microsoft.com/office/officeart/2005/8/layout/orgChart1"/>
    <dgm:cxn modelId="{45D23802-6530-4232-87BB-DD75D27D42E6}" type="presParOf" srcId="{ED14D3BB-A977-554C-BDCD-2856B1D0F8BE}" destId="{3196474F-6144-A14E-9349-696F64257227}" srcOrd="0" destOrd="0" presId="urn:microsoft.com/office/officeart/2005/8/layout/orgChart1"/>
    <dgm:cxn modelId="{455D68EC-A492-477D-8D26-D7F7EF045F4C}" type="presParOf" srcId="{ED14D3BB-A977-554C-BDCD-2856B1D0F8BE}" destId="{D3F44BF1-5402-8A4D-8EB7-210806FF50E6}" srcOrd="1" destOrd="0" presId="urn:microsoft.com/office/officeart/2005/8/layout/orgChart1"/>
    <dgm:cxn modelId="{392D4627-53F4-4E07-8FF6-E3C07AEEA3AE}" type="presParOf" srcId="{3A0B8ACC-A15F-C14E-B5E7-E2DD66725306}" destId="{F14F7C61-7905-A943-9CCF-AD3C65D7C046}" srcOrd="1" destOrd="0" presId="urn:microsoft.com/office/officeart/2005/8/layout/orgChart1"/>
    <dgm:cxn modelId="{808B3B25-999B-4CF0-A9B4-D48B0A09CEC0}" type="presParOf" srcId="{3A0B8ACC-A15F-C14E-B5E7-E2DD66725306}" destId="{E5B8E8B6-11C6-0945-8C14-2F6467204B1F}" srcOrd="2" destOrd="0" presId="urn:microsoft.com/office/officeart/2005/8/layout/orgChart1"/>
    <dgm:cxn modelId="{164F5254-4850-4ADC-86FA-75743D0CC507}" type="presParOf" srcId="{B1FEE6BA-0722-6B47-97B4-1C99C36310E6}" destId="{C79E48B1-D9D9-224A-956C-9E5905728D1F}" srcOrd="18" destOrd="0" presId="urn:microsoft.com/office/officeart/2005/8/layout/orgChart1"/>
    <dgm:cxn modelId="{8FD5051A-863B-4AB9-9502-110B20279E42}" type="presParOf" srcId="{B1FEE6BA-0722-6B47-97B4-1C99C36310E6}" destId="{F769093A-D055-4E4D-B070-A0FDA9B3CDF4}" srcOrd="19" destOrd="0" presId="urn:microsoft.com/office/officeart/2005/8/layout/orgChart1"/>
    <dgm:cxn modelId="{8FD1DDE8-8DCB-4C04-910E-8F1ACF805CE2}" type="presParOf" srcId="{F769093A-D055-4E4D-B070-A0FDA9B3CDF4}" destId="{0A309309-3976-E247-92B6-C89C1EA71B20}" srcOrd="0" destOrd="0" presId="urn:microsoft.com/office/officeart/2005/8/layout/orgChart1"/>
    <dgm:cxn modelId="{336203D9-C3CF-419E-83C5-89FB2DD192A2}" type="presParOf" srcId="{0A309309-3976-E247-92B6-C89C1EA71B20}" destId="{FAA4CF6D-44C1-7B45-B35D-2BB048CF3040}" srcOrd="0" destOrd="0" presId="urn:microsoft.com/office/officeart/2005/8/layout/orgChart1"/>
    <dgm:cxn modelId="{B38E71E0-8BD5-4375-B4AD-4575337C5FF5}" type="presParOf" srcId="{0A309309-3976-E247-92B6-C89C1EA71B20}" destId="{89A1A1E8-BBD7-3247-8B96-B6E413B36466}" srcOrd="1" destOrd="0" presId="urn:microsoft.com/office/officeart/2005/8/layout/orgChart1"/>
    <dgm:cxn modelId="{40BD545C-F232-43C5-8DA3-E3BF23AF35BE}" type="presParOf" srcId="{F769093A-D055-4E4D-B070-A0FDA9B3CDF4}" destId="{11463E33-47C1-5843-BC83-A369A18F5A1F}" srcOrd="1" destOrd="0" presId="urn:microsoft.com/office/officeart/2005/8/layout/orgChart1"/>
    <dgm:cxn modelId="{F9A2D1A2-793E-4428-B3EC-4F6D3C37970D}" type="presParOf" srcId="{F769093A-D055-4E4D-B070-A0FDA9B3CDF4}" destId="{FD08994C-CB7E-0A45-BB4B-ECD70488C751}" srcOrd="2" destOrd="0" presId="urn:microsoft.com/office/officeart/2005/8/layout/orgChart1"/>
    <dgm:cxn modelId="{0A01F38C-FA0B-468A-9FD1-C9970F15960B}" type="presParOf" srcId="{B1FEE6BA-0722-6B47-97B4-1C99C36310E6}" destId="{0182EBA6-05BD-0542-8245-DD31ADB9204C}" srcOrd="20" destOrd="0" presId="urn:microsoft.com/office/officeart/2005/8/layout/orgChart1"/>
    <dgm:cxn modelId="{9922BA86-1C39-4034-85DD-9360982B4909}" type="presParOf" srcId="{B1FEE6BA-0722-6B47-97B4-1C99C36310E6}" destId="{BD1BD933-B6AA-B049-9372-791592B704C6}" srcOrd="21" destOrd="0" presId="urn:microsoft.com/office/officeart/2005/8/layout/orgChart1"/>
    <dgm:cxn modelId="{4016A211-1D53-479F-BB95-714134435946}" type="presParOf" srcId="{BD1BD933-B6AA-B049-9372-791592B704C6}" destId="{22AF9396-0655-CE4D-BFA8-6B31878EA95C}" srcOrd="0" destOrd="0" presId="urn:microsoft.com/office/officeart/2005/8/layout/orgChart1"/>
    <dgm:cxn modelId="{5F7E6399-C0D1-4300-8DCA-C693F4CF4231}" type="presParOf" srcId="{22AF9396-0655-CE4D-BFA8-6B31878EA95C}" destId="{32C62956-0DDF-6848-9A9D-82D77FA739C3}" srcOrd="0" destOrd="0" presId="urn:microsoft.com/office/officeart/2005/8/layout/orgChart1"/>
    <dgm:cxn modelId="{4DED72AF-C609-4FE9-8A35-2030C87DC0AE}" type="presParOf" srcId="{22AF9396-0655-CE4D-BFA8-6B31878EA95C}" destId="{07991450-C0DE-C04B-B78F-BCE23580AF23}" srcOrd="1" destOrd="0" presId="urn:microsoft.com/office/officeart/2005/8/layout/orgChart1"/>
    <dgm:cxn modelId="{5CB37D44-95B1-46AB-841A-0069FEDDB773}" type="presParOf" srcId="{BD1BD933-B6AA-B049-9372-791592B704C6}" destId="{62144B4A-2BDF-D548-9FCD-D4EC97CA2B65}" srcOrd="1" destOrd="0" presId="urn:microsoft.com/office/officeart/2005/8/layout/orgChart1"/>
    <dgm:cxn modelId="{3CAF716C-52E6-4DA7-8F01-4E82083749FB}" type="presParOf" srcId="{BD1BD933-B6AA-B049-9372-791592B704C6}" destId="{28CBDF5C-5B3C-F747-9706-4083E5497842}" srcOrd="2" destOrd="0" presId="urn:microsoft.com/office/officeart/2005/8/layout/orgChart1"/>
    <dgm:cxn modelId="{3591E387-A977-4412-92F0-7420A7711645}" type="presParOf" srcId="{B1FEE6BA-0722-6B47-97B4-1C99C36310E6}" destId="{5A97A171-F55B-5E48-83F4-9256D2AA55DD}" srcOrd="22" destOrd="0" presId="urn:microsoft.com/office/officeart/2005/8/layout/orgChart1"/>
    <dgm:cxn modelId="{05AAFDC3-2B70-4CBE-8CA1-CD329BF7F62A}" type="presParOf" srcId="{B1FEE6BA-0722-6B47-97B4-1C99C36310E6}" destId="{5ECF7E79-0168-3744-9592-45A9B1D0AADE}" srcOrd="23" destOrd="0" presId="urn:microsoft.com/office/officeart/2005/8/layout/orgChart1"/>
    <dgm:cxn modelId="{EA9CA664-D4E7-4851-BA68-0B26DF9E5B4D}" type="presParOf" srcId="{5ECF7E79-0168-3744-9592-45A9B1D0AADE}" destId="{F325B20E-3164-8341-B3DD-ED82BF3A50DF}" srcOrd="0" destOrd="0" presId="urn:microsoft.com/office/officeart/2005/8/layout/orgChart1"/>
    <dgm:cxn modelId="{67A33827-1C25-4333-9FDD-4EC6B3FB5D76}" type="presParOf" srcId="{F325B20E-3164-8341-B3DD-ED82BF3A50DF}" destId="{1EC223A8-4A19-0140-B330-0ECB73F059A6}" srcOrd="0" destOrd="0" presId="urn:microsoft.com/office/officeart/2005/8/layout/orgChart1"/>
    <dgm:cxn modelId="{2BBAB112-28DC-49D6-8D27-E025E25E941F}" type="presParOf" srcId="{F325B20E-3164-8341-B3DD-ED82BF3A50DF}" destId="{7A64AA86-4AF0-4E45-8C6D-C88E43D23838}" srcOrd="1" destOrd="0" presId="urn:microsoft.com/office/officeart/2005/8/layout/orgChart1"/>
    <dgm:cxn modelId="{86A54C2A-441E-489F-833B-5C1676DD85F5}" type="presParOf" srcId="{5ECF7E79-0168-3744-9592-45A9B1D0AADE}" destId="{51FECA54-AD3C-D542-88BF-B2AA2A7218BB}" srcOrd="1" destOrd="0" presId="urn:microsoft.com/office/officeart/2005/8/layout/orgChart1"/>
    <dgm:cxn modelId="{9DF1298C-C53B-4BA9-9DE8-63601E01FA8D}" type="presParOf" srcId="{5ECF7E79-0168-3744-9592-45A9B1D0AADE}" destId="{20C09EB9-D04F-C14B-84AB-9C3B785D5608}" srcOrd="2" destOrd="0" presId="urn:microsoft.com/office/officeart/2005/8/layout/orgChart1"/>
    <dgm:cxn modelId="{F85EA697-23D2-46BB-A7B1-B514FFA10E40}" type="presParOf" srcId="{B1FEE6BA-0722-6B47-97B4-1C99C36310E6}" destId="{21CFFE7D-B496-B041-AA71-441DF8094DAE}" srcOrd="24" destOrd="0" presId="urn:microsoft.com/office/officeart/2005/8/layout/orgChart1"/>
    <dgm:cxn modelId="{03167FDF-7771-41BB-A27B-B24F4128C1ED}" type="presParOf" srcId="{B1FEE6BA-0722-6B47-97B4-1C99C36310E6}" destId="{3AE79F00-BEFA-7843-A508-B8191A8534C0}" srcOrd="25" destOrd="0" presId="urn:microsoft.com/office/officeart/2005/8/layout/orgChart1"/>
    <dgm:cxn modelId="{2F4BDA97-AB23-4E75-AC13-13678871AA26}" type="presParOf" srcId="{3AE79F00-BEFA-7843-A508-B8191A8534C0}" destId="{F2214236-E2F7-454C-8975-5D95777FC2E0}" srcOrd="0" destOrd="0" presId="urn:microsoft.com/office/officeart/2005/8/layout/orgChart1"/>
    <dgm:cxn modelId="{E953F4FC-9688-4791-BFDF-D753BFD6CCE9}" type="presParOf" srcId="{F2214236-E2F7-454C-8975-5D95777FC2E0}" destId="{DE08F49B-FACB-0C49-ACF6-979497DD80BD}" srcOrd="0" destOrd="0" presId="urn:microsoft.com/office/officeart/2005/8/layout/orgChart1"/>
    <dgm:cxn modelId="{1431B207-BC31-4194-BFF4-847A263189BD}" type="presParOf" srcId="{F2214236-E2F7-454C-8975-5D95777FC2E0}" destId="{4C8978DF-F55D-5D44-A0A8-A4D6E5685674}" srcOrd="1" destOrd="0" presId="urn:microsoft.com/office/officeart/2005/8/layout/orgChart1"/>
    <dgm:cxn modelId="{24B28B00-7AAC-4C90-91D3-5D7BA4D7BC3C}" type="presParOf" srcId="{3AE79F00-BEFA-7843-A508-B8191A8534C0}" destId="{13E95075-7459-F142-AD39-415EEF6C8575}" srcOrd="1" destOrd="0" presId="urn:microsoft.com/office/officeart/2005/8/layout/orgChart1"/>
    <dgm:cxn modelId="{6C3E6BFF-48CF-44F7-BC3B-921886BF1E1B}" type="presParOf" srcId="{3AE79F00-BEFA-7843-A508-B8191A8534C0}" destId="{72B72EC0-67D0-8E4B-8867-577DEF5A3BDE}" srcOrd="2" destOrd="0" presId="urn:microsoft.com/office/officeart/2005/8/layout/orgChart1"/>
    <dgm:cxn modelId="{3A2A3ABB-5A88-41A2-9BF9-0FAD53D0752C}" type="presParOf" srcId="{B1FEE6BA-0722-6B47-97B4-1C99C36310E6}" destId="{ECB071C1-1C92-424D-8C09-C6CAD566F776}" srcOrd="26" destOrd="0" presId="urn:microsoft.com/office/officeart/2005/8/layout/orgChart1"/>
    <dgm:cxn modelId="{40BF0289-0347-43D9-BDD8-8D6D43569FC1}" type="presParOf" srcId="{B1FEE6BA-0722-6B47-97B4-1C99C36310E6}" destId="{FE2601F4-47EC-2D40-AC48-9042974267C4}" srcOrd="27" destOrd="0" presId="urn:microsoft.com/office/officeart/2005/8/layout/orgChart1"/>
    <dgm:cxn modelId="{205A8127-5092-4314-9FE0-4F427AE80AE5}" type="presParOf" srcId="{FE2601F4-47EC-2D40-AC48-9042974267C4}" destId="{CE004F57-8C98-DA4A-BB38-00CE399D24AA}" srcOrd="0" destOrd="0" presId="urn:microsoft.com/office/officeart/2005/8/layout/orgChart1"/>
    <dgm:cxn modelId="{8F4DBAED-2D43-4CC2-8C0E-BB8369F18A31}" type="presParOf" srcId="{CE004F57-8C98-DA4A-BB38-00CE399D24AA}" destId="{7899E5E1-C147-F747-B18C-22CD92455488}" srcOrd="0" destOrd="0" presId="urn:microsoft.com/office/officeart/2005/8/layout/orgChart1"/>
    <dgm:cxn modelId="{9CBD2695-553D-40EC-BB32-597A896971E0}" type="presParOf" srcId="{CE004F57-8C98-DA4A-BB38-00CE399D24AA}" destId="{A8DEE954-D9A6-E741-963A-83E0E9F23F4E}" srcOrd="1" destOrd="0" presId="urn:microsoft.com/office/officeart/2005/8/layout/orgChart1"/>
    <dgm:cxn modelId="{CAEE6133-C7CD-4926-9150-F377F40CEF9D}" type="presParOf" srcId="{FE2601F4-47EC-2D40-AC48-9042974267C4}" destId="{F2C4D1CF-F76B-7A43-A247-534321B32141}" srcOrd="1" destOrd="0" presId="urn:microsoft.com/office/officeart/2005/8/layout/orgChart1"/>
    <dgm:cxn modelId="{D9BBEF6B-9FC3-4868-988B-A5AF326F286E}" type="presParOf" srcId="{FE2601F4-47EC-2D40-AC48-9042974267C4}" destId="{8F880FAB-0560-AB4B-9B7B-F5B6F425BD4D}" srcOrd="2" destOrd="0" presId="urn:microsoft.com/office/officeart/2005/8/layout/orgChart1"/>
    <dgm:cxn modelId="{921B352D-EE29-477A-BC34-A1EBD6B31631}" type="presParOf" srcId="{B1FEE6BA-0722-6B47-97B4-1C99C36310E6}" destId="{827BCAF2-BED3-9141-BF57-9105C228ED9E}" srcOrd="28" destOrd="0" presId="urn:microsoft.com/office/officeart/2005/8/layout/orgChart1"/>
    <dgm:cxn modelId="{295854CC-89C9-4073-B447-452F77A6DC77}" type="presParOf" srcId="{B1FEE6BA-0722-6B47-97B4-1C99C36310E6}" destId="{B2BBD996-80C4-EA41-B1AE-3A9CE836EC27}" srcOrd="29" destOrd="0" presId="urn:microsoft.com/office/officeart/2005/8/layout/orgChart1"/>
    <dgm:cxn modelId="{D6008D9F-F0AB-406A-AD60-F72F39FF64BA}" type="presParOf" srcId="{B2BBD996-80C4-EA41-B1AE-3A9CE836EC27}" destId="{AC70C2F7-1050-0E40-B4BF-DCA10BD9C6E5}" srcOrd="0" destOrd="0" presId="urn:microsoft.com/office/officeart/2005/8/layout/orgChart1"/>
    <dgm:cxn modelId="{EE98952E-15AF-4407-A654-7E70978C374C}" type="presParOf" srcId="{AC70C2F7-1050-0E40-B4BF-DCA10BD9C6E5}" destId="{156327AA-4C13-2340-ADB5-A5B4A2F28B17}" srcOrd="0" destOrd="0" presId="urn:microsoft.com/office/officeart/2005/8/layout/orgChart1"/>
    <dgm:cxn modelId="{B3A05318-2760-410A-A149-EAFE28B6A444}" type="presParOf" srcId="{AC70C2F7-1050-0E40-B4BF-DCA10BD9C6E5}" destId="{2246C1F8-9CA6-9147-ABC9-0F9668C2020A}" srcOrd="1" destOrd="0" presId="urn:microsoft.com/office/officeart/2005/8/layout/orgChart1"/>
    <dgm:cxn modelId="{2B6C3093-78EC-4DF3-9D0A-7D31E84A5FEE}" type="presParOf" srcId="{B2BBD996-80C4-EA41-B1AE-3A9CE836EC27}" destId="{F9A512F2-1FB5-9A44-A651-64F0716523B2}" srcOrd="1" destOrd="0" presId="urn:microsoft.com/office/officeart/2005/8/layout/orgChart1"/>
    <dgm:cxn modelId="{D56F1083-1394-4347-8F33-94D2477EF538}" type="presParOf" srcId="{B2BBD996-80C4-EA41-B1AE-3A9CE836EC27}" destId="{2F846B3B-93E4-4E48-9E96-00DE77DA0B46}" srcOrd="2" destOrd="0" presId="urn:microsoft.com/office/officeart/2005/8/layout/orgChart1"/>
    <dgm:cxn modelId="{C560557E-D8FC-4594-8743-EA0B7887CA7F}" type="presParOf" srcId="{B1FEE6BA-0722-6B47-97B4-1C99C36310E6}" destId="{2143964E-CC5E-6140-A055-1C034DD2EC32}" srcOrd="30" destOrd="0" presId="urn:microsoft.com/office/officeart/2005/8/layout/orgChart1"/>
    <dgm:cxn modelId="{B4E407E7-7B53-4F21-9CA1-F66FCEA06F06}" type="presParOf" srcId="{B1FEE6BA-0722-6B47-97B4-1C99C36310E6}" destId="{E69399E2-65AF-0D4D-B38D-FAE2B7CA908E}" srcOrd="31" destOrd="0" presId="urn:microsoft.com/office/officeart/2005/8/layout/orgChart1"/>
    <dgm:cxn modelId="{3FFA27B4-B34A-43E1-9348-89153B4C700F}" type="presParOf" srcId="{E69399E2-65AF-0D4D-B38D-FAE2B7CA908E}" destId="{E60BAD7C-E7B1-3E4D-9390-D9A9910C5CC1}" srcOrd="0" destOrd="0" presId="urn:microsoft.com/office/officeart/2005/8/layout/orgChart1"/>
    <dgm:cxn modelId="{78BEEFDA-9EDE-4D69-AE20-30F544BF6367}" type="presParOf" srcId="{E60BAD7C-E7B1-3E4D-9390-D9A9910C5CC1}" destId="{B8B45A96-6236-0E48-A4A5-0F0213E04C5C}" srcOrd="0" destOrd="0" presId="urn:microsoft.com/office/officeart/2005/8/layout/orgChart1"/>
    <dgm:cxn modelId="{661579C8-30B9-4949-952B-EB190155C14F}" type="presParOf" srcId="{E60BAD7C-E7B1-3E4D-9390-D9A9910C5CC1}" destId="{F70EB6BB-452A-4347-9EAF-DFB950036306}" srcOrd="1" destOrd="0" presId="urn:microsoft.com/office/officeart/2005/8/layout/orgChart1"/>
    <dgm:cxn modelId="{1E75B1F5-13EC-4364-AE98-988CE58B6B23}" type="presParOf" srcId="{E69399E2-65AF-0D4D-B38D-FAE2B7CA908E}" destId="{CF37E979-C6E4-634B-B2FF-523035897004}" srcOrd="1" destOrd="0" presId="urn:microsoft.com/office/officeart/2005/8/layout/orgChart1"/>
    <dgm:cxn modelId="{63BD75F2-70D7-4887-A7A2-7FBCA3A28F84}" type="presParOf" srcId="{E69399E2-65AF-0D4D-B38D-FAE2B7CA908E}" destId="{9C2D87DB-8FF7-134A-9929-C6D4DEC8B39A}" srcOrd="2" destOrd="0" presId="urn:microsoft.com/office/officeart/2005/8/layout/orgChart1"/>
    <dgm:cxn modelId="{2CC3C917-F706-4A16-AEDE-986EF88AEF96}" type="presParOf" srcId="{B1FEE6BA-0722-6B47-97B4-1C99C36310E6}" destId="{953A78CF-BAE9-9043-94C8-14A9AA13553D}" srcOrd="32" destOrd="0" presId="urn:microsoft.com/office/officeart/2005/8/layout/orgChart1"/>
    <dgm:cxn modelId="{8FFB0427-9097-4E71-A80A-83BE6914ECF8}" type="presParOf" srcId="{B1FEE6BA-0722-6B47-97B4-1C99C36310E6}" destId="{6B233B0A-7C0C-BE4E-B385-162BB4A3D0D5}" srcOrd="33" destOrd="0" presId="urn:microsoft.com/office/officeart/2005/8/layout/orgChart1"/>
    <dgm:cxn modelId="{A035C719-9B73-4CC7-8D78-A11E56A773C5}" type="presParOf" srcId="{6B233B0A-7C0C-BE4E-B385-162BB4A3D0D5}" destId="{F0037AE4-EF7E-C749-B38C-9751539C4365}" srcOrd="0" destOrd="0" presId="urn:microsoft.com/office/officeart/2005/8/layout/orgChart1"/>
    <dgm:cxn modelId="{4BA7BDF2-2E92-45B1-BF1D-BEA9799D7FC3}" type="presParOf" srcId="{F0037AE4-EF7E-C749-B38C-9751539C4365}" destId="{4EDD948B-2AFC-5440-BB59-F058C5D9712F}" srcOrd="0" destOrd="0" presId="urn:microsoft.com/office/officeart/2005/8/layout/orgChart1"/>
    <dgm:cxn modelId="{A8E7A874-F6BF-4F58-B0D1-4F5B635DD193}" type="presParOf" srcId="{F0037AE4-EF7E-C749-B38C-9751539C4365}" destId="{AE895783-6FE3-584A-9E76-8F8F92B7B456}" srcOrd="1" destOrd="0" presId="urn:microsoft.com/office/officeart/2005/8/layout/orgChart1"/>
    <dgm:cxn modelId="{00935D61-297D-4B87-9B6C-DBAA1EB04068}" type="presParOf" srcId="{6B233B0A-7C0C-BE4E-B385-162BB4A3D0D5}" destId="{5F68AF63-F000-424E-818D-8EEB1F8A0A4A}" srcOrd="1" destOrd="0" presId="urn:microsoft.com/office/officeart/2005/8/layout/orgChart1"/>
    <dgm:cxn modelId="{1B0E3DB9-1058-4536-B83E-9CFDD48F3CC7}" type="presParOf" srcId="{6B233B0A-7C0C-BE4E-B385-162BB4A3D0D5}" destId="{7BCEECA0-B861-BF48-97F6-543ED24AB3B4}" srcOrd="2" destOrd="0" presId="urn:microsoft.com/office/officeart/2005/8/layout/orgChart1"/>
    <dgm:cxn modelId="{A3404E22-4F94-451F-80E4-C3038931D984}" type="presParOf" srcId="{B1FEE6BA-0722-6B47-97B4-1C99C36310E6}" destId="{6C7C5ADB-A92B-AC43-A50E-504E40484E4B}" srcOrd="34" destOrd="0" presId="urn:microsoft.com/office/officeart/2005/8/layout/orgChart1"/>
    <dgm:cxn modelId="{1FD045FF-0832-4E70-9DFF-627058BE2C7E}" type="presParOf" srcId="{B1FEE6BA-0722-6B47-97B4-1C99C36310E6}" destId="{ADE08012-6C53-3242-A591-1637901F47BB}" srcOrd="35" destOrd="0" presId="urn:microsoft.com/office/officeart/2005/8/layout/orgChart1"/>
    <dgm:cxn modelId="{135B1009-0FD5-4E3E-81E8-1D36C85C3405}" type="presParOf" srcId="{ADE08012-6C53-3242-A591-1637901F47BB}" destId="{59CCD721-743E-EE48-9660-EDEE50C44770}" srcOrd="0" destOrd="0" presId="urn:microsoft.com/office/officeart/2005/8/layout/orgChart1"/>
    <dgm:cxn modelId="{DDF09CAD-7633-4DAB-BF5C-6D750191CBB3}" type="presParOf" srcId="{59CCD721-743E-EE48-9660-EDEE50C44770}" destId="{58BCAF17-5BA1-C54D-AB4D-2ED8863A1B77}" srcOrd="0" destOrd="0" presId="urn:microsoft.com/office/officeart/2005/8/layout/orgChart1"/>
    <dgm:cxn modelId="{66D34932-D59C-4E1F-A21F-3CD07830E592}" type="presParOf" srcId="{59CCD721-743E-EE48-9660-EDEE50C44770}" destId="{BA147CEE-7407-604B-B149-CA2956D75DC7}" srcOrd="1" destOrd="0" presId="urn:microsoft.com/office/officeart/2005/8/layout/orgChart1"/>
    <dgm:cxn modelId="{C31DB3FD-835B-4002-A356-9AC8CB6FF00C}" type="presParOf" srcId="{ADE08012-6C53-3242-A591-1637901F47BB}" destId="{E185423E-7A94-C544-802B-9193816AE64C}" srcOrd="1" destOrd="0" presId="urn:microsoft.com/office/officeart/2005/8/layout/orgChart1"/>
    <dgm:cxn modelId="{3C03AC3A-81BB-4EF6-8964-4A6D9E2EB816}" type="presParOf" srcId="{ADE08012-6C53-3242-A591-1637901F47BB}" destId="{7C4E050E-1FAB-BC4D-8A15-E01AEA36B6DA}" srcOrd="2" destOrd="0" presId="urn:microsoft.com/office/officeart/2005/8/layout/orgChart1"/>
    <dgm:cxn modelId="{BAFEFD65-F337-48F2-8C82-F7F6DFDA2827}" type="presParOf" srcId="{62FEB25A-A28F-2C4A-8A09-2A54428514DB}" destId="{C72E0BF9-5487-6B40-A5A2-D2D2A7F5B866}" srcOrd="4" destOrd="0" presId="urn:microsoft.com/office/officeart/2005/8/layout/orgChart1"/>
    <dgm:cxn modelId="{10A0045F-C62A-4ED5-B6A9-6F9E5A7612D7}" type="presParOf" srcId="{62FEB25A-A28F-2C4A-8A09-2A54428514DB}" destId="{75338CEB-881B-194B-9496-CDEE2A2C3B45}" srcOrd="5" destOrd="0" presId="urn:microsoft.com/office/officeart/2005/8/layout/orgChart1"/>
    <dgm:cxn modelId="{A63B2BFB-5F02-489F-A641-1CD2D39E79D5}" type="presParOf" srcId="{75338CEB-881B-194B-9496-CDEE2A2C3B45}" destId="{1B933447-45AD-BA46-AF71-B4B0292D77FF}" srcOrd="0" destOrd="0" presId="urn:microsoft.com/office/officeart/2005/8/layout/orgChart1"/>
    <dgm:cxn modelId="{A1A9751C-04B4-4D94-AF36-FEB6640C499E}" type="presParOf" srcId="{1B933447-45AD-BA46-AF71-B4B0292D77FF}" destId="{579FC97E-7046-FC47-9561-C0F6FB05380B}" srcOrd="0" destOrd="0" presId="urn:microsoft.com/office/officeart/2005/8/layout/orgChart1"/>
    <dgm:cxn modelId="{99EFFF83-DA22-4DB5-94CE-FC79F47F7118}" type="presParOf" srcId="{1B933447-45AD-BA46-AF71-B4B0292D77FF}" destId="{A4FD8D0A-961E-BC40-B0D8-A53B0F75B8E1}" srcOrd="1" destOrd="0" presId="urn:microsoft.com/office/officeart/2005/8/layout/orgChart1"/>
    <dgm:cxn modelId="{6DE80867-BDEE-458D-8FBB-847B0E5D68D1}" type="presParOf" srcId="{75338CEB-881B-194B-9496-CDEE2A2C3B45}" destId="{13779F9E-5B87-724C-94BE-DD0179462650}" srcOrd="1" destOrd="0" presId="urn:microsoft.com/office/officeart/2005/8/layout/orgChart1"/>
    <dgm:cxn modelId="{76DAA33C-BE77-41A6-B1AF-1102EE5ECE64}" type="presParOf" srcId="{75338CEB-881B-194B-9496-CDEE2A2C3B45}" destId="{8EDE5A3C-1B3C-DA48-8525-914128280D9E}" srcOrd="2" destOrd="0" presId="urn:microsoft.com/office/officeart/2005/8/layout/orgChart1"/>
    <dgm:cxn modelId="{3C65D945-3F09-42AA-BDAF-BE2CD8061B99}" type="presParOf" srcId="{8EDE5A3C-1B3C-DA48-8525-914128280D9E}" destId="{B2F9F278-C685-9048-A618-872166263542}" srcOrd="0" destOrd="0" presId="urn:microsoft.com/office/officeart/2005/8/layout/orgChart1"/>
    <dgm:cxn modelId="{12C5EF96-FA36-429F-8963-D86241AA3185}" type="presParOf" srcId="{8EDE5A3C-1B3C-DA48-8525-914128280D9E}" destId="{21D47D18-850E-0D4B-B81B-C2A25CC45519}" srcOrd="1" destOrd="0" presId="urn:microsoft.com/office/officeart/2005/8/layout/orgChart1"/>
    <dgm:cxn modelId="{832CDD5F-E8B9-4B45-B34C-DB1323AF6B51}" type="presParOf" srcId="{21D47D18-850E-0D4B-B81B-C2A25CC45519}" destId="{AE79AAE3-8AE4-424E-AF6A-257D2257950B}" srcOrd="0" destOrd="0" presId="urn:microsoft.com/office/officeart/2005/8/layout/orgChart1"/>
    <dgm:cxn modelId="{C0DE3D19-EDE5-4E13-A16D-710D82DB8182}" type="presParOf" srcId="{AE79AAE3-8AE4-424E-AF6A-257D2257950B}" destId="{84F1F131-B126-BF4D-ADEC-D7BF8B590EC5}" srcOrd="0" destOrd="0" presId="urn:microsoft.com/office/officeart/2005/8/layout/orgChart1"/>
    <dgm:cxn modelId="{96A463AD-864D-451C-BEC7-171570687D41}" type="presParOf" srcId="{AE79AAE3-8AE4-424E-AF6A-257D2257950B}" destId="{2FEA37E0-A627-E640-8D48-F9135B764725}" srcOrd="1" destOrd="0" presId="urn:microsoft.com/office/officeart/2005/8/layout/orgChart1"/>
    <dgm:cxn modelId="{9D3FC415-B74F-4B7A-9B54-DFCEBDEBE8DA}" type="presParOf" srcId="{21D47D18-850E-0D4B-B81B-C2A25CC45519}" destId="{80912EEB-55BE-2C44-9F84-4F0C42BF59BA}" srcOrd="1" destOrd="0" presId="urn:microsoft.com/office/officeart/2005/8/layout/orgChart1"/>
    <dgm:cxn modelId="{B4701CE5-68E0-41E8-93F5-09720CFF647F}" type="presParOf" srcId="{21D47D18-850E-0D4B-B81B-C2A25CC45519}" destId="{CF85517E-CD75-4749-AE3F-97E03A0D5256}" srcOrd="2" destOrd="0" presId="urn:microsoft.com/office/officeart/2005/8/layout/orgChart1"/>
    <dgm:cxn modelId="{F8935584-E0E8-4894-AD02-1D68A2429DCB}" type="presParOf" srcId="{8EDE5A3C-1B3C-DA48-8525-914128280D9E}" destId="{520C6E87-091F-4E4A-B8BC-D01ACF5E4561}" srcOrd="2" destOrd="0" presId="urn:microsoft.com/office/officeart/2005/8/layout/orgChart1"/>
    <dgm:cxn modelId="{B78C9496-1323-4680-9C37-FFBE8EA36317}" type="presParOf" srcId="{8EDE5A3C-1B3C-DA48-8525-914128280D9E}" destId="{B16CA8DA-B191-B24C-B753-15277F210CEB}" srcOrd="3" destOrd="0" presId="urn:microsoft.com/office/officeart/2005/8/layout/orgChart1"/>
    <dgm:cxn modelId="{40C5A0FE-7154-4B91-8390-60EFC1093131}" type="presParOf" srcId="{B16CA8DA-B191-B24C-B753-15277F210CEB}" destId="{8F367B9C-B20F-4C4C-850C-79A31171E0F7}" srcOrd="0" destOrd="0" presId="urn:microsoft.com/office/officeart/2005/8/layout/orgChart1"/>
    <dgm:cxn modelId="{DDBA6BEE-C2A5-45B4-A125-1DB480D90EE7}" type="presParOf" srcId="{8F367B9C-B20F-4C4C-850C-79A31171E0F7}" destId="{0F07B4BF-73DD-1549-A658-8E5FCA13CE6C}" srcOrd="0" destOrd="0" presId="urn:microsoft.com/office/officeart/2005/8/layout/orgChart1"/>
    <dgm:cxn modelId="{C25A6995-94D3-466B-A7F1-638A56E5CD10}" type="presParOf" srcId="{8F367B9C-B20F-4C4C-850C-79A31171E0F7}" destId="{0DDB5E53-E60C-734F-822F-FEE47835D13C}" srcOrd="1" destOrd="0" presId="urn:microsoft.com/office/officeart/2005/8/layout/orgChart1"/>
    <dgm:cxn modelId="{7FDF4C78-7CD5-4509-8F92-EF166C63E23A}" type="presParOf" srcId="{B16CA8DA-B191-B24C-B753-15277F210CEB}" destId="{26DBF5A6-E0A5-2E46-8AFF-BEE5CFA23DC8}" srcOrd="1" destOrd="0" presId="urn:microsoft.com/office/officeart/2005/8/layout/orgChart1"/>
    <dgm:cxn modelId="{9CF6282E-BE45-458C-98E6-BDE4BBA8AC51}" type="presParOf" srcId="{B16CA8DA-B191-B24C-B753-15277F210CEB}" destId="{16765A5B-60D5-8E49-BBC9-3AD0A8A57643}" srcOrd="2" destOrd="0" presId="urn:microsoft.com/office/officeart/2005/8/layout/orgChart1"/>
    <dgm:cxn modelId="{C8761E98-9C68-4CC7-8A71-1C2D55960752}" type="presParOf" srcId="{8EDE5A3C-1B3C-DA48-8525-914128280D9E}" destId="{10C3F72E-8F24-3941-A7DB-99B526DE52E8}" srcOrd="4" destOrd="0" presId="urn:microsoft.com/office/officeart/2005/8/layout/orgChart1"/>
    <dgm:cxn modelId="{363D4F81-DD20-4F96-8E3D-0BF6236ECD2F}" type="presParOf" srcId="{8EDE5A3C-1B3C-DA48-8525-914128280D9E}" destId="{56496DDE-4671-EB4B-8D83-00C448DC6A9E}" srcOrd="5" destOrd="0" presId="urn:microsoft.com/office/officeart/2005/8/layout/orgChart1"/>
    <dgm:cxn modelId="{51622C8E-943D-46C7-B82A-89BFA1DB08C4}" type="presParOf" srcId="{56496DDE-4671-EB4B-8D83-00C448DC6A9E}" destId="{94422600-B4B6-4F4F-AC30-006D41EF32CA}" srcOrd="0" destOrd="0" presId="urn:microsoft.com/office/officeart/2005/8/layout/orgChart1"/>
    <dgm:cxn modelId="{0C59A2F8-5BB3-493A-816A-3E01626C59E9}" type="presParOf" srcId="{94422600-B4B6-4F4F-AC30-006D41EF32CA}" destId="{8CFA52B2-3EDA-2645-97EB-7E5DE7ECC740}" srcOrd="0" destOrd="0" presId="urn:microsoft.com/office/officeart/2005/8/layout/orgChart1"/>
    <dgm:cxn modelId="{4D17F0BD-4747-4E4E-8FC4-AFEA56E8B90A}" type="presParOf" srcId="{94422600-B4B6-4F4F-AC30-006D41EF32CA}" destId="{FECF1A48-2DB3-E543-8158-AD3D2A24A343}" srcOrd="1" destOrd="0" presId="urn:microsoft.com/office/officeart/2005/8/layout/orgChart1"/>
    <dgm:cxn modelId="{B527E726-C937-4119-8E15-C517C416E99B}" type="presParOf" srcId="{56496DDE-4671-EB4B-8D83-00C448DC6A9E}" destId="{650E447B-E84E-6D4B-B50B-F2A6F9A047E4}" srcOrd="1" destOrd="0" presId="urn:microsoft.com/office/officeart/2005/8/layout/orgChart1"/>
    <dgm:cxn modelId="{F62A207E-1233-4A2A-85C6-069B56F4242B}" type="presParOf" srcId="{56496DDE-4671-EB4B-8D83-00C448DC6A9E}" destId="{4F60E872-B230-D94E-824A-0E755188F43C}" srcOrd="2" destOrd="0" presId="urn:microsoft.com/office/officeart/2005/8/layout/orgChart1"/>
    <dgm:cxn modelId="{6EDC36EA-726E-4752-B0A3-F110191CCE9E}" type="presParOf" srcId="{8EDE5A3C-1B3C-DA48-8525-914128280D9E}" destId="{C42C6DE9-E3C6-B04E-A799-ACAE199A6D65}" srcOrd="6" destOrd="0" presId="urn:microsoft.com/office/officeart/2005/8/layout/orgChart1"/>
    <dgm:cxn modelId="{AEC6220E-F0C0-4D63-B5E5-0F3E7C213534}" type="presParOf" srcId="{8EDE5A3C-1B3C-DA48-8525-914128280D9E}" destId="{70471E53-9AA0-924E-8869-FB784518C310}" srcOrd="7" destOrd="0" presId="urn:microsoft.com/office/officeart/2005/8/layout/orgChart1"/>
    <dgm:cxn modelId="{3BCAEE2D-2429-43F4-9358-5875D3ADA8BC}" type="presParOf" srcId="{70471E53-9AA0-924E-8869-FB784518C310}" destId="{F2B4EC83-7386-6F4D-B4C2-B900562DCDCA}" srcOrd="0" destOrd="0" presId="urn:microsoft.com/office/officeart/2005/8/layout/orgChart1"/>
    <dgm:cxn modelId="{6233913F-7788-4B1F-9638-AB778A872B98}" type="presParOf" srcId="{F2B4EC83-7386-6F4D-B4C2-B900562DCDCA}" destId="{5A642346-A339-E44E-8921-56F43CF7A722}" srcOrd="0" destOrd="0" presId="urn:microsoft.com/office/officeart/2005/8/layout/orgChart1"/>
    <dgm:cxn modelId="{126C6420-A3EA-45FA-AEB3-1BA4400148DB}" type="presParOf" srcId="{F2B4EC83-7386-6F4D-B4C2-B900562DCDCA}" destId="{E6F48D69-9DD6-3E46-B52A-A5F09ED3D527}" srcOrd="1" destOrd="0" presId="urn:microsoft.com/office/officeart/2005/8/layout/orgChart1"/>
    <dgm:cxn modelId="{886EA1A0-581A-4332-ACE5-59810DC01A49}" type="presParOf" srcId="{70471E53-9AA0-924E-8869-FB784518C310}" destId="{C51EDB71-8989-B64A-AF22-B0F78E6834E7}" srcOrd="1" destOrd="0" presId="urn:microsoft.com/office/officeart/2005/8/layout/orgChart1"/>
    <dgm:cxn modelId="{3C4D7D02-8572-4E84-9069-F2FE24F762CB}" type="presParOf" srcId="{70471E53-9AA0-924E-8869-FB784518C310}" destId="{56F8B2A7-1ED2-1E4B-B391-182B4A2283DA}" srcOrd="2" destOrd="0" presId="urn:microsoft.com/office/officeart/2005/8/layout/orgChart1"/>
    <dgm:cxn modelId="{ABDDFD67-23C4-4C84-B04A-57EB6B4AD824}" type="presParOf" srcId="{8EDE5A3C-1B3C-DA48-8525-914128280D9E}" destId="{86647B28-7782-F640-AD86-A12A120E5C0F}" srcOrd="8" destOrd="0" presId="urn:microsoft.com/office/officeart/2005/8/layout/orgChart1"/>
    <dgm:cxn modelId="{36263F38-2183-4951-AAF6-85E50A581E86}" type="presParOf" srcId="{8EDE5A3C-1B3C-DA48-8525-914128280D9E}" destId="{FBF1CF25-5C71-434E-B711-5F18C9BF277B}" srcOrd="9" destOrd="0" presId="urn:microsoft.com/office/officeart/2005/8/layout/orgChart1"/>
    <dgm:cxn modelId="{1D3C713C-6CBB-4E0C-8F36-3D7DF9B6195C}" type="presParOf" srcId="{FBF1CF25-5C71-434E-B711-5F18C9BF277B}" destId="{6D619A90-E49A-0C42-A920-30E0BB25FA0E}" srcOrd="0" destOrd="0" presId="urn:microsoft.com/office/officeart/2005/8/layout/orgChart1"/>
    <dgm:cxn modelId="{28C3BA86-68C4-4309-88CF-DBA0EDC2179F}" type="presParOf" srcId="{6D619A90-E49A-0C42-A920-30E0BB25FA0E}" destId="{124E9FDA-13F5-524D-AAE5-277171C10835}" srcOrd="0" destOrd="0" presId="urn:microsoft.com/office/officeart/2005/8/layout/orgChart1"/>
    <dgm:cxn modelId="{DB9FBFC5-98CC-4427-93A8-BF8A992E25B4}" type="presParOf" srcId="{6D619A90-E49A-0C42-A920-30E0BB25FA0E}" destId="{5AB3209B-FAB1-144B-8C29-3F6A91AEBE4A}" srcOrd="1" destOrd="0" presId="urn:microsoft.com/office/officeart/2005/8/layout/orgChart1"/>
    <dgm:cxn modelId="{641DD808-CA90-481E-95A0-BC1B0DE21B51}" type="presParOf" srcId="{FBF1CF25-5C71-434E-B711-5F18C9BF277B}" destId="{7921D382-F3DD-3245-BEC1-46C9318A046F}" srcOrd="1" destOrd="0" presId="urn:microsoft.com/office/officeart/2005/8/layout/orgChart1"/>
    <dgm:cxn modelId="{AE667CCA-F588-4402-A430-7541F24B9B44}" type="presParOf" srcId="{FBF1CF25-5C71-434E-B711-5F18C9BF277B}" destId="{F96C469A-3DF7-3043-8AA8-384D5ADDC49A}" srcOrd="2" destOrd="0" presId="urn:microsoft.com/office/officeart/2005/8/layout/orgChart1"/>
    <dgm:cxn modelId="{6E00CBD0-EC5F-4CB8-A451-4E330DFC555A}" type="presParOf" srcId="{62FEB25A-A28F-2C4A-8A09-2A54428514DB}" destId="{1F4B352C-EBD2-6940-B766-7B68D1869922}" srcOrd="6" destOrd="0" presId="urn:microsoft.com/office/officeart/2005/8/layout/orgChart1"/>
    <dgm:cxn modelId="{40550AAA-BAC0-4A61-B6EB-2E1A12964307}" type="presParOf" srcId="{62FEB25A-A28F-2C4A-8A09-2A54428514DB}" destId="{63A0EBC8-7231-DE48-B886-0300437AB7B7}" srcOrd="7" destOrd="0" presId="urn:microsoft.com/office/officeart/2005/8/layout/orgChart1"/>
    <dgm:cxn modelId="{92DFCCA6-31E5-4DCA-B0F3-0AF2E59F3587}" type="presParOf" srcId="{63A0EBC8-7231-DE48-B886-0300437AB7B7}" destId="{259F2D95-BF92-404A-A805-87948FCEAF3E}" srcOrd="0" destOrd="0" presId="urn:microsoft.com/office/officeart/2005/8/layout/orgChart1"/>
    <dgm:cxn modelId="{7F2086B3-37A2-4DB6-90F3-2CD628EC1EE7}" type="presParOf" srcId="{259F2D95-BF92-404A-A805-87948FCEAF3E}" destId="{5590C411-88DD-1C4F-8EAC-7F700DC8E45F}" srcOrd="0" destOrd="0" presId="urn:microsoft.com/office/officeart/2005/8/layout/orgChart1"/>
    <dgm:cxn modelId="{87053735-37AE-4F46-9EFB-28EF32AB51F6}" type="presParOf" srcId="{259F2D95-BF92-404A-A805-87948FCEAF3E}" destId="{A62D75E9-C1AC-8541-99C2-EF4ECAE2F7D5}" srcOrd="1" destOrd="0" presId="urn:microsoft.com/office/officeart/2005/8/layout/orgChart1"/>
    <dgm:cxn modelId="{E7578B74-832E-4DEC-8005-B8F071D962A2}" type="presParOf" srcId="{63A0EBC8-7231-DE48-B886-0300437AB7B7}" destId="{1BD886A0-12A4-1240-881C-9B154992A14F}" srcOrd="1" destOrd="0" presId="urn:microsoft.com/office/officeart/2005/8/layout/orgChart1"/>
    <dgm:cxn modelId="{C6E7F850-DE6A-44A4-8A6E-46AEBEAC908C}" type="presParOf" srcId="{63A0EBC8-7231-DE48-B886-0300437AB7B7}" destId="{0641B5E1-5A68-024B-8FEC-C774A94171D3}" srcOrd="2" destOrd="0" presId="urn:microsoft.com/office/officeart/2005/8/layout/orgChart1"/>
    <dgm:cxn modelId="{90ECFD9E-6766-4399-818D-F396C2EC7CF5}" type="presParOf" srcId="{0641B5E1-5A68-024B-8FEC-C774A94171D3}" destId="{842EB697-8510-5546-8494-E561E9D7B7A9}" srcOrd="0" destOrd="0" presId="urn:microsoft.com/office/officeart/2005/8/layout/orgChart1"/>
    <dgm:cxn modelId="{0016BAEA-0C0F-4EC4-BEA5-9BF5F0D7380E}" type="presParOf" srcId="{0641B5E1-5A68-024B-8FEC-C774A94171D3}" destId="{2D5A1E47-3BB6-354F-9762-A228C3710AC0}" srcOrd="1" destOrd="0" presId="urn:microsoft.com/office/officeart/2005/8/layout/orgChart1"/>
    <dgm:cxn modelId="{4089C496-8A9E-4377-8C49-39CB72400DBA}" type="presParOf" srcId="{2D5A1E47-3BB6-354F-9762-A228C3710AC0}" destId="{8119AB1D-95D3-8146-8E91-3E1978CD70EB}" srcOrd="0" destOrd="0" presId="urn:microsoft.com/office/officeart/2005/8/layout/orgChart1"/>
    <dgm:cxn modelId="{A9997A38-9DE4-49C1-AAFA-4B03A0E02E95}" type="presParOf" srcId="{8119AB1D-95D3-8146-8E91-3E1978CD70EB}" destId="{408A0527-B141-0143-A572-9BEA9616A34A}" srcOrd="0" destOrd="0" presId="urn:microsoft.com/office/officeart/2005/8/layout/orgChart1"/>
    <dgm:cxn modelId="{F9488250-683B-4141-A627-316A90186AE6}" type="presParOf" srcId="{8119AB1D-95D3-8146-8E91-3E1978CD70EB}" destId="{7CF01D0D-B967-9A47-8221-93C9B11D4AAB}" srcOrd="1" destOrd="0" presId="urn:microsoft.com/office/officeart/2005/8/layout/orgChart1"/>
    <dgm:cxn modelId="{88037BD2-6C9E-4E1F-B735-075E6B4BEF13}" type="presParOf" srcId="{2D5A1E47-3BB6-354F-9762-A228C3710AC0}" destId="{88510C22-740A-1443-9F42-2B8B6FA2E467}" srcOrd="1" destOrd="0" presId="urn:microsoft.com/office/officeart/2005/8/layout/orgChart1"/>
    <dgm:cxn modelId="{2C4A2920-A77A-4893-8175-15951F5F6AD4}" type="presParOf" srcId="{2D5A1E47-3BB6-354F-9762-A228C3710AC0}" destId="{C20B1CFE-8D6F-1D46-90C6-AA64E270461C}" srcOrd="2" destOrd="0" presId="urn:microsoft.com/office/officeart/2005/8/layout/orgChart1"/>
    <dgm:cxn modelId="{54D02EE9-5887-4609-8B20-A0AA4BAA9927}" type="presParOf" srcId="{0641B5E1-5A68-024B-8FEC-C774A94171D3}" destId="{A9FF0BE5-ED23-D04E-8B22-348CCA2679B1}" srcOrd="2" destOrd="0" presId="urn:microsoft.com/office/officeart/2005/8/layout/orgChart1"/>
    <dgm:cxn modelId="{8DA0F878-BDAA-4D8F-BCAD-12422ED91E07}" type="presParOf" srcId="{0641B5E1-5A68-024B-8FEC-C774A94171D3}" destId="{7E6C515C-95A9-8E4B-92D9-51E882BBFBBC}" srcOrd="3" destOrd="0" presId="urn:microsoft.com/office/officeart/2005/8/layout/orgChart1"/>
    <dgm:cxn modelId="{979598E4-87FE-4279-A816-82CF39CBAF81}" type="presParOf" srcId="{7E6C515C-95A9-8E4B-92D9-51E882BBFBBC}" destId="{48906BDE-A22C-6A42-B5FB-2AEBDE506212}" srcOrd="0" destOrd="0" presId="urn:microsoft.com/office/officeart/2005/8/layout/orgChart1"/>
    <dgm:cxn modelId="{FF493336-5E61-4E3B-B052-4A92CA7CF5EC}" type="presParOf" srcId="{48906BDE-A22C-6A42-B5FB-2AEBDE506212}" destId="{599DB325-5D0E-1C41-8CC8-A46BA89F84E9}" srcOrd="0" destOrd="0" presId="urn:microsoft.com/office/officeart/2005/8/layout/orgChart1"/>
    <dgm:cxn modelId="{3D8BB527-A04D-472B-A2AF-8E2385D563E8}" type="presParOf" srcId="{48906BDE-A22C-6A42-B5FB-2AEBDE506212}" destId="{C0665441-3417-5B45-A959-4A4AB443DEFB}" srcOrd="1" destOrd="0" presId="urn:microsoft.com/office/officeart/2005/8/layout/orgChart1"/>
    <dgm:cxn modelId="{884A944D-650E-452B-80D2-4409F4C3042A}" type="presParOf" srcId="{7E6C515C-95A9-8E4B-92D9-51E882BBFBBC}" destId="{9E3C6C3A-B2D3-5341-AC5D-438A347F36C9}" srcOrd="1" destOrd="0" presId="urn:microsoft.com/office/officeart/2005/8/layout/orgChart1"/>
    <dgm:cxn modelId="{255DC024-3F21-4475-9B53-AC3F3EB8CD0A}" type="presParOf" srcId="{7E6C515C-95A9-8E4B-92D9-51E882BBFBBC}" destId="{CB43EF9D-73C1-F648-A1C7-466C0631998F}" srcOrd="2" destOrd="0" presId="urn:microsoft.com/office/officeart/2005/8/layout/orgChart1"/>
    <dgm:cxn modelId="{C907EE1A-04B4-4DD6-9EEF-A58BA62307A5}" type="presParOf" srcId="{1EA0D0C2-083B-FD48-B1C1-9A21BA3EDE90}" destId="{AAE6BD46-D3ED-0E47-94AD-C9768BA016BD}" srcOrd="2" destOrd="0" presId="urn:microsoft.com/office/officeart/2005/8/layout/orgChart1"/>
    <dgm:cxn modelId="{02A994CC-5CA0-4C2E-AACF-A13A7846893B}" type="presParOf" srcId="{AAE6BD46-D3ED-0E47-94AD-C9768BA016BD}" destId="{CAA77703-037D-5B4C-8508-668ABB13423A}" srcOrd="0" destOrd="0" presId="urn:microsoft.com/office/officeart/2005/8/layout/orgChart1"/>
    <dgm:cxn modelId="{4FAEA47B-3B52-4A75-891D-27E8329EB877}" type="presParOf" srcId="{AAE6BD46-D3ED-0E47-94AD-C9768BA016BD}" destId="{585D5EDF-6A59-ED48-BAB0-771D0E4F6702}" srcOrd="1" destOrd="0" presId="urn:microsoft.com/office/officeart/2005/8/layout/orgChart1"/>
    <dgm:cxn modelId="{5A777990-81DC-432E-BD65-519B09935A5C}" type="presParOf" srcId="{585D5EDF-6A59-ED48-BAB0-771D0E4F6702}" destId="{05797311-077D-8644-9B41-1CAFF122982B}" srcOrd="0" destOrd="0" presId="urn:microsoft.com/office/officeart/2005/8/layout/orgChart1"/>
    <dgm:cxn modelId="{8047899E-18EE-47C6-AC81-70D271111373}" type="presParOf" srcId="{05797311-077D-8644-9B41-1CAFF122982B}" destId="{4A4A0A10-BE3F-B74F-899E-EE5AA6E4FCDF}" srcOrd="0" destOrd="0" presId="urn:microsoft.com/office/officeart/2005/8/layout/orgChart1"/>
    <dgm:cxn modelId="{53319E45-FE2A-444A-A552-33A75861B1E2}" type="presParOf" srcId="{05797311-077D-8644-9B41-1CAFF122982B}" destId="{5BF529EC-5BBF-3A41-AFD4-20EBD50A2F5C}" srcOrd="1" destOrd="0" presId="urn:microsoft.com/office/officeart/2005/8/layout/orgChart1"/>
    <dgm:cxn modelId="{DE7896E0-EC2B-4C87-80D7-C79EDFCFD139}" type="presParOf" srcId="{585D5EDF-6A59-ED48-BAB0-771D0E4F6702}" destId="{0CC15583-1678-7444-AE99-27091ECCA331}" srcOrd="1" destOrd="0" presId="urn:microsoft.com/office/officeart/2005/8/layout/orgChart1"/>
    <dgm:cxn modelId="{423E9535-2C9A-4A08-B97F-C6EDF2A3F523}" type="presParOf" srcId="{585D5EDF-6A59-ED48-BAB0-771D0E4F6702}" destId="{8A8C4AC5-4CD1-A442-BC1B-AB509DE8458C}" srcOrd="2" destOrd="0" presId="urn:microsoft.com/office/officeart/2005/8/layout/orgChar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A4D40F-560A-FF4F-B635-4C13EA7FAF09}">
      <dsp:nvSpPr>
        <dsp:cNvPr id="0" name=""/>
        <dsp:cNvSpPr/>
      </dsp:nvSpPr>
      <dsp:spPr>
        <a:xfrm>
          <a:off x="4582160" y="273761"/>
          <a:ext cx="91440" cy="247255"/>
        </a:xfrm>
        <a:custGeom>
          <a:avLst/>
          <a:gdLst/>
          <a:ahLst/>
          <a:cxnLst/>
          <a:rect l="0" t="0" r="0" b="0"/>
          <a:pathLst>
            <a:path>
              <a:moveTo>
                <a:pt x="102234" y="0"/>
              </a:moveTo>
              <a:lnTo>
                <a:pt x="102234" y="247255"/>
              </a:lnTo>
              <a:lnTo>
                <a:pt x="45720" y="247255"/>
              </a:lnTo>
            </a:path>
          </a:pathLst>
        </a:custGeom>
        <a:noFill/>
        <a:ln w="12700"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AEA92D-F49F-DF49-AE18-661EF62E5376}">
      <dsp:nvSpPr>
        <dsp:cNvPr id="0" name=""/>
        <dsp:cNvSpPr/>
      </dsp:nvSpPr>
      <dsp:spPr>
        <a:xfrm>
          <a:off x="7326929" y="1037387"/>
          <a:ext cx="91440" cy="1010665"/>
        </a:xfrm>
        <a:custGeom>
          <a:avLst/>
          <a:gdLst/>
          <a:ahLst/>
          <a:cxnLst/>
          <a:rect l="0" t="0" r="0" b="0"/>
          <a:pathLst>
            <a:path>
              <a:moveTo>
                <a:pt x="102179" y="0"/>
              </a:moveTo>
              <a:lnTo>
                <a:pt x="102179" y="1010665"/>
              </a:lnTo>
              <a:lnTo>
                <a:pt x="45720" y="1010665"/>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EED3FA-ECD1-4FF7-9BE0-D26166706E67}">
      <dsp:nvSpPr>
        <dsp:cNvPr id="0" name=""/>
        <dsp:cNvSpPr/>
      </dsp:nvSpPr>
      <dsp:spPr>
        <a:xfrm>
          <a:off x="7383388" y="1037387"/>
          <a:ext cx="91440" cy="628894"/>
        </a:xfrm>
        <a:custGeom>
          <a:avLst/>
          <a:gdLst/>
          <a:ahLst/>
          <a:cxnLst/>
          <a:rect l="0" t="0" r="0" b="0"/>
          <a:pathLst>
            <a:path>
              <a:moveTo>
                <a:pt x="45720" y="0"/>
              </a:moveTo>
              <a:lnTo>
                <a:pt x="45720" y="628894"/>
              </a:lnTo>
              <a:lnTo>
                <a:pt x="102179"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738E76-11B8-034E-8DBE-9A14FFD01116}">
      <dsp:nvSpPr>
        <dsp:cNvPr id="0" name=""/>
        <dsp:cNvSpPr/>
      </dsp:nvSpPr>
      <dsp:spPr>
        <a:xfrm>
          <a:off x="7326929" y="1037387"/>
          <a:ext cx="91440" cy="628894"/>
        </a:xfrm>
        <a:custGeom>
          <a:avLst/>
          <a:gdLst/>
          <a:ahLst/>
          <a:cxnLst/>
          <a:rect l="0" t="0" r="0" b="0"/>
          <a:pathLst>
            <a:path>
              <a:moveTo>
                <a:pt x="102179" y="0"/>
              </a:moveTo>
              <a:lnTo>
                <a:pt x="102179" y="628894"/>
              </a:lnTo>
              <a:lnTo>
                <a:pt x="45720"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263579-D404-D04A-AFE0-6BF86BB91417}">
      <dsp:nvSpPr>
        <dsp:cNvPr id="0" name=""/>
        <dsp:cNvSpPr/>
      </dsp:nvSpPr>
      <dsp:spPr>
        <a:xfrm>
          <a:off x="7383388" y="1037387"/>
          <a:ext cx="91440" cy="247123"/>
        </a:xfrm>
        <a:custGeom>
          <a:avLst/>
          <a:gdLst/>
          <a:ahLst/>
          <a:cxnLst/>
          <a:rect l="0" t="0" r="0" b="0"/>
          <a:pathLst>
            <a:path>
              <a:moveTo>
                <a:pt x="45720" y="0"/>
              </a:moveTo>
              <a:lnTo>
                <a:pt x="45720" y="247123"/>
              </a:lnTo>
              <a:lnTo>
                <a:pt x="102179" y="247123"/>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8B663B-A652-7C4C-91D3-386F0BE921F6}">
      <dsp:nvSpPr>
        <dsp:cNvPr id="0" name=""/>
        <dsp:cNvSpPr/>
      </dsp:nvSpPr>
      <dsp:spPr>
        <a:xfrm>
          <a:off x="7319896" y="1037387"/>
          <a:ext cx="91440" cy="275259"/>
        </a:xfrm>
        <a:custGeom>
          <a:avLst/>
          <a:gdLst/>
          <a:ahLst/>
          <a:cxnLst/>
          <a:rect l="0" t="0" r="0" b="0"/>
          <a:pathLst>
            <a:path>
              <a:moveTo>
                <a:pt x="109212" y="0"/>
              </a:moveTo>
              <a:lnTo>
                <a:pt x="109212" y="275259"/>
              </a:lnTo>
              <a:lnTo>
                <a:pt x="45720" y="275259"/>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4EFA72-25B9-EE42-9750-2D520D128B6A}">
      <dsp:nvSpPr>
        <dsp:cNvPr id="0" name=""/>
        <dsp:cNvSpPr/>
      </dsp:nvSpPr>
      <dsp:spPr>
        <a:xfrm>
          <a:off x="4684395" y="273761"/>
          <a:ext cx="2744713" cy="494510"/>
        </a:xfrm>
        <a:custGeom>
          <a:avLst/>
          <a:gdLst/>
          <a:ahLst/>
          <a:cxnLst/>
          <a:rect l="0" t="0" r="0" b="0"/>
          <a:pathLst>
            <a:path>
              <a:moveTo>
                <a:pt x="0" y="0"/>
              </a:moveTo>
              <a:lnTo>
                <a:pt x="0" y="437996"/>
              </a:lnTo>
              <a:lnTo>
                <a:pt x="2744713" y="437996"/>
              </a:lnTo>
              <a:lnTo>
                <a:pt x="2744713" y="494510"/>
              </a:lnTo>
            </a:path>
          </a:pathLst>
        </a:custGeom>
        <a:noFill/>
        <a:ln w="12700"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C8D3F4-3DC7-E441-B0CD-D5D613AF967C}">
      <dsp:nvSpPr>
        <dsp:cNvPr id="0" name=""/>
        <dsp:cNvSpPr/>
      </dsp:nvSpPr>
      <dsp:spPr>
        <a:xfrm>
          <a:off x="4582215" y="1037387"/>
          <a:ext cx="91440" cy="4064830"/>
        </a:xfrm>
        <a:custGeom>
          <a:avLst/>
          <a:gdLst/>
          <a:ahLst/>
          <a:cxnLst/>
          <a:rect l="0" t="0" r="0" b="0"/>
          <a:pathLst>
            <a:path>
              <a:moveTo>
                <a:pt x="102179" y="0"/>
              </a:moveTo>
              <a:lnTo>
                <a:pt x="102179" y="4064830"/>
              </a:lnTo>
              <a:lnTo>
                <a:pt x="45720" y="4064830"/>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2E8803-DD4A-4146-A1C0-02ACB027E9A8}">
      <dsp:nvSpPr>
        <dsp:cNvPr id="0" name=""/>
        <dsp:cNvSpPr/>
      </dsp:nvSpPr>
      <dsp:spPr>
        <a:xfrm>
          <a:off x="4638675" y="1037387"/>
          <a:ext cx="91440" cy="3683060"/>
        </a:xfrm>
        <a:custGeom>
          <a:avLst/>
          <a:gdLst/>
          <a:ahLst/>
          <a:cxnLst/>
          <a:rect l="0" t="0" r="0" b="0"/>
          <a:pathLst>
            <a:path>
              <a:moveTo>
                <a:pt x="45720" y="0"/>
              </a:moveTo>
              <a:lnTo>
                <a:pt x="45720" y="3683060"/>
              </a:lnTo>
              <a:lnTo>
                <a:pt x="102179" y="3683060"/>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F92A81-8282-F547-B416-069D43C3813D}">
      <dsp:nvSpPr>
        <dsp:cNvPr id="0" name=""/>
        <dsp:cNvSpPr/>
      </dsp:nvSpPr>
      <dsp:spPr>
        <a:xfrm>
          <a:off x="4582215" y="1037387"/>
          <a:ext cx="91440" cy="3683060"/>
        </a:xfrm>
        <a:custGeom>
          <a:avLst/>
          <a:gdLst/>
          <a:ahLst/>
          <a:cxnLst/>
          <a:rect l="0" t="0" r="0" b="0"/>
          <a:pathLst>
            <a:path>
              <a:moveTo>
                <a:pt x="102179" y="0"/>
              </a:moveTo>
              <a:lnTo>
                <a:pt x="102179" y="3683060"/>
              </a:lnTo>
              <a:lnTo>
                <a:pt x="45720" y="3683060"/>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EB9FC27-A780-1A4F-BAA5-A0FDB4F81BBF}">
      <dsp:nvSpPr>
        <dsp:cNvPr id="0" name=""/>
        <dsp:cNvSpPr/>
      </dsp:nvSpPr>
      <dsp:spPr>
        <a:xfrm>
          <a:off x="4638675" y="1037387"/>
          <a:ext cx="91440" cy="3301289"/>
        </a:xfrm>
        <a:custGeom>
          <a:avLst/>
          <a:gdLst/>
          <a:ahLst/>
          <a:cxnLst/>
          <a:rect l="0" t="0" r="0" b="0"/>
          <a:pathLst>
            <a:path>
              <a:moveTo>
                <a:pt x="45720" y="0"/>
              </a:moveTo>
              <a:lnTo>
                <a:pt x="45720" y="3301289"/>
              </a:lnTo>
              <a:lnTo>
                <a:pt x="102179" y="3301289"/>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1EA99A-CA37-CB4F-B4FB-A5D407ACDE87}">
      <dsp:nvSpPr>
        <dsp:cNvPr id="0" name=""/>
        <dsp:cNvSpPr/>
      </dsp:nvSpPr>
      <dsp:spPr>
        <a:xfrm>
          <a:off x="4582215" y="1037387"/>
          <a:ext cx="91440" cy="3301289"/>
        </a:xfrm>
        <a:custGeom>
          <a:avLst/>
          <a:gdLst/>
          <a:ahLst/>
          <a:cxnLst/>
          <a:rect l="0" t="0" r="0" b="0"/>
          <a:pathLst>
            <a:path>
              <a:moveTo>
                <a:pt x="102179" y="0"/>
              </a:moveTo>
              <a:lnTo>
                <a:pt x="102179" y="3301289"/>
              </a:lnTo>
              <a:lnTo>
                <a:pt x="45720" y="3301289"/>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2363A1-C302-974D-AC5B-6033DB23B055}">
      <dsp:nvSpPr>
        <dsp:cNvPr id="0" name=""/>
        <dsp:cNvSpPr/>
      </dsp:nvSpPr>
      <dsp:spPr>
        <a:xfrm>
          <a:off x="4638675" y="1037387"/>
          <a:ext cx="91440" cy="2919518"/>
        </a:xfrm>
        <a:custGeom>
          <a:avLst/>
          <a:gdLst/>
          <a:ahLst/>
          <a:cxnLst/>
          <a:rect l="0" t="0" r="0" b="0"/>
          <a:pathLst>
            <a:path>
              <a:moveTo>
                <a:pt x="45720" y="0"/>
              </a:moveTo>
              <a:lnTo>
                <a:pt x="45720" y="2919518"/>
              </a:lnTo>
              <a:lnTo>
                <a:pt x="102179" y="2919518"/>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31F10E-3B5E-AD43-AD66-6221B10D2116}">
      <dsp:nvSpPr>
        <dsp:cNvPr id="0" name=""/>
        <dsp:cNvSpPr/>
      </dsp:nvSpPr>
      <dsp:spPr>
        <a:xfrm>
          <a:off x="4582215" y="1037387"/>
          <a:ext cx="91440" cy="2919518"/>
        </a:xfrm>
        <a:custGeom>
          <a:avLst/>
          <a:gdLst/>
          <a:ahLst/>
          <a:cxnLst/>
          <a:rect l="0" t="0" r="0" b="0"/>
          <a:pathLst>
            <a:path>
              <a:moveTo>
                <a:pt x="102179" y="0"/>
              </a:moveTo>
              <a:lnTo>
                <a:pt x="102179" y="2919518"/>
              </a:lnTo>
              <a:lnTo>
                <a:pt x="45720" y="2919518"/>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AB9969-A192-2D43-A5E5-3739A7FF0681}">
      <dsp:nvSpPr>
        <dsp:cNvPr id="0" name=""/>
        <dsp:cNvSpPr/>
      </dsp:nvSpPr>
      <dsp:spPr>
        <a:xfrm>
          <a:off x="4638675" y="1037387"/>
          <a:ext cx="91440" cy="2537748"/>
        </a:xfrm>
        <a:custGeom>
          <a:avLst/>
          <a:gdLst/>
          <a:ahLst/>
          <a:cxnLst/>
          <a:rect l="0" t="0" r="0" b="0"/>
          <a:pathLst>
            <a:path>
              <a:moveTo>
                <a:pt x="45720" y="0"/>
              </a:moveTo>
              <a:lnTo>
                <a:pt x="45720" y="2537748"/>
              </a:lnTo>
              <a:lnTo>
                <a:pt x="102179" y="2537748"/>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AEB336-2A36-A848-83AD-4E08A6F0ABF6}">
      <dsp:nvSpPr>
        <dsp:cNvPr id="0" name=""/>
        <dsp:cNvSpPr/>
      </dsp:nvSpPr>
      <dsp:spPr>
        <a:xfrm>
          <a:off x="4582215" y="1037387"/>
          <a:ext cx="91440" cy="2537748"/>
        </a:xfrm>
        <a:custGeom>
          <a:avLst/>
          <a:gdLst/>
          <a:ahLst/>
          <a:cxnLst/>
          <a:rect l="0" t="0" r="0" b="0"/>
          <a:pathLst>
            <a:path>
              <a:moveTo>
                <a:pt x="102179" y="0"/>
              </a:moveTo>
              <a:lnTo>
                <a:pt x="102179" y="2537748"/>
              </a:lnTo>
              <a:lnTo>
                <a:pt x="45720" y="2537748"/>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9A5DF4-8568-AB49-9B31-59D14364D5BB}">
      <dsp:nvSpPr>
        <dsp:cNvPr id="0" name=""/>
        <dsp:cNvSpPr/>
      </dsp:nvSpPr>
      <dsp:spPr>
        <a:xfrm>
          <a:off x="4638675" y="1037387"/>
          <a:ext cx="91440" cy="2155977"/>
        </a:xfrm>
        <a:custGeom>
          <a:avLst/>
          <a:gdLst/>
          <a:ahLst/>
          <a:cxnLst/>
          <a:rect l="0" t="0" r="0" b="0"/>
          <a:pathLst>
            <a:path>
              <a:moveTo>
                <a:pt x="45720" y="0"/>
              </a:moveTo>
              <a:lnTo>
                <a:pt x="45720" y="2155977"/>
              </a:lnTo>
              <a:lnTo>
                <a:pt x="102179" y="2155977"/>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0D732E-676B-6A41-A277-539EFA291C11}">
      <dsp:nvSpPr>
        <dsp:cNvPr id="0" name=""/>
        <dsp:cNvSpPr/>
      </dsp:nvSpPr>
      <dsp:spPr>
        <a:xfrm>
          <a:off x="4582215" y="1037387"/>
          <a:ext cx="91440" cy="2155977"/>
        </a:xfrm>
        <a:custGeom>
          <a:avLst/>
          <a:gdLst/>
          <a:ahLst/>
          <a:cxnLst/>
          <a:rect l="0" t="0" r="0" b="0"/>
          <a:pathLst>
            <a:path>
              <a:moveTo>
                <a:pt x="102179" y="0"/>
              </a:moveTo>
              <a:lnTo>
                <a:pt x="102179" y="2155977"/>
              </a:lnTo>
              <a:lnTo>
                <a:pt x="45720" y="2155977"/>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93CF08-3AE5-D541-9561-BFCD0E098459}">
      <dsp:nvSpPr>
        <dsp:cNvPr id="0" name=""/>
        <dsp:cNvSpPr/>
      </dsp:nvSpPr>
      <dsp:spPr>
        <a:xfrm>
          <a:off x="4638675" y="1037387"/>
          <a:ext cx="91440" cy="1774206"/>
        </a:xfrm>
        <a:custGeom>
          <a:avLst/>
          <a:gdLst/>
          <a:ahLst/>
          <a:cxnLst/>
          <a:rect l="0" t="0" r="0" b="0"/>
          <a:pathLst>
            <a:path>
              <a:moveTo>
                <a:pt x="45720" y="0"/>
              </a:moveTo>
              <a:lnTo>
                <a:pt x="45720" y="1774206"/>
              </a:lnTo>
              <a:lnTo>
                <a:pt x="102179" y="1774206"/>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3E5872-4233-7A46-8713-1F4F2289DAFA}">
      <dsp:nvSpPr>
        <dsp:cNvPr id="0" name=""/>
        <dsp:cNvSpPr/>
      </dsp:nvSpPr>
      <dsp:spPr>
        <a:xfrm>
          <a:off x="4582215" y="1037387"/>
          <a:ext cx="91440" cy="1774206"/>
        </a:xfrm>
        <a:custGeom>
          <a:avLst/>
          <a:gdLst/>
          <a:ahLst/>
          <a:cxnLst/>
          <a:rect l="0" t="0" r="0" b="0"/>
          <a:pathLst>
            <a:path>
              <a:moveTo>
                <a:pt x="102179" y="0"/>
              </a:moveTo>
              <a:lnTo>
                <a:pt x="102179" y="1774206"/>
              </a:lnTo>
              <a:lnTo>
                <a:pt x="45720" y="1774206"/>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DCBBB2-DD9E-6243-BC6F-E2806C8D11AD}">
      <dsp:nvSpPr>
        <dsp:cNvPr id="0" name=""/>
        <dsp:cNvSpPr/>
      </dsp:nvSpPr>
      <dsp:spPr>
        <a:xfrm>
          <a:off x="4638675" y="1037387"/>
          <a:ext cx="91440" cy="1392436"/>
        </a:xfrm>
        <a:custGeom>
          <a:avLst/>
          <a:gdLst/>
          <a:ahLst/>
          <a:cxnLst/>
          <a:rect l="0" t="0" r="0" b="0"/>
          <a:pathLst>
            <a:path>
              <a:moveTo>
                <a:pt x="45720" y="0"/>
              </a:moveTo>
              <a:lnTo>
                <a:pt x="45720" y="1392436"/>
              </a:lnTo>
              <a:lnTo>
                <a:pt x="102179" y="1392436"/>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F31D51-F9EC-2D4F-9B3C-31D74EEEF38C}">
      <dsp:nvSpPr>
        <dsp:cNvPr id="0" name=""/>
        <dsp:cNvSpPr/>
      </dsp:nvSpPr>
      <dsp:spPr>
        <a:xfrm>
          <a:off x="4582215" y="1037387"/>
          <a:ext cx="91440" cy="1392436"/>
        </a:xfrm>
        <a:custGeom>
          <a:avLst/>
          <a:gdLst/>
          <a:ahLst/>
          <a:cxnLst/>
          <a:rect l="0" t="0" r="0" b="0"/>
          <a:pathLst>
            <a:path>
              <a:moveTo>
                <a:pt x="102179" y="0"/>
              </a:moveTo>
              <a:lnTo>
                <a:pt x="102179" y="1392436"/>
              </a:lnTo>
              <a:lnTo>
                <a:pt x="45720" y="1392436"/>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675363-E783-3B4D-8462-839FF7622FB4}">
      <dsp:nvSpPr>
        <dsp:cNvPr id="0" name=""/>
        <dsp:cNvSpPr/>
      </dsp:nvSpPr>
      <dsp:spPr>
        <a:xfrm>
          <a:off x="4638675" y="1037387"/>
          <a:ext cx="91440" cy="1010665"/>
        </a:xfrm>
        <a:custGeom>
          <a:avLst/>
          <a:gdLst/>
          <a:ahLst/>
          <a:cxnLst/>
          <a:rect l="0" t="0" r="0" b="0"/>
          <a:pathLst>
            <a:path>
              <a:moveTo>
                <a:pt x="45720" y="0"/>
              </a:moveTo>
              <a:lnTo>
                <a:pt x="45720" y="1010665"/>
              </a:lnTo>
              <a:lnTo>
                <a:pt x="102179" y="1010665"/>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C16350-94D9-2E47-ADAD-0E9476905DD8}">
      <dsp:nvSpPr>
        <dsp:cNvPr id="0" name=""/>
        <dsp:cNvSpPr/>
      </dsp:nvSpPr>
      <dsp:spPr>
        <a:xfrm>
          <a:off x="4582215" y="1037387"/>
          <a:ext cx="91440" cy="1010665"/>
        </a:xfrm>
        <a:custGeom>
          <a:avLst/>
          <a:gdLst/>
          <a:ahLst/>
          <a:cxnLst/>
          <a:rect l="0" t="0" r="0" b="0"/>
          <a:pathLst>
            <a:path>
              <a:moveTo>
                <a:pt x="102179" y="0"/>
              </a:moveTo>
              <a:lnTo>
                <a:pt x="102179" y="1010665"/>
              </a:lnTo>
              <a:lnTo>
                <a:pt x="45720" y="1010665"/>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5BC6AD-66DE-D045-B2E9-BA88C56ED51D}">
      <dsp:nvSpPr>
        <dsp:cNvPr id="0" name=""/>
        <dsp:cNvSpPr/>
      </dsp:nvSpPr>
      <dsp:spPr>
        <a:xfrm>
          <a:off x="4638675" y="1037387"/>
          <a:ext cx="91440" cy="628894"/>
        </a:xfrm>
        <a:custGeom>
          <a:avLst/>
          <a:gdLst/>
          <a:ahLst/>
          <a:cxnLst/>
          <a:rect l="0" t="0" r="0" b="0"/>
          <a:pathLst>
            <a:path>
              <a:moveTo>
                <a:pt x="45720" y="0"/>
              </a:moveTo>
              <a:lnTo>
                <a:pt x="45720" y="628894"/>
              </a:lnTo>
              <a:lnTo>
                <a:pt x="102179"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03E07F-DA7D-634D-86DD-692A0EA8C4FA}">
      <dsp:nvSpPr>
        <dsp:cNvPr id="0" name=""/>
        <dsp:cNvSpPr/>
      </dsp:nvSpPr>
      <dsp:spPr>
        <a:xfrm>
          <a:off x="4582215" y="1037387"/>
          <a:ext cx="91440" cy="628894"/>
        </a:xfrm>
        <a:custGeom>
          <a:avLst/>
          <a:gdLst/>
          <a:ahLst/>
          <a:cxnLst/>
          <a:rect l="0" t="0" r="0" b="0"/>
          <a:pathLst>
            <a:path>
              <a:moveTo>
                <a:pt x="102179" y="0"/>
              </a:moveTo>
              <a:lnTo>
                <a:pt x="102179" y="628894"/>
              </a:lnTo>
              <a:lnTo>
                <a:pt x="45720"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3C3DEF6-9E88-D643-BCB3-EF4B3BC53BEC}">
      <dsp:nvSpPr>
        <dsp:cNvPr id="0" name=""/>
        <dsp:cNvSpPr/>
      </dsp:nvSpPr>
      <dsp:spPr>
        <a:xfrm>
          <a:off x="4638675" y="1037387"/>
          <a:ext cx="91440" cy="247123"/>
        </a:xfrm>
        <a:custGeom>
          <a:avLst/>
          <a:gdLst/>
          <a:ahLst/>
          <a:cxnLst/>
          <a:rect l="0" t="0" r="0" b="0"/>
          <a:pathLst>
            <a:path>
              <a:moveTo>
                <a:pt x="45720" y="0"/>
              </a:moveTo>
              <a:lnTo>
                <a:pt x="45720" y="247123"/>
              </a:lnTo>
              <a:lnTo>
                <a:pt x="102179" y="247123"/>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3A959B7-C43E-D743-B1E2-2FFDB162D175}">
      <dsp:nvSpPr>
        <dsp:cNvPr id="0" name=""/>
        <dsp:cNvSpPr/>
      </dsp:nvSpPr>
      <dsp:spPr>
        <a:xfrm>
          <a:off x="4582215" y="1037387"/>
          <a:ext cx="91440" cy="247123"/>
        </a:xfrm>
        <a:custGeom>
          <a:avLst/>
          <a:gdLst/>
          <a:ahLst/>
          <a:cxnLst/>
          <a:rect l="0" t="0" r="0" b="0"/>
          <a:pathLst>
            <a:path>
              <a:moveTo>
                <a:pt x="102179" y="0"/>
              </a:moveTo>
              <a:lnTo>
                <a:pt x="102179" y="247123"/>
              </a:lnTo>
              <a:lnTo>
                <a:pt x="45720" y="247123"/>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77E6187-7CAE-FA47-872D-37C292C14B26}">
      <dsp:nvSpPr>
        <dsp:cNvPr id="0" name=""/>
        <dsp:cNvSpPr/>
      </dsp:nvSpPr>
      <dsp:spPr>
        <a:xfrm>
          <a:off x="4638675" y="273761"/>
          <a:ext cx="91440" cy="494510"/>
        </a:xfrm>
        <a:custGeom>
          <a:avLst/>
          <a:gdLst/>
          <a:ahLst/>
          <a:cxnLst/>
          <a:rect l="0" t="0" r="0" b="0"/>
          <a:pathLst>
            <a:path>
              <a:moveTo>
                <a:pt x="45720" y="0"/>
              </a:moveTo>
              <a:lnTo>
                <a:pt x="45720" y="494510"/>
              </a:lnTo>
            </a:path>
          </a:pathLst>
        </a:custGeom>
        <a:noFill/>
        <a:ln w="12700"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19AB47-A573-4532-A824-09A1046F9610}">
      <dsp:nvSpPr>
        <dsp:cNvPr id="0" name=""/>
        <dsp:cNvSpPr/>
      </dsp:nvSpPr>
      <dsp:spPr>
        <a:xfrm>
          <a:off x="1893961" y="1037387"/>
          <a:ext cx="91440" cy="1010665"/>
        </a:xfrm>
        <a:custGeom>
          <a:avLst/>
          <a:gdLst/>
          <a:ahLst/>
          <a:cxnLst/>
          <a:rect l="0" t="0" r="0" b="0"/>
          <a:pathLst>
            <a:path>
              <a:moveTo>
                <a:pt x="45720" y="0"/>
              </a:moveTo>
              <a:lnTo>
                <a:pt x="45720" y="1010665"/>
              </a:lnTo>
              <a:lnTo>
                <a:pt x="74040" y="1010665"/>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F87B99B-D65F-124C-9B21-55B91F9D5210}">
      <dsp:nvSpPr>
        <dsp:cNvPr id="0" name=""/>
        <dsp:cNvSpPr/>
      </dsp:nvSpPr>
      <dsp:spPr>
        <a:xfrm>
          <a:off x="1837502" y="1037387"/>
          <a:ext cx="91440" cy="1010665"/>
        </a:xfrm>
        <a:custGeom>
          <a:avLst/>
          <a:gdLst/>
          <a:ahLst/>
          <a:cxnLst/>
          <a:rect l="0" t="0" r="0" b="0"/>
          <a:pathLst>
            <a:path>
              <a:moveTo>
                <a:pt x="102179" y="0"/>
              </a:moveTo>
              <a:lnTo>
                <a:pt x="102179" y="1010665"/>
              </a:lnTo>
              <a:lnTo>
                <a:pt x="45720" y="1010665"/>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CAE64F-CE28-1C46-9908-1BF87642FDB0}">
      <dsp:nvSpPr>
        <dsp:cNvPr id="0" name=""/>
        <dsp:cNvSpPr/>
      </dsp:nvSpPr>
      <dsp:spPr>
        <a:xfrm>
          <a:off x="1893961" y="1037387"/>
          <a:ext cx="91440" cy="628894"/>
        </a:xfrm>
        <a:custGeom>
          <a:avLst/>
          <a:gdLst/>
          <a:ahLst/>
          <a:cxnLst/>
          <a:rect l="0" t="0" r="0" b="0"/>
          <a:pathLst>
            <a:path>
              <a:moveTo>
                <a:pt x="45720" y="0"/>
              </a:moveTo>
              <a:lnTo>
                <a:pt x="45720" y="628894"/>
              </a:lnTo>
              <a:lnTo>
                <a:pt x="102179"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3C3D38-35E6-CA4E-A82A-9C841EF49307}">
      <dsp:nvSpPr>
        <dsp:cNvPr id="0" name=""/>
        <dsp:cNvSpPr/>
      </dsp:nvSpPr>
      <dsp:spPr>
        <a:xfrm>
          <a:off x="1837502" y="1037387"/>
          <a:ext cx="91440" cy="628894"/>
        </a:xfrm>
        <a:custGeom>
          <a:avLst/>
          <a:gdLst/>
          <a:ahLst/>
          <a:cxnLst/>
          <a:rect l="0" t="0" r="0" b="0"/>
          <a:pathLst>
            <a:path>
              <a:moveTo>
                <a:pt x="102179" y="0"/>
              </a:moveTo>
              <a:lnTo>
                <a:pt x="102179" y="628894"/>
              </a:lnTo>
              <a:lnTo>
                <a:pt x="45720" y="628894"/>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E8EDC19-BDDB-9745-9063-196B711469BB}">
      <dsp:nvSpPr>
        <dsp:cNvPr id="0" name=""/>
        <dsp:cNvSpPr/>
      </dsp:nvSpPr>
      <dsp:spPr>
        <a:xfrm>
          <a:off x="1893961" y="1037387"/>
          <a:ext cx="91440" cy="247123"/>
        </a:xfrm>
        <a:custGeom>
          <a:avLst/>
          <a:gdLst/>
          <a:ahLst/>
          <a:cxnLst/>
          <a:rect l="0" t="0" r="0" b="0"/>
          <a:pathLst>
            <a:path>
              <a:moveTo>
                <a:pt x="45720" y="0"/>
              </a:moveTo>
              <a:lnTo>
                <a:pt x="45720" y="247123"/>
              </a:lnTo>
              <a:lnTo>
                <a:pt x="102179" y="247123"/>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36A9A48-CEE9-C24A-9447-4979C7FC4E7A}">
      <dsp:nvSpPr>
        <dsp:cNvPr id="0" name=""/>
        <dsp:cNvSpPr/>
      </dsp:nvSpPr>
      <dsp:spPr>
        <a:xfrm>
          <a:off x="1837502" y="1037387"/>
          <a:ext cx="91440" cy="247123"/>
        </a:xfrm>
        <a:custGeom>
          <a:avLst/>
          <a:gdLst/>
          <a:ahLst/>
          <a:cxnLst/>
          <a:rect l="0" t="0" r="0" b="0"/>
          <a:pathLst>
            <a:path>
              <a:moveTo>
                <a:pt x="102179" y="0"/>
              </a:moveTo>
              <a:lnTo>
                <a:pt x="102179" y="247123"/>
              </a:lnTo>
              <a:lnTo>
                <a:pt x="45720" y="247123"/>
              </a:lnTo>
            </a:path>
          </a:pathLst>
        </a:custGeom>
        <a:noFill/>
        <a:ln w="12700" cap="rnd"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2A9B04-C45A-2A46-BB21-C34944157F9E}">
      <dsp:nvSpPr>
        <dsp:cNvPr id="0" name=""/>
        <dsp:cNvSpPr/>
      </dsp:nvSpPr>
      <dsp:spPr>
        <a:xfrm>
          <a:off x="1939681" y="273761"/>
          <a:ext cx="2744713" cy="494510"/>
        </a:xfrm>
        <a:custGeom>
          <a:avLst/>
          <a:gdLst/>
          <a:ahLst/>
          <a:cxnLst/>
          <a:rect l="0" t="0" r="0" b="0"/>
          <a:pathLst>
            <a:path>
              <a:moveTo>
                <a:pt x="2744713" y="0"/>
              </a:moveTo>
              <a:lnTo>
                <a:pt x="2744713" y="437996"/>
              </a:lnTo>
              <a:lnTo>
                <a:pt x="0" y="437996"/>
              </a:lnTo>
              <a:lnTo>
                <a:pt x="0" y="494510"/>
              </a:lnTo>
            </a:path>
          </a:pathLst>
        </a:custGeom>
        <a:noFill/>
        <a:ln w="12700"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F1AE9EC-73B2-6C45-B273-26AF504C369C}">
      <dsp:nvSpPr>
        <dsp:cNvPr id="0" name=""/>
        <dsp:cNvSpPr/>
      </dsp:nvSpPr>
      <dsp:spPr>
        <a:xfrm>
          <a:off x="4054395" y="4645"/>
          <a:ext cx="1259998" cy="269115"/>
        </a:xfrm>
        <a:prstGeom prst="rect">
          <a:avLst/>
        </a:prstGeom>
        <a:gradFill rotWithShape="0">
          <a:gsLst>
            <a:gs pos="0">
              <a:schemeClr val="accent1">
                <a:hueOff val="0"/>
                <a:satOff val="0"/>
                <a:lumOff val="0"/>
                <a:alphaOff val="0"/>
                <a:tint val="96000"/>
                <a:lumMod val="100000"/>
              </a:schemeClr>
            </a:gs>
            <a:gs pos="78000">
              <a:schemeClr val="accent1">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chemeClr val="tx1"/>
              </a:solidFill>
              <a:latin typeface="Times New Roman"/>
            </a:rPr>
            <a:t>Ķekavas novada dome </a:t>
          </a:r>
        </a:p>
        <a:p>
          <a:pPr lvl="0" algn="ctr" defTabSz="311150">
            <a:lnSpc>
              <a:spcPct val="90000"/>
            </a:lnSpc>
            <a:spcBef>
              <a:spcPct val="0"/>
            </a:spcBef>
            <a:spcAft>
              <a:spcPct val="35000"/>
            </a:spcAft>
          </a:pPr>
          <a:r>
            <a:rPr lang="en-US" sz="700" b="1" kern="1200">
              <a:solidFill>
                <a:schemeClr val="tx1"/>
              </a:solidFill>
              <a:latin typeface="Times New Roman"/>
            </a:rPr>
            <a:t>(17 deputāti)</a:t>
          </a:r>
        </a:p>
      </dsp:txBody>
      <dsp:txXfrm>
        <a:off x="4054395" y="4645"/>
        <a:ext cx="1259998" cy="269115"/>
      </dsp:txXfrm>
    </dsp:sp>
    <dsp:sp modelId="{56AD4B93-8561-8F4E-93CD-67D62F176636}">
      <dsp:nvSpPr>
        <dsp:cNvPr id="0" name=""/>
        <dsp:cNvSpPr/>
      </dsp:nvSpPr>
      <dsp:spPr>
        <a:xfrm>
          <a:off x="1309682" y="768271"/>
          <a:ext cx="1259998" cy="269115"/>
        </a:xfrm>
        <a:prstGeom prst="rect">
          <a:avLst/>
        </a:prstGeom>
        <a:gradFill rotWithShape="0">
          <a:gsLst>
            <a:gs pos="0">
              <a:schemeClr val="accent1">
                <a:hueOff val="0"/>
                <a:satOff val="0"/>
                <a:lumOff val="0"/>
                <a:alphaOff val="0"/>
                <a:tint val="96000"/>
                <a:lumMod val="100000"/>
              </a:schemeClr>
            </a:gs>
            <a:gs pos="78000">
              <a:schemeClr val="accent1">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Pastāvīgās komitejas</a:t>
          </a:r>
        </a:p>
      </dsp:txBody>
      <dsp:txXfrm>
        <a:off x="1309682" y="768271"/>
        <a:ext cx="1259998" cy="269115"/>
      </dsp:txXfrm>
    </dsp:sp>
    <dsp:sp modelId="{D5035756-B58D-5649-93FD-75BCE515AAB8}">
      <dsp:nvSpPr>
        <dsp:cNvPr id="0" name=""/>
        <dsp:cNvSpPr/>
      </dsp:nvSpPr>
      <dsp:spPr>
        <a:xfrm>
          <a:off x="623223" y="1150084"/>
          <a:ext cx="1259999" cy="268852"/>
        </a:xfrm>
        <a:prstGeom prst="rect">
          <a:avLst/>
        </a:prstGeom>
        <a:solidFill>
          <a:schemeClr val="accent6"/>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Finanšu komiteja (</a:t>
          </a:r>
          <a:r>
            <a:rPr lang="lv-LV" sz="700" kern="1200">
              <a:solidFill>
                <a:schemeClr val="tx1"/>
              </a:solidFill>
              <a:latin typeface="Times New Roman"/>
            </a:rPr>
            <a:t>9 </a:t>
          </a:r>
          <a:r>
            <a:rPr lang="en-US" sz="700" kern="1200">
              <a:solidFill>
                <a:schemeClr val="tx1"/>
              </a:solidFill>
              <a:latin typeface="Times New Roman"/>
            </a:rPr>
            <a:t>locekļi)</a:t>
          </a:r>
        </a:p>
      </dsp:txBody>
      <dsp:txXfrm>
        <a:off x="623223" y="1150084"/>
        <a:ext cx="1259999" cy="268852"/>
      </dsp:txXfrm>
    </dsp:sp>
    <dsp:sp modelId="{E157DEB4-6FC3-2945-A161-B538C90AD372}">
      <dsp:nvSpPr>
        <dsp:cNvPr id="0" name=""/>
        <dsp:cNvSpPr/>
      </dsp:nvSpPr>
      <dsp:spPr>
        <a:xfrm>
          <a:off x="1996140" y="1150084"/>
          <a:ext cx="1259999" cy="268852"/>
        </a:xfrm>
        <a:prstGeom prst="rect">
          <a:avLst/>
        </a:prstGeom>
        <a:solidFill>
          <a:schemeClr val="accent6"/>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Attīstības un </a:t>
          </a:r>
          <a:r>
            <a:rPr lang="lv-LV" sz="700" kern="1200">
              <a:solidFill>
                <a:schemeClr val="tx1"/>
              </a:solidFill>
              <a:latin typeface="Times New Roman"/>
            </a:rPr>
            <a:t>vides jautājumu</a:t>
          </a:r>
          <a:r>
            <a:rPr lang="en-US" sz="700" kern="1200">
              <a:solidFill>
                <a:schemeClr val="tx1"/>
              </a:solidFill>
              <a:latin typeface="Times New Roman"/>
            </a:rPr>
            <a:t> komiteja (7 locekļi)</a:t>
          </a:r>
        </a:p>
      </dsp:txBody>
      <dsp:txXfrm>
        <a:off x="1996140" y="1150084"/>
        <a:ext cx="1259999" cy="268852"/>
      </dsp:txXfrm>
    </dsp:sp>
    <dsp:sp modelId="{6C6A28C3-87D4-8840-AE8E-8F043377600B}">
      <dsp:nvSpPr>
        <dsp:cNvPr id="0" name=""/>
        <dsp:cNvSpPr/>
      </dsp:nvSpPr>
      <dsp:spPr>
        <a:xfrm>
          <a:off x="623223" y="1531855"/>
          <a:ext cx="1259999" cy="268852"/>
        </a:xfrm>
        <a:prstGeom prst="rect">
          <a:avLst/>
        </a:prstGeom>
        <a:solidFill>
          <a:schemeClr val="accent6"/>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Īpašumu un </a:t>
          </a:r>
          <a:r>
            <a:rPr lang="lv-LV" sz="700" kern="1200">
              <a:solidFill>
                <a:schemeClr val="tx1"/>
              </a:solidFill>
              <a:latin typeface="Times New Roman"/>
            </a:rPr>
            <a:t>uzņēmējdarbības atbalsta </a:t>
          </a:r>
          <a:r>
            <a:rPr lang="en-US" sz="700" kern="1200">
              <a:solidFill>
                <a:schemeClr val="tx1"/>
              </a:solidFill>
              <a:latin typeface="Times New Roman"/>
            </a:rPr>
            <a:t>komiteja (5 locekļi)</a:t>
          </a:r>
        </a:p>
      </dsp:txBody>
      <dsp:txXfrm>
        <a:off x="623223" y="1531855"/>
        <a:ext cx="1259999" cy="268852"/>
      </dsp:txXfrm>
    </dsp:sp>
    <dsp:sp modelId="{9D33405A-2ABF-3448-94D1-8E1F0348292F}">
      <dsp:nvSpPr>
        <dsp:cNvPr id="0" name=""/>
        <dsp:cNvSpPr/>
      </dsp:nvSpPr>
      <dsp:spPr>
        <a:xfrm>
          <a:off x="1996140" y="1531855"/>
          <a:ext cx="1259999" cy="268852"/>
        </a:xfrm>
        <a:prstGeom prst="rect">
          <a:avLst/>
        </a:prstGeom>
        <a:solidFill>
          <a:schemeClr val="accent6"/>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Izglītības</a:t>
          </a:r>
          <a:r>
            <a:rPr lang="lv-LV" sz="700" kern="1200">
              <a:solidFill>
                <a:schemeClr val="tx1"/>
              </a:solidFill>
              <a:latin typeface="Times New Roman"/>
            </a:rPr>
            <a:t> un jaunatnes lietu </a:t>
          </a:r>
          <a:r>
            <a:rPr lang="en-US" sz="700" kern="1200">
              <a:solidFill>
                <a:schemeClr val="tx1"/>
              </a:solidFill>
              <a:latin typeface="Times New Roman"/>
            </a:rPr>
            <a:t>komiteja (5 locekļi)</a:t>
          </a:r>
        </a:p>
      </dsp:txBody>
      <dsp:txXfrm>
        <a:off x="1996140" y="1531855"/>
        <a:ext cx="1259999" cy="268852"/>
      </dsp:txXfrm>
    </dsp:sp>
    <dsp:sp modelId="{BAFD029B-BCB3-1448-A3C0-C1BB222F8602}">
      <dsp:nvSpPr>
        <dsp:cNvPr id="0" name=""/>
        <dsp:cNvSpPr/>
      </dsp:nvSpPr>
      <dsp:spPr>
        <a:xfrm>
          <a:off x="623223" y="1913626"/>
          <a:ext cx="1259999" cy="268852"/>
        </a:xfrm>
        <a:prstGeom prst="rect">
          <a:avLst/>
        </a:prstGeom>
        <a:solidFill>
          <a:schemeClr val="accent6"/>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Sociālo </a:t>
          </a:r>
          <a:r>
            <a:rPr lang="lv-LV" sz="700" kern="1200">
              <a:solidFill>
                <a:schemeClr val="tx1"/>
              </a:solidFill>
              <a:latin typeface="Times New Roman"/>
            </a:rPr>
            <a:t> lietu un veselības </a:t>
          </a:r>
          <a:r>
            <a:rPr lang="en-US" sz="700" kern="1200">
              <a:solidFill>
                <a:schemeClr val="tx1"/>
              </a:solidFill>
              <a:latin typeface="Times New Roman"/>
            </a:rPr>
            <a:t>komiteja</a:t>
          </a:r>
          <a:r>
            <a:rPr lang="lv-LV" sz="700" kern="1200">
              <a:solidFill>
                <a:schemeClr val="tx1"/>
              </a:solidFill>
              <a:latin typeface="Times New Roman"/>
            </a:rPr>
            <a:t> (5 locekļi)</a:t>
          </a:r>
          <a:endParaRPr lang="en-US" sz="700" kern="1200">
            <a:solidFill>
              <a:schemeClr val="tx1"/>
            </a:solidFill>
            <a:latin typeface="Times New Roman"/>
          </a:endParaRPr>
        </a:p>
      </dsp:txBody>
      <dsp:txXfrm>
        <a:off x="623223" y="1913626"/>
        <a:ext cx="1259999" cy="268852"/>
      </dsp:txXfrm>
    </dsp:sp>
    <dsp:sp modelId="{EF18A5CB-01F3-4ADC-BFAC-1D93A750F0D4}">
      <dsp:nvSpPr>
        <dsp:cNvPr id="0" name=""/>
        <dsp:cNvSpPr/>
      </dsp:nvSpPr>
      <dsp:spPr>
        <a:xfrm>
          <a:off x="1968002" y="1913626"/>
          <a:ext cx="1259999" cy="268852"/>
        </a:xfrm>
        <a:prstGeom prst="rect">
          <a:avLst/>
        </a:prstGeom>
        <a:solidFill>
          <a:schemeClr val="accent6">
            <a:lumMod val="75000"/>
          </a:schemeClr>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panose="02020603050405020304" pitchFamily="18" charset="0"/>
              <a:cs typeface="Times New Roman" panose="02020603050405020304" pitchFamily="18" charset="0"/>
            </a:rPr>
            <a:t>Kultūras, sporta un tūrisma komiteja (5 locekļi)</a:t>
          </a:r>
        </a:p>
      </dsp:txBody>
      <dsp:txXfrm>
        <a:off x="1968002" y="1913626"/>
        <a:ext cx="1259999" cy="268852"/>
      </dsp:txXfrm>
    </dsp:sp>
    <dsp:sp modelId="{0BEFAB59-62A7-0D44-8790-44551CFA0794}">
      <dsp:nvSpPr>
        <dsp:cNvPr id="0" name=""/>
        <dsp:cNvSpPr/>
      </dsp:nvSpPr>
      <dsp:spPr>
        <a:xfrm>
          <a:off x="4054395" y="768271"/>
          <a:ext cx="1259998" cy="269115"/>
        </a:xfrm>
        <a:prstGeom prst="rect">
          <a:avLst/>
        </a:prstGeom>
        <a:gradFill rotWithShape="0">
          <a:gsLst>
            <a:gs pos="0">
              <a:schemeClr val="accent1">
                <a:hueOff val="0"/>
                <a:satOff val="0"/>
                <a:lumOff val="0"/>
                <a:alphaOff val="0"/>
                <a:tint val="96000"/>
                <a:lumMod val="100000"/>
              </a:schemeClr>
            </a:gs>
            <a:gs pos="78000">
              <a:schemeClr val="accent1">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Komisijas</a:t>
          </a:r>
        </a:p>
      </dsp:txBody>
      <dsp:txXfrm>
        <a:off x="4054395" y="768271"/>
        <a:ext cx="1259998" cy="269115"/>
      </dsp:txXfrm>
    </dsp:sp>
    <dsp:sp modelId="{51B86BA5-D47A-5D4E-9EED-DF2B00DB5A84}">
      <dsp:nvSpPr>
        <dsp:cNvPr id="0" name=""/>
        <dsp:cNvSpPr/>
      </dsp:nvSpPr>
      <dsp:spPr>
        <a:xfrm>
          <a:off x="3369168" y="1150084"/>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Administratīvā komisija</a:t>
          </a:r>
          <a:endParaRPr lang="en-US" sz="700" kern="1200">
            <a:solidFill>
              <a:schemeClr val="tx1"/>
            </a:solidFill>
            <a:latin typeface="Times New Roman"/>
          </a:endParaRPr>
        </a:p>
      </dsp:txBody>
      <dsp:txXfrm>
        <a:off x="3369168" y="1150084"/>
        <a:ext cx="1258767" cy="268852"/>
      </dsp:txXfrm>
    </dsp:sp>
    <dsp:sp modelId="{B7F5A980-92CF-464F-B0FC-F050D0C909D3}">
      <dsp:nvSpPr>
        <dsp:cNvPr id="0" name=""/>
        <dsp:cNvSpPr/>
      </dsp:nvSpPr>
      <dsp:spPr>
        <a:xfrm>
          <a:off x="4740854" y="1150084"/>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Civilās aizsardzības komisija</a:t>
          </a:r>
          <a:endParaRPr lang="en-US" sz="700" kern="1200">
            <a:solidFill>
              <a:schemeClr val="tx1"/>
            </a:solidFill>
            <a:latin typeface="Times New Roman"/>
          </a:endParaRPr>
        </a:p>
      </dsp:txBody>
      <dsp:txXfrm>
        <a:off x="4740854" y="1150084"/>
        <a:ext cx="1258767" cy="268852"/>
      </dsp:txXfrm>
    </dsp:sp>
    <dsp:sp modelId="{2FAA8016-E968-3848-A4CD-45DBA829EC0D}">
      <dsp:nvSpPr>
        <dsp:cNvPr id="0" name=""/>
        <dsp:cNvSpPr/>
      </dsp:nvSpPr>
      <dsp:spPr>
        <a:xfrm>
          <a:off x="3369168" y="1531855"/>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Būvobjektu pieņemšanas ekspluatācijā komisija</a:t>
          </a:r>
          <a:endParaRPr lang="en-US" sz="700" kern="1200">
            <a:solidFill>
              <a:schemeClr val="tx1"/>
            </a:solidFill>
            <a:latin typeface="Times New Roman"/>
          </a:endParaRPr>
        </a:p>
      </dsp:txBody>
      <dsp:txXfrm>
        <a:off x="3369168" y="1531855"/>
        <a:ext cx="1258767" cy="268852"/>
      </dsp:txXfrm>
    </dsp:sp>
    <dsp:sp modelId="{1C5627D7-16CE-FC41-837D-ABD8089E2404}">
      <dsp:nvSpPr>
        <dsp:cNvPr id="0" name=""/>
        <dsp:cNvSpPr/>
      </dsp:nvSpPr>
      <dsp:spPr>
        <a:xfrm>
          <a:off x="4740854" y="1531855"/>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Ekspertu komisija</a:t>
          </a:r>
          <a:endParaRPr lang="en-US" sz="700" kern="1200">
            <a:solidFill>
              <a:schemeClr val="tx1"/>
            </a:solidFill>
            <a:latin typeface="Times New Roman"/>
          </a:endParaRPr>
        </a:p>
      </dsp:txBody>
      <dsp:txXfrm>
        <a:off x="4740854" y="1531855"/>
        <a:ext cx="1258767" cy="268852"/>
      </dsp:txXfrm>
    </dsp:sp>
    <dsp:sp modelId="{2F811FBF-C2EE-EA44-849C-3FCB16FBE565}">
      <dsp:nvSpPr>
        <dsp:cNvPr id="0" name=""/>
        <dsp:cNvSpPr/>
      </dsp:nvSpPr>
      <dsp:spPr>
        <a:xfrm>
          <a:off x="3369168" y="1913626"/>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Iedzīvotāju reģistrācijas jautājumu komisija</a:t>
          </a:r>
          <a:endParaRPr lang="en-US" sz="700" kern="1200">
            <a:solidFill>
              <a:schemeClr val="tx1"/>
            </a:solidFill>
            <a:latin typeface="Times New Roman"/>
          </a:endParaRPr>
        </a:p>
      </dsp:txBody>
      <dsp:txXfrm>
        <a:off x="3369168" y="1913626"/>
        <a:ext cx="1258767" cy="268852"/>
      </dsp:txXfrm>
    </dsp:sp>
    <dsp:sp modelId="{1A9D102D-8079-B243-8411-A845E442B14C}">
      <dsp:nvSpPr>
        <dsp:cNvPr id="0" name=""/>
        <dsp:cNvSpPr/>
      </dsp:nvSpPr>
      <dsp:spPr>
        <a:xfrm>
          <a:off x="4740854" y="1913626"/>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Iepirkumu komisija</a:t>
          </a:r>
          <a:endParaRPr lang="en-US" sz="700" kern="1200">
            <a:solidFill>
              <a:schemeClr val="tx1"/>
            </a:solidFill>
            <a:latin typeface="Times New Roman"/>
          </a:endParaRPr>
        </a:p>
      </dsp:txBody>
      <dsp:txXfrm>
        <a:off x="4740854" y="1913626"/>
        <a:ext cx="1258767" cy="268852"/>
      </dsp:txXfrm>
    </dsp:sp>
    <dsp:sp modelId="{B1E0F403-E80D-194E-9713-EB5E3961A1C6}">
      <dsp:nvSpPr>
        <dsp:cNvPr id="0" name=""/>
        <dsp:cNvSpPr/>
      </dsp:nvSpPr>
      <dsp:spPr>
        <a:xfrm>
          <a:off x="3369168" y="2295396"/>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Interešu un pieaugušo neformālās izglītības licencēšanas komisija</a:t>
          </a:r>
          <a:endParaRPr lang="en-US" sz="700" kern="1200">
            <a:solidFill>
              <a:schemeClr val="tx1"/>
            </a:solidFill>
            <a:latin typeface="Times New Roman"/>
          </a:endParaRPr>
        </a:p>
      </dsp:txBody>
      <dsp:txXfrm>
        <a:off x="3369168" y="2295396"/>
        <a:ext cx="1258767" cy="268852"/>
      </dsp:txXfrm>
    </dsp:sp>
    <dsp:sp modelId="{7EA43DA4-6AC3-D746-9BF0-07F973B742D6}">
      <dsp:nvSpPr>
        <dsp:cNvPr id="0" name=""/>
        <dsp:cNvSpPr/>
      </dsp:nvSpPr>
      <dsp:spPr>
        <a:xfrm>
          <a:off x="4740854" y="2295396"/>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Koncesijas procedūru komisija</a:t>
          </a:r>
          <a:endParaRPr lang="en-US" sz="700" kern="1200">
            <a:solidFill>
              <a:schemeClr val="tx1"/>
            </a:solidFill>
            <a:latin typeface="Times New Roman"/>
          </a:endParaRPr>
        </a:p>
      </dsp:txBody>
      <dsp:txXfrm>
        <a:off x="4740854" y="2295396"/>
        <a:ext cx="1258767" cy="268852"/>
      </dsp:txXfrm>
    </dsp:sp>
    <dsp:sp modelId="{CB2E8809-D73E-9742-9ECB-EBE214125615}">
      <dsp:nvSpPr>
        <dsp:cNvPr id="0" name=""/>
        <dsp:cNvSpPr/>
      </dsp:nvSpPr>
      <dsp:spPr>
        <a:xfrm>
          <a:off x="3369168" y="2677167"/>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Ķekavas novada pašvaldības izglītības programmu izvērtēšanas un valsts mērķdotācijas sadales komisija</a:t>
          </a:r>
          <a:endParaRPr lang="en-US" sz="700" kern="1200">
            <a:solidFill>
              <a:schemeClr val="tx1"/>
            </a:solidFill>
            <a:latin typeface="Times New Roman"/>
          </a:endParaRPr>
        </a:p>
      </dsp:txBody>
      <dsp:txXfrm>
        <a:off x="3369168" y="2677167"/>
        <a:ext cx="1258767" cy="268852"/>
      </dsp:txXfrm>
    </dsp:sp>
    <dsp:sp modelId="{1D290EF5-0A03-C14D-A25F-606A49265584}">
      <dsp:nvSpPr>
        <dsp:cNvPr id="0" name=""/>
        <dsp:cNvSpPr/>
      </dsp:nvSpPr>
      <dsp:spPr>
        <a:xfrm>
          <a:off x="4740854" y="2677167"/>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Licencēšanas komisija</a:t>
          </a:r>
          <a:endParaRPr lang="en-US" sz="700" kern="1200">
            <a:solidFill>
              <a:schemeClr val="tx1"/>
            </a:solidFill>
            <a:latin typeface="Times New Roman"/>
          </a:endParaRPr>
        </a:p>
      </dsp:txBody>
      <dsp:txXfrm>
        <a:off x="4740854" y="2677167"/>
        <a:ext cx="1258767" cy="268852"/>
      </dsp:txXfrm>
    </dsp:sp>
    <dsp:sp modelId="{C6B4250F-7766-8D4C-A9C5-9253CE689D94}">
      <dsp:nvSpPr>
        <dsp:cNvPr id="0" name=""/>
        <dsp:cNvSpPr/>
      </dsp:nvSpPr>
      <dsp:spPr>
        <a:xfrm>
          <a:off x="3369168" y="3058938"/>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Materiālo vērtību uzskaites un norakstīšanas komisija</a:t>
          </a:r>
          <a:endParaRPr lang="en-US" sz="700" kern="1200">
            <a:solidFill>
              <a:schemeClr val="tx1"/>
            </a:solidFill>
            <a:latin typeface="Times New Roman"/>
          </a:endParaRPr>
        </a:p>
      </dsp:txBody>
      <dsp:txXfrm>
        <a:off x="3369168" y="3058938"/>
        <a:ext cx="1258767" cy="268852"/>
      </dsp:txXfrm>
    </dsp:sp>
    <dsp:sp modelId="{58059517-0D70-F24C-B2AB-CFB94328EA08}">
      <dsp:nvSpPr>
        <dsp:cNvPr id="0" name=""/>
        <dsp:cNvSpPr/>
      </dsp:nvSpPr>
      <dsp:spPr>
        <a:xfrm>
          <a:off x="4740854" y="3058938"/>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Pašvaldības īpašuma novērtēšanas komisija</a:t>
          </a:r>
          <a:endParaRPr lang="en-US" sz="700" kern="1200">
            <a:solidFill>
              <a:schemeClr val="tx1"/>
            </a:solidFill>
            <a:latin typeface="Times New Roman"/>
          </a:endParaRPr>
        </a:p>
      </dsp:txBody>
      <dsp:txXfrm>
        <a:off x="4740854" y="3058938"/>
        <a:ext cx="1258767" cy="268852"/>
      </dsp:txXfrm>
    </dsp:sp>
    <dsp:sp modelId="{52129E35-17F6-0742-B568-C46AE0EEA1DF}">
      <dsp:nvSpPr>
        <dsp:cNvPr id="0" name=""/>
        <dsp:cNvSpPr/>
      </dsp:nvSpPr>
      <dsp:spPr>
        <a:xfrm>
          <a:off x="3369168" y="3440708"/>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Uzņemšanas komisija pirmsskolas izglītības iestādēs</a:t>
          </a:r>
          <a:endParaRPr lang="en-US" sz="700" kern="1200">
            <a:solidFill>
              <a:schemeClr val="tx1"/>
            </a:solidFill>
            <a:latin typeface="Times New Roman"/>
          </a:endParaRPr>
        </a:p>
      </dsp:txBody>
      <dsp:txXfrm>
        <a:off x="3369168" y="3440708"/>
        <a:ext cx="1258767" cy="268852"/>
      </dsp:txXfrm>
    </dsp:sp>
    <dsp:sp modelId="{41FFF2CC-768E-684E-B03D-B1A0BB20D984}">
      <dsp:nvSpPr>
        <dsp:cNvPr id="0" name=""/>
        <dsp:cNvSpPr/>
      </dsp:nvSpPr>
      <dsp:spPr>
        <a:xfrm>
          <a:off x="4740854" y="3440708"/>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Vēlēšanu komisija</a:t>
          </a:r>
          <a:endParaRPr lang="en-US" sz="700" kern="1200">
            <a:solidFill>
              <a:schemeClr val="tx1"/>
            </a:solidFill>
            <a:latin typeface="Times New Roman"/>
          </a:endParaRPr>
        </a:p>
      </dsp:txBody>
      <dsp:txXfrm>
        <a:off x="4740854" y="3440708"/>
        <a:ext cx="1258767" cy="268852"/>
      </dsp:txXfrm>
    </dsp:sp>
    <dsp:sp modelId="{64ED4667-DF34-534A-9048-054B50D318F6}">
      <dsp:nvSpPr>
        <dsp:cNvPr id="0" name=""/>
        <dsp:cNvSpPr/>
      </dsp:nvSpPr>
      <dsp:spPr>
        <a:xfrm>
          <a:off x="3369168" y="3822479"/>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Vērtēšanas komisija finansējuma sadalei Ķekavas novada sportistiem</a:t>
          </a:r>
          <a:endParaRPr lang="en-US" sz="700" kern="1200">
            <a:solidFill>
              <a:schemeClr val="tx1"/>
            </a:solidFill>
            <a:latin typeface="Times New Roman"/>
          </a:endParaRPr>
        </a:p>
      </dsp:txBody>
      <dsp:txXfrm>
        <a:off x="3369168" y="3822479"/>
        <a:ext cx="1258767" cy="268852"/>
      </dsp:txXfrm>
    </dsp:sp>
    <dsp:sp modelId="{1A0094B9-8355-034E-99C7-2D71A33CE8B6}">
      <dsp:nvSpPr>
        <dsp:cNvPr id="0" name=""/>
        <dsp:cNvSpPr/>
      </dsp:nvSpPr>
      <dsp:spPr>
        <a:xfrm>
          <a:off x="4740854" y="3822479"/>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Kompensācijas piešķiršanas komisija</a:t>
          </a:r>
          <a:endParaRPr lang="en-US" sz="700" kern="1200">
            <a:solidFill>
              <a:schemeClr val="tx1"/>
            </a:solidFill>
            <a:latin typeface="Times New Roman"/>
          </a:endParaRPr>
        </a:p>
      </dsp:txBody>
      <dsp:txXfrm>
        <a:off x="4740854" y="3822479"/>
        <a:ext cx="1258767" cy="268852"/>
      </dsp:txXfrm>
    </dsp:sp>
    <dsp:sp modelId="{3879BFFA-2AA5-EC44-8417-29C6F98C7781}">
      <dsp:nvSpPr>
        <dsp:cNvPr id="0" name=""/>
        <dsp:cNvSpPr/>
      </dsp:nvSpPr>
      <dsp:spPr>
        <a:xfrm>
          <a:off x="3369168" y="4204250"/>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Simbolikas komisija</a:t>
          </a:r>
          <a:endParaRPr lang="en-US" sz="700" kern="1200">
            <a:solidFill>
              <a:schemeClr val="tx1"/>
            </a:solidFill>
            <a:latin typeface="Times New Roman"/>
          </a:endParaRPr>
        </a:p>
      </dsp:txBody>
      <dsp:txXfrm>
        <a:off x="3369168" y="4204250"/>
        <a:ext cx="1258767" cy="268852"/>
      </dsp:txXfrm>
    </dsp:sp>
    <dsp:sp modelId="{4E684740-3A2D-894E-9FEF-C7BB9D6F20B6}">
      <dsp:nvSpPr>
        <dsp:cNvPr id="0" name=""/>
        <dsp:cNvSpPr/>
      </dsp:nvSpPr>
      <dsp:spPr>
        <a:xfrm>
          <a:off x="4740854" y="4204250"/>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Koku ciršanas ārpus meža komisija</a:t>
          </a:r>
          <a:endParaRPr lang="en-US" sz="700" kern="1200">
            <a:solidFill>
              <a:schemeClr val="tx1"/>
            </a:solidFill>
            <a:latin typeface="Times New Roman"/>
          </a:endParaRPr>
        </a:p>
      </dsp:txBody>
      <dsp:txXfrm>
        <a:off x="4740854" y="4204250"/>
        <a:ext cx="1258767" cy="268852"/>
      </dsp:txXfrm>
    </dsp:sp>
    <dsp:sp modelId="{06E2B163-FBAB-3842-8B70-3AADBB4E98B6}">
      <dsp:nvSpPr>
        <dsp:cNvPr id="0" name=""/>
        <dsp:cNvSpPr/>
      </dsp:nvSpPr>
      <dsp:spPr>
        <a:xfrm>
          <a:off x="3369168" y="4586021"/>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Ētikas komisija</a:t>
          </a:r>
          <a:endParaRPr lang="en-US" sz="700" kern="1200">
            <a:solidFill>
              <a:schemeClr val="tx1"/>
            </a:solidFill>
            <a:latin typeface="Times New Roman"/>
          </a:endParaRPr>
        </a:p>
      </dsp:txBody>
      <dsp:txXfrm>
        <a:off x="3369168" y="4586021"/>
        <a:ext cx="1258767" cy="268852"/>
      </dsp:txXfrm>
    </dsp:sp>
    <dsp:sp modelId="{514BA9D3-AF29-7745-B872-22F917830F56}">
      <dsp:nvSpPr>
        <dsp:cNvPr id="0" name=""/>
        <dsp:cNvSpPr/>
      </dsp:nvSpPr>
      <dsp:spPr>
        <a:xfrm>
          <a:off x="4740854" y="4586021"/>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Apbalvojuma izvērtēšanas komisija</a:t>
          </a:r>
          <a:endParaRPr lang="en-US" sz="700" kern="1200">
            <a:solidFill>
              <a:schemeClr val="tx1"/>
            </a:solidFill>
            <a:latin typeface="Times New Roman"/>
          </a:endParaRPr>
        </a:p>
      </dsp:txBody>
      <dsp:txXfrm>
        <a:off x="4740854" y="4586021"/>
        <a:ext cx="1258767" cy="268852"/>
      </dsp:txXfrm>
    </dsp:sp>
    <dsp:sp modelId="{D8CD84AC-0DEF-1549-9F06-4101456D5CDC}">
      <dsp:nvSpPr>
        <dsp:cNvPr id="0" name=""/>
        <dsp:cNvSpPr/>
      </dsp:nvSpPr>
      <dsp:spPr>
        <a:xfrm>
          <a:off x="3369168" y="4967791"/>
          <a:ext cx="1258767" cy="268852"/>
        </a:xfrm>
        <a:prstGeom prst="rect">
          <a:avLst/>
        </a:prstGeom>
        <a:solidFill>
          <a:srgbClr val="FFFF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Pilsētas zemes komisija</a:t>
          </a:r>
          <a:endParaRPr lang="en-US" sz="700" kern="1200">
            <a:solidFill>
              <a:schemeClr val="tx1"/>
            </a:solidFill>
            <a:latin typeface="Times New Roman"/>
          </a:endParaRPr>
        </a:p>
      </dsp:txBody>
      <dsp:txXfrm>
        <a:off x="3369168" y="4967791"/>
        <a:ext cx="1258767" cy="268852"/>
      </dsp:txXfrm>
    </dsp:sp>
    <dsp:sp modelId="{981BB61F-ABE6-9D4B-AECE-0AEFFB85A1BC}">
      <dsp:nvSpPr>
        <dsp:cNvPr id="0" name=""/>
        <dsp:cNvSpPr/>
      </dsp:nvSpPr>
      <dsp:spPr>
        <a:xfrm>
          <a:off x="6799109" y="768271"/>
          <a:ext cx="1259998" cy="269115"/>
        </a:xfrm>
        <a:prstGeom prst="rect">
          <a:avLst/>
        </a:prstGeom>
        <a:gradFill rotWithShape="0">
          <a:gsLst>
            <a:gs pos="0">
              <a:schemeClr val="accent1">
                <a:hueOff val="0"/>
                <a:satOff val="0"/>
                <a:lumOff val="0"/>
                <a:alphaOff val="0"/>
                <a:tint val="96000"/>
                <a:lumMod val="100000"/>
              </a:schemeClr>
            </a:gs>
            <a:gs pos="78000">
              <a:schemeClr val="accent1">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Domes priekšsēdētājs</a:t>
          </a:r>
        </a:p>
      </dsp:txBody>
      <dsp:txXfrm>
        <a:off x="6799109" y="768271"/>
        <a:ext cx="1259998" cy="269115"/>
      </dsp:txXfrm>
    </dsp:sp>
    <dsp:sp modelId="{B58AD752-F233-4648-B2C2-0C86774F8FF0}">
      <dsp:nvSpPr>
        <dsp:cNvPr id="0" name=""/>
        <dsp:cNvSpPr/>
      </dsp:nvSpPr>
      <dsp:spPr>
        <a:xfrm>
          <a:off x="6105617" y="1178220"/>
          <a:ext cx="1259999" cy="268852"/>
        </a:xfrm>
        <a:prstGeom prst="rect">
          <a:avLst/>
        </a:prstGeom>
        <a:solidFill>
          <a:schemeClr val="accent4"/>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Pirmais domes priekšsēdētāja</a:t>
          </a:r>
        </a:p>
        <a:p>
          <a:pPr lvl="0" algn="ctr" defTabSz="311150">
            <a:lnSpc>
              <a:spcPct val="90000"/>
            </a:lnSpc>
            <a:spcBef>
              <a:spcPct val="0"/>
            </a:spcBef>
            <a:spcAft>
              <a:spcPct val="35000"/>
            </a:spcAft>
          </a:pPr>
          <a:r>
            <a:rPr lang="lv-LV" sz="700" kern="1200">
              <a:solidFill>
                <a:schemeClr val="tx1"/>
              </a:solidFill>
              <a:latin typeface="Times New Roman"/>
            </a:rPr>
            <a:t> </a:t>
          </a:r>
          <a:r>
            <a:rPr lang="en-US" sz="700" kern="1200">
              <a:solidFill>
                <a:schemeClr val="tx1"/>
              </a:solidFill>
              <a:latin typeface="Times New Roman"/>
            </a:rPr>
            <a:t>vietnieks</a:t>
          </a:r>
        </a:p>
      </dsp:txBody>
      <dsp:txXfrm>
        <a:off x="6105617" y="1178220"/>
        <a:ext cx="1259999" cy="268852"/>
      </dsp:txXfrm>
    </dsp:sp>
    <dsp:sp modelId="{BC06F164-6918-E148-935F-AD63BF7B1281}">
      <dsp:nvSpPr>
        <dsp:cNvPr id="0" name=""/>
        <dsp:cNvSpPr/>
      </dsp:nvSpPr>
      <dsp:spPr>
        <a:xfrm>
          <a:off x="7485567" y="1150084"/>
          <a:ext cx="1259999" cy="268852"/>
        </a:xfrm>
        <a:prstGeom prst="rect">
          <a:avLst/>
        </a:prstGeom>
        <a:solidFill>
          <a:schemeClr val="accent4"/>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v-LV" sz="700" kern="1200">
              <a:solidFill>
                <a:schemeClr val="tx1"/>
              </a:solidFill>
              <a:latin typeface="Times New Roman"/>
            </a:rPr>
            <a:t>Otrais domes priekšsēdētāja </a:t>
          </a:r>
        </a:p>
        <a:p>
          <a:pPr lvl="0" algn="ctr" defTabSz="311150">
            <a:lnSpc>
              <a:spcPct val="90000"/>
            </a:lnSpc>
            <a:spcBef>
              <a:spcPct val="0"/>
            </a:spcBef>
            <a:spcAft>
              <a:spcPct val="35000"/>
            </a:spcAft>
          </a:pPr>
          <a:r>
            <a:rPr lang="en-US" sz="700" kern="1200">
              <a:solidFill>
                <a:schemeClr val="tx1"/>
              </a:solidFill>
              <a:latin typeface="Times New Roman"/>
            </a:rPr>
            <a:t>vietnieks</a:t>
          </a:r>
        </a:p>
      </dsp:txBody>
      <dsp:txXfrm>
        <a:off x="7485567" y="1150084"/>
        <a:ext cx="1259999" cy="268852"/>
      </dsp:txXfrm>
    </dsp:sp>
    <dsp:sp modelId="{6F7D7AB0-BEAE-2D41-8D2F-EE2F80036F6E}">
      <dsp:nvSpPr>
        <dsp:cNvPr id="0" name=""/>
        <dsp:cNvSpPr/>
      </dsp:nvSpPr>
      <dsp:spPr>
        <a:xfrm>
          <a:off x="6112650" y="1531855"/>
          <a:ext cx="1259999" cy="268852"/>
        </a:xfrm>
        <a:prstGeom prst="rect">
          <a:avLst/>
        </a:prstGeom>
        <a:solidFill>
          <a:srgbClr val="FF66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Izpilddirektors</a:t>
          </a:r>
        </a:p>
      </dsp:txBody>
      <dsp:txXfrm>
        <a:off x="6112650" y="1531855"/>
        <a:ext cx="1259999" cy="268852"/>
      </dsp:txXfrm>
    </dsp:sp>
    <dsp:sp modelId="{19588C58-C18E-4B6E-BD91-5A3C29442520}">
      <dsp:nvSpPr>
        <dsp:cNvPr id="0" name=""/>
        <dsp:cNvSpPr/>
      </dsp:nvSpPr>
      <dsp:spPr>
        <a:xfrm>
          <a:off x="7485567" y="1531855"/>
          <a:ext cx="1259999" cy="268852"/>
        </a:xfrm>
        <a:prstGeom prst="rect">
          <a:avLst/>
        </a:prstGeom>
        <a:gradFill rotWithShape="0">
          <a:gsLst>
            <a:gs pos="100000">
              <a:schemeClr val="accent3"/>
            </a:gs>
            <a:gs pos="100000">
              <a:schemeClr val="accent1">
                <a:hueOff val="0"/>
                <a:satOff val="0"/>
                <a:lumOff val="0"/>
                <a:alphaOff val="0"/>
                <a:tint val="50000"/>
                <a:shade val="100000"/>
                <a:satMod val="350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chemeClr val="tx1"/>
              </a:solidFill>
              <a:latin typeface="Times New Roman"/>
            </a:rPr>
            <a:t>Ķekavas novada bāriņtiesa</a:t>
          </a:r>
          <a:endParaRPr lang="lv-LV" sz="800" b="0" kern="1200"/>
        </a:p>
      </dsp:txBody>
      <dsp:txXfrm>
        <a:off x="7485567" y="1531855"/>
        <a:ext cx="1259999" cy="268852"/>
      </dsp:txXfrm>
    </dsp:sp>
    <dsp:sp modelId="{A6A50C28-9C43-3D48-BF51-9DE79399D366}">
      <dsp:nvSpPr>
        <dsp:cNvPr id="0" name=""/>
        <dsp:cNvSpPr/>
      </dsp:nvSpPr>
      <dsp:spPr>
        <a:xfrm>
          <a:off x="6112650" y="1913626"/>
          <a:ext cx="1259999" cy="268852"/>
        </a:xfrm>
        <a:prstGeom prst="rect">
          <a:avLst/>
        </a:prstGeom>
        <a:solidFill>
          <a:schemeClr val="accent3"/>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Reģionālā pašvaldības policija</a:t>
          </a:r>
        </a:p>
      </dsp:txBody>
      <dsp:txXfrm>
        <a:off x="6112650" y="1913626"/>
        <a:ext cx="1259999" cy="268852"/>
      </dsp:txXfrm>
    </dsp:sp>
    <dsp:sp modelId="{866EC4CC-8D5C-104E-B04A-E32A71E0283D}">
      <dsp:nvSpPr>
        <dsp:cNvPr id="0" name=""/>
        <dsp:cNvSpPr/>
      </dsp:nvSpPr>
      <dsp:spPr>
        <a:xfrm>
          <a:off x="3367882" y="386458"/>
          <a:ext cx="1259998" cy="269115"/>
        </a:xfrm>
        <a:prstGeom prst="rect">
          <a:avLst/>
        </a:prstGeom>
        <a:solidFill>
          <a:schemeClr val="accent2">
            <a:lumMod val="60000"/>
            <a:lumOff val="40000"/>
          </a:schemeClr>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tx1"/>
              </a:solidFill>
              <a:latin typeface="Times New Roman"/>
            </a:rPr>
            <a:t>Novada valde</a:t>
          </a:r>
        </a:p>
      </dsp:txBody>
      <dsp:txXfrm>
        <a:off x="3367882" y="386458"/>
        <a:ext cx="1259998" cy="26911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A77703-037D-5B4C-8508-668ABB13423A}">
      <dsp:nvSpPr>
        <dsp:cNvPr id="0" name=""/>
        <dsp:cNvSpPr/>
      </dsp:nvSpPr>
      <dsp:spPr>
        <a:xfrm>
          <a:off x="4729531" y="432025"/>
          <a:ext cx="91440" cy="314091"/>
        </a:xfrm>
        <a:custGeom>
          <a:avLst/>
          <a:gdLst/>
          <a:ahLst/>
          <a:cxnLst/>
          <a:rect l="0" t="0" r="0" b="0"/>
          <a:pathLst>
            <a:path>
              <a:moveTo>
                <a:pt x="95764" y="0"/>
              </a:moveTo>
              <a:lnTo>
                <a:pt x="95764" y="314091"/>
              </a:lnTo>
              <a:lnTo>
                <a:pt x="45720" y="314091"/>
              </a:lnTo>
            </a:path>
          </a:pathLst>
        </a:custGeom>
        <a:noFill/>
        <a:ln w="12700" cap="rnd"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F0BE5-ED23-D04E-8B22-348CCA2679B1}">
      <dsp:nvSpPr>
        <dsp:cNvPr id="0" name=""/>
        <dsp:cNvSpPr/>
      </dsp:nvSpPr>
      <dsp:spPr>
        <a:xfrm>
          <a:off x="7711764" y="1488214"/>
          <a:ext cx="91440" cy="258204"/>
        </a:xfrm>
        <a:custGeom>
          <a:avLst/>
          <a:gdLst/>
          <a:ahLst/>
          <a:cxnLst/>
          <a:rect l="0" t="0" r="0" b="0"/>
          <a:pathLst>
            <a:path>
              <a:moveTo>
                <a:pt x="45720" y="0"/>
              </a:moveTo>
              <a:lnTo>
                <a:pt x="45720" y="258204"/>
              </a:lnTo>
              <a:lnTo>
                <a:pt x="95764"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2EB697-8510-5546-8494-E561E9D7B7A9}">
      <dsp:nvSpPr>
        <dsp:cNvPr id="0" name=""/>
        <dsp:cNvSpPr/>
      </dsp:nvSpPr>
      <dsp:spPr>
        <a:xfrm>
          <a:off x="7661720" y="1488214"/>
          <a:ext cx="91440" cy="258204"/>
        </a:xfrm>
        <a:custGeom>
          <a:avLst/>
          <a:gdLst/>
          <a:ahLst/>
          <a:cxnLst/>
          <a:rect l="0" t="0" r="0" b="0"/>
          <a:pathLst>
            <a:path>
              <a:moveTo>
                <a:pt x="95764" y="0"/>
              </a:moveTo>
              <a:lnTo>
                <a:pt x="95764" y="258204"/>
              </a:lnTo>
              <a:lnTo>
                <a:pt x="45720"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F4B352C-EBD2-6940-B766-7B68D1869922}">
      <dsp:nvSpPr>
        <dsp:cNvPr id="0" name=""/>
        <dsp:cNvSpPr/>
      </dsp:nvSpPr>
      <dsp:spPr>
        <a:xfrm>
          <a:off x="4825296" y="432025"/>
          <a:ext cx="2932188" cy="628183"/>
        </a:xfrm>
        <a:custGeom>
          <a:avLst/>
          <a:gdLst/>
          <a:ahLst/>
          <a:cxnLst/>
          <a:rect l="0" t="0" r="0" b="0"/>
          <a:pathLst>
            <a:path>
              <a:moveTo>
                <a:pt x="0" y="0"/>
              </a:moveTo>
              <a:lnTo>
                <a:pt x="0" y="578139"/>
              </a:lnTo>
              <a:lnTo>
                <a:pt x="2932188" y="578139"/>
              </a:lnTo>
              <a:lnTo>
                <a:pt x="2932188" y="628183"/>
              </a:lnTo>
            </a:path>
          </a:pathLst>
        </a:custGeom>
        <a:noFill/>
        <a:ln w="12700" cap="rnd"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647B28-7782-F640-AD86-A12A120E5C0F}">
      <dsp:nvSpPr>
        <dsp:cNvPr id="0" name=""/>
        <dsp:cNvSpPr/>
      </dsp:nvSpPr>
      <dsp:spPr>
        <a:xfrm>
          <a:off x="5677345" y="1488214"/>
          <a:ext cx="91440" cy="1090554"/>
        </a:xfrm>
        <a:custGeom>
          <a:avLst/>
          <a:gdLst/>
          <a:ahLst/>
          <a:cxnLst/>
          <a:rect l="0" t="0" r="0" b="0"/>
          <a:pathLst>
            <a:path>
              <a:moveTo>
                <a:pt x="96598" y="0"/>
              </a:moveTo>
              <a:lnTo>
                <a:pt x="96598" y="1090554"/>
              </a:lnTo>
              <a:lnTo>
                <a:pt x="45720" y="109055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2C6DE9-E3C6-B04E-A799-ACAE199A6D65}">
      <dsp:nvSpPr>
        <dsp:cNvPr id="0" name=""/>
        <dsp:cNvSpPr/>
      </dsp:nvSpPr>
      <dsp:spPr>
        <a:xfrm>
          <a:off x="5728223" y="1488214"/>
          <a:ext cx="91440" cy="674523"/>
        </a:xfrm>
        <a:custGeom>
          <a:avLst/>
          <a:gdLst/>
          <a:ahLst/>
          <a:cxnLst/>
          <a:rect l="0" t="0" r="0" b="0"/>
          <a:pathLst>
            <a:path>
              <a:moveTo>
                <a:pt x="45720" y="0"/>
              </a:moveTo>
              <a:lnTo>
                <a:pt x="45720" y="674523"/>
              </a:lnTo>
              <a:lnTo>
                <a:pt x="95764" y="674523"/>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C3F72E-8F24-3941-A7DB-99B526DE52E8}">
      <dsp:nvSpPr>
        <dsp:cNvPr id="0" name=""/>
        <dsp:cNvSpPr/>
      </dsp:nvSpPr>
      <dsp:spPr>
        <a:xfrm>
          <a:off x="5678179" y="1488214"/>
          <a:ext cx="91440" cy="674523"/>
        </a:xfrm>
        <a:custGeom>
          <a:avLst/>
          <a:gdLst/>
          <a:ahLst/>
          <a:cxnLst/>
          <a:rect l="0" t="0" r="0" b="0"/>
          <a:pathLst>
            <a:path>
              <a:moveTo>
                <a:pt x="95764" y="0"/>
              </a:moveTo>
              <a:lnTo>
                <a:pt x="95764" y="674523"/>
              </a:lnTo>
              <a:lnTo>
                <a:pt x="45720" y="674523"/>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0C6E87-091F-4E4A-B8BC-D01ACF5E4561}">
      <dsp:nvSpPr>
        <dsp:cNvPr id="0" name=""/>
        <dsp:cNvSpPr/>
      </dsp:nvSpPr>
      <dsp:spPr>
        <a:xfrm>
          <a:off x="5728223" y="1488214"/>
          <a:ext cx="91440" cy="258204"/>
        </a:xfrm>
        <a:custGeom>
          <a:avLst/>
          <a:gdLst/>
          <a:ahLst/>
          <a:cxnLst/>
          <a:rect l="0" t="0" r="0" b="0"/>
          <a:pathLst>
            <a:path>
              <a:moveTo>
                <a:pt x="45720" y="0"/>
              </a:moveTo>
              <a:lnTo>
                <a:pt x="45720" y="258204"/>
              </a:lnTo>
              <a:lnTo>
                <a:pt x="95764"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2F9F278-C685-9048-A618-872166263542}">
      <dsp:nvSpPr>
        <dsp:cNvPr id="0" name=""/>
        <dsp:cNvSpPr/>
      </dsp:nvSpPr>
      <dsp:spPr>
        <a:xfrm>
          <a:off x="5678179" y="1488214"/>
          <a:ext cx="91440" cy="258204"/>
        </a:xfrm>
        <a:custGeom>
          <a:avLst/>
          <a:gdLst/>
          <a:ahLst/>
          <a:cxnLst/>
          <a:rect l="0" t="0" r="0" b="0"/>
          <a:pathLst>
            <a:path>
              <a:moveTo>
                <a:pt x="95764" y="0"/>
              </a:moveTo>
              <a:lnTo>
                <a:pt x="95764" y="258204"/>
              </a:lnTo>
              <a:lnTo>
                <a:pt x="45720"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2E0BF9-5487-6B40-A5A2-D2D2A7F5B866}">
      <dsp:nvSpPr>
        <dsp:cNvPr id="0" name=""/>
        <dsp:cNvSpPr/>
      </dsp:nvSpPr>
      <dsp:spPr>
        <a:xfrm>
          <a:off x="4825296" y="432025"/>
          <a:ext cx="948647" cy="628183"/>
        </a:xfrm>
        <a:custGeom>
          <a:avLst/>
          <a:gdLst/>
          <a:ahLst/>
          <a:cxnLst/>
          <a:rect l="0" t="0" r="0" b="0"/>
          <a:pathLst>
            <a:path>
              <a:moveTo>
                <a:pt x="0" y="0"/>
              </a:moveTo>
              <a:lnTo>
                <a:pt x="0" y="578139"/>
              </a:lnTo>
              <a:lnTo>
                <a:pt x="948647" y="578139"/>
              </a:lnTo>
              <a:lnTo>
                <a:pt x="948647" y="628183"/>
              </a:lnTo>
            </a:path>
          </a:pathLst>
        </a:custGeom>
        <a:noFill/>
        <a:ln w="12700" cap="rnd"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7C5ADB-A92B-AC43-A50E-504E40484E4B}">
      <dsp:nvSpPr>
        <dsp:cNvPr id="0" name=""/>
        <dsp:cNvSpPr/>
      </dsp:nvSpPr>
      <dsp:spPr>
        <a:xfrm>
          <a:off x="3744682" y="1488214"/>
          <a:ext cx="91440" cy="3655255"/>
        </a:xfrm>
        <a:custGeom>
          <a:avLst/>
          <a:gdLst/>
          <a:ahLst/>
          <a:cxnLst/>
          <a:rect l="0" t="0" r="0" b="0"/>
          <a:pathLst>
            <a:path>
              <a:moveTo>
                <a:pt x="45720" y="0"/>
              </a:moveTo>
              <a:lnTo>
                <a:pt x="45720" y="3655255"/>
              </a:lnTo>
              <a:lnTo>
                <a:pt x="95764" y="3655255"/>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3A78CF-BAE9-9043-94C8-14A9AA13553D}">
      <dsp:nvSpPr>
        <dsp:cNvPr id="0" name=""/>
        <dsp:cNvSpPr/>
      </dsp:nvSpPr>
      <dsp:spPr>
        <a:xfrm>
          <a:off x="3694638" y="1488214"/>
          <a:ext cx="91440" cy="3588759"/>
        </a:xfrm>
        <a:custGeom>
          <a:avLst/>
          <a:gdLst/>
          <a:ahLst/>
          <a:cxnLst/>
          <a:rect l="0" t="0" r="0" b="0"/>
          <a:pathLst>
            <a:path>
              <a:moveTo>
                <a:pt x="95764" y="0"/>
              </a:moveTo>
              <a:lnTo>
                <a:pt x="95764" y="3588759"/>
              </a:lnTo>
              <a:lnTo>
                <a:pt x="45720" y="3588759"/>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43964E-CC5E-6140-A055-1C034DD2EC32}">
      <dsp:nvSpPr>
        <dsp:cNvPr id="0" name=""/>
        <dsp:cNvSpPr/>
      </dsp:nvSpPr>
      <dsp:spPr>
        <a:xfrm>
          <a:off x="3744682" y="1488214"/>
          <a:ext cx="91440" cy="3172439"/>
        </a:xfrm>
        <a:custGeom>
          <a:avLst/>
          <a:gdLst/>
          <a:ahLst/>
          <a:cxnLst/>
          <a:rect l="0" t="0" r="0" b="0"/>
          <a:pathLst>
            <a:path>
              <a:moveTo>
                <a:pt x="45720" y="0"/>
              </a:moveTo>
              <a:lnTo>
                <a:pt x="45720" y="3172439"/>
              </a:lnTo>
              <a:lnTo>
                <a:pt x="95764" y="3172439"/>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7BCAF2-BED3-9141-BF57-9105C228ED9E}">
      <dsp:nvSpPr>
        <dsp:cNvPr id="0" name=""/>
        <dsp:cNvSpPr/>
      </dsp:nvSpPr>
      <dsp:spPr>
        <a:xfrm>
          <a:off x="3694638" y="1488214"/>
          <a:ext cx="91440" cy="3172439"/>
        </a:xfrm>
        <a:custGeom>
          <a:avLst/>
          <a:gdLst/>
          <a:ahLst/>
          <a:cxnLst/>
          <a:rect l="0" t="0" r="0" b="0"/>
          <a:pathLst>
            <a:path>
              <a:moveTo>
                <a:pt x="95764" y="0"/>
              </a:moveTo>
              <a:lnTo>
                <a:pt x="95764" y="3172439"/>
              </a:lnTo>
              <a:lnTo>
                <a:pt x="45720" y="3172439"/>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B071C1-1C92-424D-8C09-C6CAD566F776}">
      <dsp:nvSpPr>
        <dsp:cNvPr id="0" name=""/>
        <dsp:cNvSpPr/>
      </dsp:nvSpPr>
      <dsp:spPr>
        <a:xfrm>
          <a:off x="3744682" y="1488214"/>
          <a:ext cx="91440" cy="2756120"/>
        </a:xfrm>
        <a:custGeom>
          <a:avLst/>
          <a:gdLst/>
          <a:ahLst/>
          <a:cxnLst/>
          <a:rect l="0" t="0" r="0" b="0"/>
          <a:pathLst>
            <a:path>
              <a:moveTo>
                <a:pt x="45720" y="0"/>
              </a:moveTo>
              <a:lnTo>
                <a:pt x="45720" y="2756120"/>
              </a:lnTo>
              <a:lnTo>
                <a:pt x="95764" y="2756120"/>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CFFE7D-B496-B041-AA71-441DF8094DAE}">
      <dsp:nvSpPr>
        <dsp:cNvPr id="0" name=""/>
        <dsp:cNvSpPr/>
      </dsp:nvSpPr>
      <dsp:spPr>
        <a:xfrm>
          <a:off x="3694638" y="1488214"/>
          <a:ext cx="91440" cy="2756120"/>
        </a:xfrm>
        <a:custGeom>
          <a:avLst/>
          <a:gdLst/>
          <a:ahLst/>
          <a:cxnLst/>
          <a:rect l="0" t="0" r="0" b="0"/>
          <a:pathLst>
            <a:path>
              <a:moveTo>
                <a:pt x="95764" y="0"/>
              </a:moveTo>
              <a:lnTo>
                <a:pt x="95764" y="2756120"/>
              </a:lnTo>
              <a:lnTo>
                <a:pt x="45720" y="2756120"/>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97A171-F55B-5E48-83F4-9256D2AA55DD}">
      <dsp:nvSpPr>
        <dsp:cNvPr id="0" name=""/>
        <dsp:cNvSpPr/>
      </dsp:nvSpPr>
      <dsp:spPr>
        <a:xfrm>
          <a:off x="3744682" y="1488214"/>
          <a:ext cx="91440" cy="2339800"/>
        </a:xfrm>
        <a:custGeom>
          <a:avLst/>
          <a:gdLst/>
          <a:ahLst/>
          <a:cxnLst/>
          <a:rect l="0" t="0" r="0" b="0"/>
          <a:pathLst>
            <a:path>
              <a:moveTo>
                <a:pt x="45720" y="0"/>
              </a:moveTo>
              <a:lnTo>
                <a:pt x="45720" y="2339800"/>
              </a:lnTo>
              <a:lnTo>
                <a:pt x="95764" y="2339800"/>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82EBA6-05BD-0542-8245-DD31ADB9204C}">
      <dsp:nvSpPr>
        <dsp:cNvPr id="0" name=""/>
        <dsp:cNvSpPr/>
      </dsp:nvSpPr>
      <dsp:spPr>
        <a:xfrm>
          <a:off x="3694638" y="1488214"/>
          <a:ext cx="91440" cy="2339800"/>
        </a:xfrm>
        <a:custGeom>
          <a:avLst/>
          <a:gdLst/>
          <a:ahLst/>
          <a:cxnLst/>
          <a:rect l="0" t="0" r="0" b="0"/>
          <a:pathLst>
            <a:path>
              <a:moveTo>
                <a:pt x="95764" y="0"/>
              </a:moveTo>
              <a:lnTo>
                <a:pt x="95764" y="2339800"/>
              </a:lnTo>
              <a:lnTo>
                <a:pt x="45720" y="2339800"/>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9E48B1-D9D9-224A-956C-9E5905728D1F}">
      <dsp:nvSpPr>
        <dsp:cNvPr id="0" name=""/>
        <dsp:cNvSpPr/>
      </dsp:nvSpPr>
      <dsp:spPr>
        <a:xfrm>
          <a:off x="3744682" y="1488214"/>
          <a:ext cx="91440" cy="1923481"/>
        </a:xfrm>
        <a:custGeom>
          <a:avLst/>
          <a:gdLst/>
          <a:ahLst/>
          <a:cxnLst/>
          <a:rect l="0" t="0" r="0" b="0"/>
          <a:pathLst>
            <a:path>
              <a:moveTo>
                <a:pt x="45720" y="0"/>
              </a:moveTo>
              <a:lnTo>
                <a:pt x="45720" y="1923481"/>
              </a:lnTo>
              <a:lnTo>
                <a:pt x="95764" y="1923481"/>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9D43B5-E418-FF4D-904A-ACDB1D37290F}">
      <dsp:nvSpPr>
        <dsp:cNvPr id="0" name=""/>
        <dsp:cNvSpPr/>
      </dsp:nvSpPr>
      <dsp:spPr>
        <a:xfrm>
          <a:off x="3694638" y="1488214"/>
          <a:ext cx="91440" cy="1923481"/>
        </a:xfrm>
        <a:custGeom>
          <a:avLst/>
          <a:gdLst/>
          <a:ahLst/>
          <a:cxnLst/>
          <a:rect l="0" t="0" r="0" b="0"/>
          <a:pathLst>
            <a:path>
              <a:moveTo>
                <a:pt x="95764" y="0"/>
              </a:moveTo>
              <a:lnTo>
                <a:pt x="95764" y="1923481"/>
              </a:lnTo>
              <a:lnTo>
                <a:pt x="45720" y="1923481"/>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4817B2-D83F-624C-992B-B441074065F2}">
      <dsp:nvSpPr>
        <dsp:cNvPr id="0" name=""/>
        <dsp:cNvSpPr/>
      </dsp:nvSpPr>
      <dsp:spPr>
        <a:xfrm>
          <a:off x="3744682" y="1488214"/>
          <a:ext cx="91440" cy="1507162"/>
        </a:xfrm>
        <a:custGeom>
          <a:avLst/>
          <a:gdLst/>
          <a:ahLst/>
          <a:cxnLst/>
          <a:rect l="0" t="0" r="0" b="0"/>
          <a:pathLst>
            <a:path>
              <a:moveTo>
                <a:pt x="45720" y="0"/>
              </a:moveTo>
              <a:lnTo>
                <a:pt x="45720" y="1507162"/>
              </a:lnTo>
              <a:lnTo>
                <a:pt x="95764" y="1507162"/>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A0081A-BD0A-7649-B061-496CBD9669FD}">
      <dsp:nvSpPr>
        <dsp:cNvPr id="0" name=""/>
        <dsp:cNvSpPr/>
      </dsp:nvSpPr>
      <dsp:spPr>
        <a:xfrm>
          <a:off x="3694638" y="1488214"/>
          <a:ext cx="91440" cy="1507162"/>
        </a:xfrm>
        <a:custGeom>
          <a:avLst/>
          <a:gdLst/>
          <a:ahLst/>
          <a:cxnLst/>
          <a:rect l="0" t="0" r="0" b="0"/>
          <a:pathLst>
            <a:path>
              <a:moveTo>
                <a:pt x="95764" y="0"/>
              </a:moveTo>
              <a:lnTo>
                <a:pt x="95764" y="1507162"/>
              </a:lnTo>
              <a:lnTo>
                <a:pt x="45720" y="1507162"/>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962305-0AAB-214A-B3BB-413629A06E0A}">
      <dsp:nvSpPr>
        <dsp:cNvPr id="0" name=""/>
        <dsp:cNvSpPr/>
      </dsp:nvSpPr>
      <dsp:spPr>
        <a:xfrm>
          <a:off x="3744682" y="1488214"/>
          <a:ext cx="91440" cy="1090842"/>
        </a:xfrm>
        <a:custGeom>
          <a:avLst/>
          <a:gdLst/>
          <a:ahLst/>
          <a:cxnLst/>
          <a:rect l="0" t="0" r="0" b="0"/>
          <a:pathLst>
            <a:path>
              <a:moveTo>
                <a:pt x="45720" y="0"/>
              </a:moveTo>
              <a:lnTo>
                <a:pt x="45720" y="1090842"/>
              </a:lnTo>
              <a:lnTo>
                <a:pt x="95764" y="1090842"/>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AE0E84-E29A-1A40-A196-5FA9E1806824}">
      <dsp:nvSpPr>
        <dsp:cNvPr id="0" name=""/>
        <dsp:cNvSpPr/>
      </dsp:nvSpPr>
      <dsp:spPr>
        <a:xfrm>
          <a:off x="3694638" y="1488214"/>
          <a:ext cx="91440" cy="1090842"/>
        </a:xfrm>
        <a:custGeom>
          <a:avLst/>
          <a:gdLst/>
          <a:ahLst/>
          <a:cxnLst/>
          <a:rect l="0" t="0" r="0" b="0"/>
          <a:pathLst>
            <a:path>
              <a:moveTo>
                <a:pt x="95764" y="0"/>
              </a:moveTo>
              <a:lnTo>
                <a:pt x="95764" y="1090842"/>
              </a:lnTo>
              <a:lnTo>
                <a:pt x="45720" y="1090842"/>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BE3FDA-CD13-9245-9946-7A972C4AAF8D}">
      <dsp:nvSpPr>
        <dsp:cNvPr id="0" name=""/>
        <dsp:cNvSpPr/>
      </dsp:nvSpPr>
      <dsp:spPr>
        <a:xfrm>
          <a:off x="3744682" y="1488214"/>
          <a:ext cx="91440" cy="674523"/>
        </a:xfrm>
        <a:custGeom>
          <a:avLst/>
          <a:gdLst/>
          <a:ahLst/>
          <a:cxnLst/>
          <a:rect l="0" t="0" r="0" b="0"/>
          <a:pathLst>
            <a:path>
              <a:moveTo>
                <a:pt x="45720" y="0"/>
              </a:moveTo>
              <a:lnTo>
                <a:pt x="45720" y="674523"/>
              </a:lnTo>
              <a:lnTo>
                <a:pt x="95764" y="674523"/>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727E49-C3C9-234A-BDB4-CCAFB89A7546}">
      <dsp:nvSpPr>
        <dsp:cNvPr id="0" name=""/>
        <dsp:cNvSpPr/>
      </dsp:nvSpPr>
      <dsp:spPr>
        <a:xfrm>
          <a:off x="3694638" y="1488214"/>
          <a:ext cx="91440" cy="674523"/>
        </a:xfrm>
        <a:custGeom>
          <a:avLst/>
          <a:gdLst/>
          <a:ahLst/>
          <a:cxnLst/>
          <a:rect l="0" t="0" r="0" b="0"/>
          <a:pathLst>
            <a:path>
              <a:moveTo>
                <a:pt x="95764" y="0"/>
              </a:moveTo>
              <a:lnTo>
                <a:pt x="95764" y="674523"/>
              </a:lnTo>
              <a:lnTo>
                <a:pt x="45720" y="674523"/>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97F3173-6AC4-E14B-9516-2E0284B3B09E}">
      <dsp:nvSpPr>
        <dsp:cNvPr id="0" name=""/>
        <dsp:cNvSpPr/>
      </dsp:nvSpPr>
      <dsp:spPr>
        <a:xfrm>
          <a:off x="3744682" y="1488214"/>
          <a:ext cx="91440" cy="258204"/>
        </a:xfrm>
        <a:custGeom>
          <a:avLst/>
          <a:gdLst/>
          <a:ahLst/>
          <a:cxnLst/>
          <a:rect l="0" t="0" r="0" b="0"/>
          <a:pathLst>
            <a:path>
              <a:moveTo>
                <a:pt x="45720" y="0"/>
              </a:moveTo>
              <a:lnTo>
                <a:pt x="45720" y="258204"/>
              </a:lnTo>
              <a:lnTo>
                <a:pt x="95764"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5EC730-B913-8941-ACC3-90A979A9EF49}">
      <dsp:nvSpPr>
        <dsp:cNvPr id="0" name=""/>
        <dsp:cNvSpPr/>
      </dsp:nvSpPr>
      <dsp:spPr>
        <a:xfrm>
          <a:off x="3694638" y="1488214"/>
          <a:ext cx="91440" cy="258204"/>
        </a:xfrm>
        <a:custGeom>
          <a:avLst/>
          <a:gdLst/>
          <a:ahLst/>
          <a:cxnLst/>
          <a:rect l="0" t="0" r="0" b="0"/>
          <a:pathLst>
            <a:path>
              <a:moveTo>
                <a:pt x="95764" y="0"/>
              </a:moveTo>
              <a:lnTo>
                <a:pt x="95764" y="258204"/>
              </a:lnTo>
              <a:lnTo>
                <a:pt x="45720"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533456-16EB-8A4F-BE7D-EB9C9D44474D}">
      <dsp:nvSpPr>
        <dsp:cNvPr id="0" name=""/>
        <dsp:cNvSpPr/>
      </dsp:nvSpPr>
      <dsp:spPr>
        <a:xfrm>
          <a:off x="3790402" y="432025"/>
          <a:ext cx="1034893" cy="628183"/>
        </a:xfrm>
        <a:custGeom>
          <a:avLst/>
          <a:gdLst/>
          <a:ahLst/>
          <a:cxnLst/>
          <a:rect l="0" t="0" r="0" b="0"/>
          <a:pathLst>
            <a:path>
              <a:moveTo>
                <a:pt x="1034893" y="0"/>
              </a:moveTo>
              <a:lnTo>
                <a:pt x="1034893" y="578139"/>
              </a:lnTo>
              <a:lnTo>
                <a:pt x="0" y="578139"/>
              </a:lnTo>
              <a:lnTo>
                <a:pt x="0" y="628183"/>
              </a:lnTo>
            </a:path>
          </a:pathLst>
        </a:custGeom>
        <a:noFill/>
        <a:ln w="12700" cap="rnd"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AAB964-28F8-D448-81BA-0F7268D0280A}">
      <dsp:nvSpPr>
        <dsp:cNvPr id="0" name=""/>
        <dsp:cNvSpPr/>
      </dsp:nvSpPr>
      <dsp:spPr>
        <a:xfrm>
          <a:off x="1812206" y="1488214"/>
          <a:ext cx="91440" cy="674523"/>
        </a:xfrm>
        <a:custGeom>
          <a:avLst/>
          <a:gdLst/>
          <a:ahLst/>
          <a:cxnLst/>
          <a:rect l="0" t="0" r="0" b="0"/>
          <a:pathLst>
            <a:path>
              <a:moveTo>
                <a:pt x="95764" y="0"/>
              </a:moveTo>
              <a:lnTo>
                <a:pt x="95764" y="674523"/>
              </a:lnTo>
              <a:lnTo>
                <a:pt x="45720" y="674523"/>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FD2765-DD68-C541-B9C9-73F8A64648D5}">
      <dsp:nvSpPr>
        <dsp:cNvPr id="0" name=""/>
        <dsp:cNvSpPr/>
      </dsp:nvSpPr>
      <dsp:spPr>
        <a:xfrm>
          <a:off x="1862250" y="1488214"/>
          <a:ext cx="91440" cy="258204"/>
        </a:xfrm>
        <a:custGeom>
          <a:avLst/>
          <a:gdLst/>
          <a:ahLst/>
          <a:cxnLst/>
          <a:rect l="0" t="0" r="0" b="0"/>
          <a:pathLst>
            <a:path>
              <a:moveTo>
                <a:pt x="45720" y="0"/>
              </a:moveTo>
              <a:lnTo>
                <a:pt x="45720" y="258204"/>
              </a:lnTo>
              <a:lnTo>
                <a:pt x="95764"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CC2573-0B6F-9548-8A2C-2369E31F9775}">
      <dsp:nvSpPr>
        <dsp:cNvPr id="0" name=""/>
        <dsp:cNvSpPr/>
      </dsp:nvSpPr>
      <dsp:spPr>
        <a:xfrm>
          <a:off x="1812206" y="1488214"/>
          <a:ext cx="91440" cy="258204"/>
        </a:xfrm>
        <a:custGeom>
          <a:avLst/>
          <a:gdLst/>
          <a:ahLst/>
          <a:cxnLst/>
          <a:rect l="0" t="0" r="0" b="0"/>
          <a:pathLst>
            <a:path>
              <a:moveTo>
                <a:pt x="95764" y="0"/>
              </a:moveTo>
              <a:lnTo>
                <a:pt x="95764" y="258204"/>
              </a:lnTo>
              <a:lnTo>
                <a:pt x="45720" y="258204"/>
              </a:lnTo>
            </a:path>
          </a:pathLst>
        </a:custGeom>
        <a:noFill/>
        <a:ln w="12700" cap="rnd"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917186-AF34-6F4E-A4FC-8E81C361C47C}">
      <dsp:nvSpPr>
        <dsp:cNvPr id="0" name=""/>
        <dsp:cNvSpPr/>
      </dsp:nvSpPr>
      <dsp:spPr>
        <a:xfrm>
          <a:off x="1907970" y="432025"/>
          <a:ext cx="2917325" cy="628183"/>
        </a:xfrm>
        <a:custGeom>
          <a:avLst/>
          <a:gdLst/>
          <a:ahLst/>
          <a:cxnLst/>
          <a:rect l="0" t="0" r="0" b="0"/>
          <a:pathLst>
            <a:path>
              <a:moveTo>
                <a:pt x="2917325" y="0"/>
              </a:moveTo>
              <a:lnTo>
                <a:pt x="2917325" y="578139"/>
              </a:lnTo>
              <a:lnTo>
                <a:pt x="0" y="578139"/>
              </a:lnTo>
              <a:lnTo>
                <a:pt x="0" y="628183"/>
              </a:lnTo>
            </a:path>
          </a:pathLst>
        </a:custGeom>
        <a:noFill/>
        <a:ln w="12700" cap="rnd"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8FC646-00A3-0441-88E0-FB91C75BD2F1}">
      <dsp:nvSpPr>
        <dsp:cNvPr id="0" name=""/>
        <dsp:cNvSpPr/>
      </dsp:nvSpPr>
      <dsp:spPr>
        <a:xfrm>
          <a:off x="3948477" y="4019"/>
          <a:ext cx="1753636" cy="428005"/>
        </a:xfrm>
        <a:prstGeom prst="rect">
          <a:avLst/>
        </a:prstGeom>
        <a:solidFill>
          <a:srgbClr val="FF6600"/>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a:rPr>
            <a:t>Izpilddirektors</a:t>
          </a:r>
        </a:p>
      </dsp:txBody>
      <dsp:txXfrm>
        <a:off x="3948477" y="4019"/>
        <a:ext cx="1753636" cy="428005"/>
      </dsp:txXfrm>
    </dsp:sp>
    <dsp:sp modelId="{E9E5053E-30FC-5547-9006-B5723E1A4E70}">
      <dsp:nvSpPr>
        <dsp:cNvPr id="0" name=""/>
        <dsp:cNvSpPr/>
      </dsp:nvSpPr>
      <dsp:spPr>
        <a:xfrm>
          <a:off x="1016289" y="1060208"/>
          <a:ext cx="1783363" cy="428005"/>
        </a:xfrm>
        <a:prstGeom prst="rect">
          <a:avLst/>
        </a:prstGeom>
        <a:solidFill>
          <a:schemeClr val="accent3"/>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Times New Roman"/>
            </a:rPr>
            <a:t>Aģentūras</a:t>
          </a:r>
        </a:p>
      </dsp:txBody>
      <dsp:txXfrm>
        <a:off x="1016289" y="1060208"/>
        <a:ext cx="1783363" cy="428005"/>
      </dsp:txXfrm>
    </dsp:sp>
    <dsp:sp modelId="{8EE65577-3574-5F4C-8C94-5FB71F1B30B8}">
      <dsp:nvSpPr>
        <dsp:cNvPr id="0" name=""/>
        <dsp:cNvSpPr/>
      </dsp:nvSpPr>
      <dsp:spPr>
        <a:xfrm>
          <a:off x="1067353" y="1588303"/>
          <a:ext cx="790572"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PA  Ķekavas sociālās aprūpes centrs</a:t>
          </a:r>
        </a:p>
      </dsp:txBody>
      <dsp:txXfrm>
        <a:off x="1067353" y="1588303"/>
        <a:ext cx="790572" cy="316230"/>
      </dsp:txXfrm>
    </dsp:sp>
    <dsp:sp modelId="{618CB61B-A978-1F43-B5BD-F696196D5063}">
      <dsp:nvSpPr>
        <dsp:cNvPr id="0" name=""/>
        <dsp:cNvSpPr/>
      </dsp:nvSpPr>
      <dsp:spPr>
        <a:xfrm>
          <a:off x="1958015" y="1588303"/>
          <a:ext cx="790572"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PA Ķekavas ambulance</a:t>
          </a:r>
        </a:p>
      </dsp:txBody>
      <dsp:txXfrm>
        <a:off x="1958015" y="1588303"/>
        <a:ext cx="790572" cy="316230"/>
      </dsp:txXfrm>
    </dsp:sp>
    <dsp:sp modelId="{6730BD68-03F7-874D-B73E-9AE0C27D07AD}">
      <dsp:nvSpPr>
        <dsp:cNvPr id="0" name=""/>
        <dsp:cNvSpPr/>
      </dsp:nvSpPr>
      <dsp:spPr>
        <a:xfrm>
          <a:off x="1067353" y="2004622"/>
          <a:ext cx="790572"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novada pašvaldības sporta aģentūra</a:t>
          </a:r>
        </a:p>
      </dsp:txBody>
      <dsp:txXfrm>
        <a:off x="1067353" y="2004622"/>
        <a:ext cx="790572" cy="316230"/>
      </dsp:txXfrm>
    </dsp:sp>
    <dsp:sp modelId="{4DD6BEA3-4EBD-2844-AD8C-9E005E32D84B}">
      <dsp:nvSpPr>
        <dsp:cNvPr id="0" name=""/>
        <dsp:cNvSpPr/>
      </dsp:nvSpPr>
      <dsp:spPr>
        <a:xfrm>
          <a:off x="2913584" y="1060208"/>
          <a:ext cx="1753636" cy="428005"/>
        </a:xfrm>
        <a:prstGeom prst="rect">
          <a:avLst/>
        </a:prstGeom>
        <a:solidFill>
          <a:schemeClr val="accent3"/>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Times New Roman"/>
            </a:rPr>
            <a:t>Iestādes</a:t>
          </a:r>
        </a:p>
      </dsp:txBody>
      <dsp:txXfrm>
        <a:off x="2913584" y="1060208"/>
        <a:ext cx="1753636" cy="428005"/>
      </dsp:txXfrm>
    </dsp:sp>
    <dsp:sp modelId="{B1C86FB1-996E-A04A-A4EC-12F4F01B08E2}">
      <dsp:nvSpPr>
        <dsp:cNvPr id="0" name=""/>
        <dsp:cNvSpPr/>
      </dsp:nvSpPr>
      <dsp:spPr>
        <a:xfrm>
          <a:off x="2848676"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Baložu vidusskola</a:t>
          </a:r>
        </a:p>
      </dsp:txBody>
      <dsp:txXfrm>
        <a:off x="2848676" y="1588303"/>
        <a:ext cx="891681" cy="316230"/>
      </dsp:txXfrm>
    </dsp:sp>
    <dsp:sp modelId="{7FA2E5EA-7C4D-CB48-AF00-DFE124EFBBEF}">
      <dsp:nvSpPr>
        <dsp:cNvPr id="0" name=""/>
        <dsp:cNvSpPr/>
      </dsp:nvSpPr>
      <dsp:spPr>
        <a:xfrm>
          <a:off x="3840447"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vidusskola</a:t>
          </a:r>
        </a:p>
      </dsp:txBody>
      <dsp:txXfrm>
        <a:off x="3840447" y="1588303"/>
        <a:ext cx="891681" cy="316230"/>
      </dsp:txXfrm>
    </dsp:sp>
    <dsp:sp modelId="{538CCCA4-5BB6-C04D-A355-BA302D90A25A}">
      <dsp:nvSpPr>
        <dsp:cNvPr id="0" name=""/>
        <dsp:cNvSpPr/>
      </dsp:nvSpPr>
      <dsp:spPr>
        <a:xfrm>
          <a:off x="2848676" y="200462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Daugmales pamatskola</a:t>
          </a:r>
        </a:p>
      </dsp:txBody>
      <dsp:txXfrm>
        <a:off x="2848676" y="2004622"/>
        <a:ext cx="891681" cy="316230"/>
      </dsp:txXfrm>
    </dsp:sp>
    <dsp:sp modelId="{00AA52D0-F9B9-5F45-BADA-883849855D46}">
      <dsp:nvSpPr>
        <dsp:cNvPr id="0" name=""/>
        <dsp:cNvSpPr/>
      </dsp:nvSpPr>
      <dsp:spPr>
        <a:xfrm>
          <a:off x="3840447" y="200462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Pļavniekkalna sākumskola</a:t>
          </a:r>
        </a:p>
      </dsp:txBody>
      <dsp:txXfrm>
        <a:off x="3840447" y="2004622"/>
        <a:ext cx="891681" cy="316230"/>
      </dsp:txXfrm>
    </dsp:sp>
    <dsp:sp modelId="{1A1963D3-BB2A-844D-B340-5447CB3EA8EC}">
      <dsp:nvSpPr>
        <dsp:cNvPr id="0" name=""/>
        <dsp:cNvSpPr/>
      </dsp:nvSpPr>
      <dsp:spPr>
        <a:xfrm>
          <a:off x="2848676" y="242094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PII "Avotiņš"</a:t>
          </a:r>
        </a:p>
      </dsp:txBody>
      <dsp:txXfrm>
        <a:off x="2848676" y="2420942"/>
        <a:ext cx="891681" cy="316230"/>
      </dsp:txXfrm>
    </dsp:sp>
    <dsp:sp modelId="{0C2AD109-1D8C-1445-9BB6-B634DF1D7E37}">
      <dsp:nvSpPr>
        <dsp:cNvPr id="0" name=""/>
        <dsp:cNvSpPr/>
      </dsp:nvSpPr>
      <dsp:spPr>
        <a:xfrm>
          <a:off x="3840447" y="242094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PII "Ieviņa"</a:t>
          </a:r>
        </a:p>
      </dsp:txBody>
      <dsp:txXfrm>
        <a:off x="3840447" y="2420942"/>
        <a:ext cx="891681" cy="316230"/>
      </dsp:txXfrm>
    </dsp:sp>
    <dsp:sp modelId="{0C3E1AE0-6BFA-B44C-9723-420F2021F5A5}">
      <dsp:nvSpPr>
        <dsp:cNvPr id="0" name=""/>
        <dsp:cNvSpPr/>
      </dsp:nvSpPr>
      <dsp:spPr>
        <a:xfrm>
          <a:off x="2848676" y="2837261"/>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PII "Zvaigznīte"</a:t>
          </a:r>
        </a:p>
      </dsp:txBody>
      <dsp:txXfrm>
        <a:off x="2848676" y="2837261"/>
        <a:ext cx="891681" cy="316230"/>
      </dsp:txXfrm>
    </dsp:sp>
    <dsp:sp modelId="{0559423E-17B9-DC45-B036-06016113ED40}">
      <dsp:nvSpPr>
        <dsp:cNvPr id="0" name=""/>
        <dsp:cNvSpPr/>
      </dsp:nvSpPr>
      <dsp:spPr>
        <a:xfrm>
          <a:off x="3840447" y="2837261"/>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PII "Bitīte"</a:t>
          </a:r>
        </a:p>
      </dsp:txBody>
      <dsp:txXfrm>
        <a:off x="3840447" y="2837261"/>
        <a:ext cx="891681" cy="316230"/>
      </dsp:txXfrm>
    </dsp:sp>
    <dsp:sp modelId="{3196474F-6144-A14E-9349-696F64257227}">
      <dsp:nvSpPr>
        <dsp:cNvPr id="0" name=""/>
        <dsp:cNvSpPr/>
      </dsp:nvSpPr>
      <dsp:spPr>
        <a:xfrm>
          <a:off x="2848676" y="3253580"/>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novada sporta skola</a:t>
          </a:r>
        </a:p>
      </dsp:txBody>
      <dsp:txXfrm>
        <a:off x="2848676" y="3253580"/>
        <a:ext cx="891681" cy="316230"/>
      </dsp:txXfrm>
    </dsp:sp>
    <dsp:sp modelId="{FAA4CF6D-44C1-7B45-B35D-2BB048CF3040}">
      <dsp:nvSpPr>
        <dsp:cNvPr id="0" name=""/>
        <dsp:cNvSpPr/>
      </dsp:nvSpPr>
      <dsp:spPr>
        <a:xfrm>
          <a:off x="3840447" y="3253580"/>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Mākslas skola</a:t>
          </a:r>
        </a:p>
      </dsp:txBody>
      <dsp:txXfrm>
        <a:off x="3840447" y="3253580"/>
        <a:ext cx="891681" cy="316230"/>
      </dsp:txXfrm>
    </dsp:sp>
    <dsp:sp modelId="{32C62956-0DDF-6848-9A9D-82D77FA739C3}">
      <dsp:nvSpPr>
        <dsp:cNvPr id="0" name=""/>
        <dsp:cNvSpPr/>
      </dsp:nvSpPr>
      <dsp:spPr>
        <a:xfrm>
          <a:off x="2848676" y="3669900"/>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Mūzikas skola</a:t>
          </a:r>
        </a:p>
      </dsp:txBody>
      <dsp:txXfrm>
        <a:off x="2848676" y="3669900"/>
        <a:ext cx="891681" cy="316230"/>
      </dsp:txXfrm>
    </dsp:sp>
    <dsp:sp modelId="{1EC223A8-4A19-0140-B330-0ECB73F059A6}">
      <dsp:nvSpPr>
        <dsp:cNvPr id="0" name=""/>
        <dsp:cNvSpPr/>
      </dsp:nvSpPr>
      <dsp:spPr>
        <a:xfrm>
          <a:off x="3840447" y="3669900"/>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Sociālais dienests</a:t>
          </a:r>
        </a:p>
      </dsp:txBody>
      <dsp:txXfrm>
        <a:off x="3840447" y="3669900"/>
        <a:ext cx="891681" cy="316230"/>
      </dsp:txXfrm>
    </dsp:sp>
    <dsp:sp modelId="{DE08F49B-FACB-0C49-ACF6-979497DD80BD}">
      <dsp:nvSpPr>
        <dsp:cNvPr id="0" name=""/>
        <dsp:cNvSpPr/>
      </dsp:nvSpPr>
      <dsp:spPr>
        <a:xfrm>
          <a:off x="2848676" y="4086219"/>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Jaunatnes iniciatīvu centrs</a:t>
          </a:r>
        </a:p>
      </dsp:txBody>
      <dsp:txXfrm>
        <a:off x="2848676" y="4086219"/>
        <a:ext cx="891681" cy="316230"/>
      </dsp:txXfrm>
    </dsp:sp>
    <dsp:sp modelId="{7899E5E1-C147-F747-B18C-22CD92455488}">
      <dsp:nvSpPr>
        <dsp:cNvPr id="0" name=""/>
        <dsp:cNvSpPr/>
      </dsp:nvSpPr>
      <dsp:spPr>
        <a:xfrm>
          <a:off x="3840447" y="4086219"/>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pagasta kultūras centrs</a:t>
          </a:r>
        </a:p>
      </dsp:txBody>
      <dsp:txXfrm>
        <a:off x="3840447" y="4086219"/>
        <a:ext cx="891681" cy="316230"/>
      </dsp:txXfrm>
    </dsp:sp>
    <dsp:sp modelId="{156327AA-4C13-2340-ADB5-A5B4A2F28B17}">
      <dsp:nvSpPr>
        <dsp:cNvPr id="0" name=""/>
        <dsp:cNvSpPr/>
      </dsp:nvSpPr>
      <dsp:spPr>
        <a:xfrm>
          <a:off x="2848676" y="4502539"/>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Baložu pilsētas kultūras centrs</a:t>
          </a:r>
        </a:p>
      </dsp:txBody>
      <dsp:txXfrm>
        <a:off x="2848676" y="4502539"/>
        <a:ext cx="891681" cy="316230"/>
      </dsp:txXfrm>
    </dsp:sp>
    <dsp:sp modelId="{B8B45A96-6236-0E48-A4A5-0F0213E04C5C}">
      <dsp:nvSpPr>
        <dsp:cNvPr id="0" name=""/>
        <dsp:cNvSpPr/>
      </dsp:nvSpPr>
      <dsp:spPr>
        <a:xfrm>
          <a:off x="3840447" y="4502539"/>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Daugmales pagasta kultūras centrs</a:t>
          </a:r>
        </a:p>
      </dsp:txBody>
      <dsp:txXfrm>
        <a:off x="3840447" y="4502539"/>
        <a:ext cx="891681" cy="316230"/>
      </dsp:txXfrm>
    </dsp:sp>
    <dsp:sp modelId="{4EDD948B-2AFC-5440-BB59-F058C5D9712F}">
      <dsp:nvSpPr>
        <dsp:cNvPr id="0" name=""/>
        <dsp:cNvSpPr/>
      </dsp:nvSpPr>
      <dsp:spPr>
        <a:xfrm>
          <a:off x="2848676" y="4918858"/>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Tūrisma koordinācijas centrs</a:t>
          </a:r>
        </a:p>
      </dsp:txBody>
      <dsp:txXfrm>
        <a:off x="2848676" y="4918858"/>
        <a:ext cx="891681" cy="316230"/>
      </dsp:txXfrm>
    </dsp:sp>
    <dsp:sp modelId="{58BCAF17-5BA1-C54D-AB4D-2ED8863A1B77}">
      <dsp:nvSpPr>
        <dsp:cNvPr id="0" name=""/>
        <dsp:cNvSpPr/>
      </dsp:nvSpPr>
      <dsp:spPr>
        <a:xfrm>
          <a:off x="3840447" y="4918858"/>
          <a:ext cx="891681" cy="449222"/>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Ķekavas novada pašvaldība (Centrālā administrācija)</a:t>
          </a:r>
        </a:p>
      </dsp:txBody>
      <dsp:txXfrm>
        <a:off x="3840447" y="4918858"/>
        <a:ext cx="891681" cy="449222"/>
      </dsp:txXfrm>
    </dsp:sp>
    <dsp:sp modelId="{579FC97E-7046-FC47-9561-C0F6FB05380B}">
      <dsp:nvSpPr>
        <dsp:cNvPr id="0" name=""/>
        <dsp:cNvSpPr/>
      </dsp:nvSpPr>
      <dsp:spPr>
        <a:xfrm>
          <a:off x="4897125" y="1060208"/>
          <a:ext cx="1753636" cy="428005"/>
        </a:xfrm>
        <a:prstGeom prst="rect">
          <a:avLst/>
        </a:prstGeom>
        <a:solidFill>
          <a:schemeClr val="accent3"/>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Times New Roman"/>
            </a:rPr>
            <a:t>Kapitālsabiedrības</a:t>
          </a:r>
        </a:p>
      </dsp:txBody>
      <dsp:txXfrm>
        <a:off x="4897125" y="1060208"/>
        <a:ext cx="1753636" cy="428005"/>
      </dsp:txXfrm>
    </dsp:sp>
    <dsp:sp modelId="{84F1F131-B126-BF4D-ADEC-D7BF8B590EC5}">
      <dsp:nvSpPr>
        <dsp:cNvPr id="0" name=""/>
        <dsp:cNvSpPr/>
      </dsp:nvSpPr>
      <dsp:spPr>
        <a:xfrm>
          <a:off x="4832217"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SIA "Baložu komunālā saimniecība"</a:t>
          </a:r>
        </a:p>
      </dsp:txBody>
      <dsp:txXfrm>
        <a:off x="4832217" y="1588303"/>
        <a:ext cx="891681" cy="316230"/>
      </dsp:txXfrm>
    </dsp:sp>
    <dsp:sp modelId="{0F07B4BF-73DD-1549-A658-8E5FCA13CE6C}">
      <dsp:nvSpPr>
        <dsp:cNvPr id="0" name=""/>
        <dsp:cNvSpPr/>
      </dsp:nvSpPr>
      <dsp:spPr>
        <a:xfrm>
          <a:off x="5823988"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SIA "Ķekavas nami"</a:t>
          </a:r>
        </a:p>
      </dsp:txBody>
      <dsp:txXfrm>
        <a:off x="5823988" y="1588303"/>
        <a:ext cx="891681" cy="316230"/>
      </dsp:txXfrm>
    </dsp:sp>
    <dsp:sp modelId="{8CFA52B2-3EDA-2645-97EB-7E5DE7ECC740}">
      <dsp:nvSpPr>
        <dsp:cNvPr id="0" name=""/>
        <dsp:cNvSpPr/>
      </dsp:nvSpPr>
      <dsp:spPr>
        <a:xfrm>
          <a:off x="4832217" y="200462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SIA "Ķekavas sadzīves servisa centrs"</a:t>
          </a:r>
        </a:p>
      </dsp:txBody>
      <dsp:txXfrm>
        <a:off x="4832217" y="2004622"/>
        <a:ext cx="891681" cy="316230"/>
      </dsp:txXfrm>
    </dsp:sp>
    <dsp:sp modelId="{5A642346-A339-E44E-8921-56F43CF7A722}">
      <dsp:nvSpPr>
        <dsp:cNvPr id="0" name=""/>
        <dsp:cNvSpPr/>
      </dsp:nvSpPr>
      <dsp:spPr>
        <a:xfrm>
          <a:off x="5823988" y="2004622"/>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SIA "Līves-2"</a:t>
          </a:r>
        </a:p>
      </dsp:txBody>
      <dsp:txXfrm>
        <a:off x="5823988" y="2004622"/>
        <a:ext cx="891681" cy="316230"/>
      </dsp:txXfrm>
    </dsp:sp>
    <dsp:sp modelId="{124E9FDA-13F5-524D-AAE5-277171C10835}">
      <dsp:nvSpPr>
        <dsp:cNvPr id="0" name=""/>
        <dsp:cNvSpPr/>
      </dsp:nvSpPr>
      <dsp:spPr>
        <a:xfrm>
          <a:off x="4832217" y="2420942"/>
          <a:ext cx="890847" cy="315653"/>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Times New Roman"/>
            </a:rPr>
            <a:t>Kapitāldaļas 11 privātās kapitālsabiedrībās</a:t>
          </a:r>
        </a:p>
      </dsp:txBody>
      <dsp:txXfrm>
        <a:off x="4832217" y="2420942"/>
        <a:ext cx="890847" cy="315653"/>
      </dsp:txXfrm>
    </dsp:sp>
    <dsp:sp modelId="{5590C411-88DD-1C4F-8EAC-7F700DC8E45F}">
      <dsp:nvSpPr>
        <dsp:cNvPr id="0" name=""/>
        <dsp:cNvSpPr/>
      </dsp:nvSpPr>
      <dsp:spPr>
        <a:xfrm>
          <a:off x="6880666" y="1060208"/>
          <a:ext cx="1753636" cy="428005"/>
        </a:xfrm>
        <a:prstGeom prst="rect">
          <a:avLst/>
        </a:prstGeom>
        <a:solidFill>
          <a:schemeClr val="accent3"/>
        </a:soli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Times New Roman"/>
            </a:rPr>
            <a:t>Teritoriāli organizatoriskās struktūrvienības</a:t>
          </a:r>
        </a:p>
      </dsp:txBody>
      <dsp:txXfrm>
        <a:off x="6880666" y="1060208"/>
        <a:ext cx="1753636" cy="428005"/>
      </dsp:txXfrm>
    </dsp:sp>
    <dsp:sp modelId="{408A0527-B141-0143-A572-9BEA9616A34A}">
      <dsp:nvSpPr>
        <dsp:cNvPr id="0" name=""/>
        <dsp:cNvSpPr/>
      </dsp:nvSpPr>
      <dsp:spPr>
        <a:xfrm>
          <a:off x="6815758"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chemeClr val="tx1"/>
              </a:solidFill>
              <a:latin typeface="Times New Roman"/>
            </a:rPr>
            <a:t>Baložu pilsētas pārvalde</a:t>
          </a:r>
          <a:endParaRPr lang="en-US" sz="800" kern="1200">
            <a:solidFill>
              <a:schemeClr val="tx1"/>
            </a:solidFill>
            <a:latin typeface="Times New Roman"/>
          </a:endParaRPr>
        </a:p>
      </dsp:txBody>
      <dsp:txXfrm>
        <a:off x="6815758" y="1588303"/>
        <a:ext cx="891681" cy="316230"/>
      </dsp:txXfrm>
    </dsp:sp>
    <dsp:sp modelId="{599DB325-5D0E-1C41-8CC8-A46BA89F84E9}">
      <dsp:nvSpPr>
        <dsp:cNvPr id="0" name=""/>
        <dsp:cNvSpPr/>
      </dsp:nvSpPr>
      <dsp:spPr>
        <a:xfrm>
          <a:off x="7807529" y="1588303"/>
          <a:ext cx="891681" cy="316230"/>
        </a:xfrm>
        <a:prstGeom prst="rect">
          <a:avLst/>
        </a:prstGeom>
        <a:gradFill rotWithShape="0">
          <a:gsLst>
            <a:gs pos="0">
              <a:schemeClr val="accent5">
                <a:hueOff val="0"/>
                <a:satOff val="0"/>
                <a:lumOff val="0"/>
                <a:alphaOff val="0"/>
                <a:tint val="96000"/>
                <a:lumMod val="100000"/>
              </a:schemeClr>
            </a:gs>
            <a:gs pos="78000">
              <a:schemeClr val="accent5">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chemeClr val="tx1"/>
              </a:solidFill>
              <a:latin typeface="Times New Roman"/>
            </a:rPr>
            <a:t>Daugmales pagasta pārvalde</a:t>
          </a:r>
          <a:endParaRPr lang="en-US" sz="800" kern="1200">
            <a:solidFill>
              <a:schemeClr val="tx1"/>
            </a:solidFill>
            <a:latin typeface="Times New Roman"/>
          </a:endParaRPr>
        </a:p>
      </dsp:txBody>
      <dsp:txXfrm>
        <a:off x="7807529" y="1588303"/>
        <a:ext cx="891681" cy="316230"/>
      </dsp:txXfrm>
    </dsp:sp>
    <dsp:sp modelId="{4A4A0A10-BE3F-B74F-899E-EE5AA6E4FCDF}">
      <dsp:nvSpPr>
        <dsp:cNvPr id="0" name=""/>
        <dsp:cNvSpPr/>
      </dsp:nvSpPr>
      <dsp:spPr>
        <a:xfrm>
          <a:off x="3021614" y="532113"/>
          <a:ext cx="1753636" cy="428005"/>
        </a:xfrm>
        <a:prstGeom prst="rect">
          <a:avLst/>
        </a:prstGeom>
        <a:gradFill rotWithShape="0">
          <a:gsLst>
            <a:gs pos="0">
              <a:schemeClr val="accent4">
                <a:hueOff val="0"/>
                <a:satOff val="0"/>
                <a:lumOff val="0"/>
                <a:alphaOff val="0"/>
                <a:tint val="96000"/>
                <a:lumMod val="100000"/>
              </a:schemeClr>
            </a:gs>
            <a:gs pos="78000">
              <a:schemeClr val="accent4">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Times New Roman"/>
            </a:rPr>
            <a:t>Izpilddirektora vietnieks</a:t>
          </a:r>
        </a:p>
      </dsp:txBody>
      <dsp:txXfrm>
        <a:off x="3021614" y="532113"/>
        <a:ext cx="1753636" cy="4280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C883FF-9B93-4BBC-9C6D-7C3B4775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70329</Words>
  <Characters>40088</Characters>
  <Application>Microsoft Office Word</Application>
  <DocSecurity>0</DocSecurity>
  <Lines>334</Lines>
  <Paragraphs>220</Paragraphs>
  <ScaleCrop>false</ScaleCrop>
  <HeadingPairs>
    <vt:vector size="2" baseType="variant">
      <vt:variant>
        <vt:lpstr>Title</vt:lpstr>
      </vt:variant>
      <vt:variant>
        <vt:i4>1</vt:i4>
      </vt:variant>
    </vt:vector>
  </HeadingPairs>
  <TitlesOfParts>
    <vt:vector size="1" baseType="lpstr">
      <vt:lpstr>Ķekavas novada pašvaldības publiskais pārskats</vt:lpstr>
    </vt:vector>
  </TitlesOfParts>
  <Company>Kekavas Pagasta Padome</Company>
  <LinksUpToDate>false</LinksUpToDate>
  <CharactersWithSpaces>110197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Ķekavas novada pašvaldības publiskais pārskats</dc:title>
  <dc:creator>Līva Benete</dc:creator>
  <cp:lastModifiedBy>martins.egle</cp:lastModifiedBy>
  <cp:revision>2</cp:revision>
  <cp:lastPrinted>2016-06-06T06:09:00Z</cp:lastPrinted>
  <dcterms:created xsi:type="dcterms:W3CDTF">2016-06-27T06:26:00Z</dcterms:created>
  <dcterms:modified xsi:type="dcterms:W3CDTF">2016-06-27T06:26:00Z</dcterms:modified>
</cp:coreProperties>
</file>