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47" w:rsidRPr="000472AE" w:rsidRDefault="002A3447" w:rsidP="002A3447">
      <w:pPr>
        <w:pStyle w:val="BodyTextIndent"/>
        <w:jc w:val="right"/>
        <w:rPr>
          <w:b/>
          <w:bCs/>
          <w:i/>
          <w:szCs w:val="24"/>
        </w:rPr>
      </w:pPr>
      <w:r w:rsidRPr="000472AE">
        <w:rPr>
          <w:b/>
          <w:bCs/>
          <w:i/>
          <w:szCs w:val="24"/>
        </w:rPr>
        <w:t>Ieinteresētajiem piegādātājiem</w:t>
      </w:r>
    </w:p>
    <w:p w:rsidR="002A3447" w:rsidRPr="000472AE" w:rsidRDefault="002A3447" w:rsidP="002A3447">
      <w:pPr>
        <w:pStyle w:val="BodyTextIndent"/>
        <w:jc w:val="right"/>
        <w:rPr>
          <w:b/>
          <w:bCs/>
          <w:i/>
          <w:szCs w:val="24"/>
        </w:rPr>
      </w:pPr>
    </w:p>
    <w:p w:rsidR="002A3447" w:rsidRDefault="002A3447" w:rsidP="002A3447">
      <w:pPr>
        <w:pStyle w:val="BodyTextIndent"/>
        <w:ind w:left="0" w:firstLine="720"/>
        <w:jc w:val="both"/>
        <w:rPr>
          <w:b/>
          <w:i/>
          <w:szCs w:val="24"/>
        </w:rPr>
      </w:pPr>
      <w:r w:rsidRPr="000472AE">
        <w:rPr>
          <w:b/>
          <w:bCs/>
          <w:i/>
          <w:szCs w:val="24"/>
        </w:rPr>
        <w:t>Jautājum</w:t>
      </w:r>
      <w:r>
        <w:rPr>
          <w:b/>
          <w:bCs/>
          <w:i/>
          <w:szCs w:val="24"/>
        </w:rPr>
        <w:t>i un atbildes</w:t>
      </w:r>
      <w:r w:rsidRPr="000472AE">
        <w:rPr>
          <w:b/>
          <w:bCs/>
          <w:i/>
          <w:szCs w:val="24"/>
        </w:rPr>
        <w:t xml:space="preserve"> par </w:t>
      </w:r>
      <w:r w:rsidRPr="000472AE">
        <w:rPr>
          <w:b/>
          <w:i/>
          <w:szCs w:val="24"/>
        </w:rPr>
        <w:t xml:space="preserve">atklātu konkursu “Kompleksa ceļa Daugmalē, Ķekavas novadā pārbūves būvprojekta izstrāde un būvdarbi” (ID </w:t>
      </w:r>
      <w:proofErr w:type="spellStart"/>
      <w:r w:rsidRPr="000472AE">
        <w:rPr>
          <w:b/>
          <w:i/>
          <w:szCs w:val="24"/>
        </w:rPr>
        <w:t>Nr.ĶNP</w:t>
      </w:r>
      <w:proofErr w:type="spellEnd"/>
      <w:r w:rsidRPr="000472AE">
        <w:rPr>
          <w:b/>
          <w:i/>
          <w:szCs w:val="24"/>
        </w:rPr>
        <w:t xml:space="preserve"> 2016/8):</w:t>
      </w:r>
    </w:p>
    <w:p w:rsidR="002A3447" w:rsidRPr="0076540E" w:rsidRDefault="002A3447" w:rsidP="002A3447">
      <w:pPr>
        <w:spacing w:after="120"/>
        <w:jc w:val="both"/>
        <w:rPr>
          <w:sz w:val="23"/>
          <w:szCs w:val="23"/>
          <w:u w:val="none"/>
        </w:rPr>
      </w:pPr>
      <w:r w:rsidRPr="0076540E">
        <w:rPr>
          <w:b/>
          <w:sz w:val="23"/>
          <w:szCs w:val="23"/>
          <w:u w:val="none"/>
        </w:rPr>
        <w:t>1.Jautājums:</w:t>
      </w:r>
      <w:r w:rsidRPr="0076540E">
        <w:rPr>
          <w:sz w:val="23"/>
          <w:szCs w:val="23"/>
          <w:u w:val="none"/>
        </w:rPr>
        <w:t xml:space="preserve"> Lūdzam Pasūtītāju apstiprināt, ka gadījumā, ja atbilstība Konkursa nolikuma 14.4.1.punkta prasībām tiek apliecināta ar pieredzi atsevišķa būvprojekta izstrādē un atsevišķu būvdarbu izpildē, attiecībā uz tādu pieredzi būvprojekta izstrādē, kurš vēl nav realizēts (pabeigti būvdarbi), piedāvājumā ir jāiesniedz dokumenti (atsauksme), kas apliecina būvprojekta izstrādes pabeigšanu.</w:t>
      </w:r>
    </w:p>
    <w:p w:rsidR="002A3447" w:rsidRPr="0076540E" w:rsidRDefault="002A3447" w:rsidP="002A3447">
      <w:pPr>
        <w:spacing w:after="120"/>
        <w:jc w:val="both"/>
        <w:rPr>
          <w:sz w:val="23"/>
          <w:szCs w:val="23"/>
          <w:u w:val="none"/>
        </w:rPr>
      </w:pPr>
      <w:r w:rsidRPr="0076540E">
        <w:rPr>
          <w:sz w:val="23"/>
          <w:szCs w:val="23"/>
          <w:u w:val="none"/>
        </w:rPr>
        <w:t>Atbilde: Atbildot uz Jūsu jautājumu, paskaidrojam, ka pretendentam jābūt Atklāta konkursa nolikuma 14.4.1.apakšpunktā noteiktajai pieredzei, kas nosaka, ka 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 būvprojekta izstrādi un būvobjekta būvniecības darbu.</w:t>
      </w:r>
    </w:p>
    <w:p w:rsidR="002A3447" w:rsidRPr="0076540E" w:rsidRDefault="002A3447" w:rsidP="002A3447">
      <w:pPr>
        <w:spacing w:after="120"/>
        <w:jc w:val="both"/>
        <w:rPr>
          <w:sz w:val="23"/>
          <w:szCs w:val="23"/>
          <w:u w:val="none"/>
        </w:rPr>
      </w:pPr>
      <w:r w:rsidRPr="0076540E">
        <w:rPr>
          <w:b/>
          <w:sz w:val="23"/>
          <w:szCs w:val="23"/>
          <w:u w:val="none"/>
        </w:rPr>
        <w:t xml:space="preserve">2.Jautājums: </w:t>
      </w:r>
      <w:r w:rsidRPr="0076540E">
        <w:rPr>
          <w:sz w:val="23"/>
          <w:szCs w:val="23"/>
          <w:u w:val="none"/>
        </w:rPr>
        <w:t>Ņemot vērā, ka ne visiem būvdarbos izmantojamiem materiāliem (piemēram, izejmateriāli: grunts, smilts) tehnoloģiski ir iespējams nodrošināt noteiktu garantijas termiņu, lūdzam Pasūtītāju precizēt, kuriem no būvdarbos izmantojamiem materiāliem ir nepieciešams nodrošināt Konkursa nolikuma 2.2.5.punktā noteikto garantijas termiņu. Lūdzam arī precizēt, kādā veidā piedāvājumā ir jāapliecina Konkursa nolikuma 2.2.5. punktā minēto prasību izpilde.</w:t>
      </w:r>
    </w:p>
    <w:p w:rsidR="002A3447" w:rsidRPr="0076540E" w:rsidRDefault="002A3447" w:rsidP="002A3447">
      <w:pPr>
        <w:spacing w:after="120"/>
        <w:jc w:val="both"/>
        <w:rPr>
          <w:sz w:val="23"/>
          <w:szCs w:val="23"/>
          <w:u w:val="none"/>
        </w:rPr>
      </w:pPr>
      <w:r w:rsidRPr="0076540E">
        <w:rPr>
          <w:sz w:val="23"/>
          <w:szCs w:val="23"/>
          <w:u w:val="none"/>
        </w:rPr>
        <w:t>Atbilde: Atbildot uz Jūsu jautājumu, paskaidrojam, ka saskaņā ar Atklāta konkursa Tehniskās specifikācijas 2.2.5.apkšpunktu, pretendentam jānodrošina visu būvdarbos izmantoto materiālu ražotāja garantija, kas nevar būt mazāka nekā būvdarbu garantijas perioda termiņš. Atklāta konkursa Tehniskās specifikācijas 2.2.5.apkšpunktā minēto prasību izpilde ir jāapliecina ar Atklāta konkursa nolikuma III nodaļas 8.formu “Piedāvātās garantijas nodrošinājums” un 9.formu “Pretendenta finanšu piedāvājums”.</w:t>
      </w:r>
    </w:p>
    <w:p w:rsidR="002A3447" w:rsidRPr="0076540E" w:rsidRDefault="002A3447" w:rsidP="002A3447">
      <w:pPr>
        <w:spacing w:after="120"/>
        <w:jc w:val="both"/>
        <w:rPr>
          <w:sz w:val="23"/>
          <w:szCs w:val="23"/>
          <w:u w:val="none"/>
        </w:rPr>
      </w:pPr>
      <w:r w:rsidRPr="0076540E">
        <w:rPr>
          <w:b/>
          <w:sz w:val="23"/>
          <w:szCs w:val="23"/>
          <w:u w:val="none"/>
        </w:rPr>
        <w:t xml:space="preserve">3.Jautājums: </w:t>
      </w:r>
      <w:r w:rsidRPr="0076540E">
        <w:rPr>
          <w:sz w:val="23"/>
          <w:szCs w:val="23"/>
          <w:u w:val="none"/>
        </w:rPr>
        <w:t xml:space="preserve">Objekta apsekošanas laikā tika konstatēts, ka ceļa posmā (Plūmju ceļš un </w:t>
      </w:r>
      <w:proofErr w:type="spellStart"/>
      <w:r w:rsidRPr="0076540E">
        <w:rPr>
          <w:sz w:val="23"/>
          <w:szCs w:val="23"/>
          <w:u w:val="none"/>
        </w:rPr>
        <w:t>Pikstu</w:t>
      </w:r>
      <w:proofErr w:type="spellEnd"/>
      <w:r w:rsidRPr="0076540E">
        <w:rPr>
          <w:sz w:val="23"/>
          <w:szCs w:val="23"/>
          <w:u w:val="none"/>
        </w:rPr>
        <w:t xml:space="preserve"> ceļš) asfaltbetona brauktuves malās blakus esošo lielo koku saknes ir deformējušas (izcēlušas) esošo asfaltbetona segumu. Minētajā ceļa posmā 2.kārtas darbu ietvaros ir paredzēta esošā asfaltbetona virskārtas frēzēšana un jauna asfaltbetona virskārtas seguma ieklāšana. </w:t>
      </w:r>
    </w:p>
    <w:p w:rsidR="002A3447" w:rsidRPr="0076540E" w:rsidRDefault="002A3447" w:rsidP="002A3447">
      <w:pPr>
        <w:spacing w:after="120"/>
        <w:jc w:val="both"/>
        <w:rPr>
          <w:sz w:val="23"/>
          <w:szCs w:val="23"/>
          <w:u w:val="none"/>
        </w:rPr>
      </w:pPr>
      <w:r w:rsidRPr="0076540E">
        <w:rPr>
          <w:sz w:val="23"/>
          <w:szCs w:val="23"/>
          <w:u w:val="none"/>
        </w:rPr>
        <w:t xml:space="preserve">Ceļa posmā (Plūmju ceļš un </w:t>
      </w:r>
      <w:proofErr w:type="spellStart"/>
      <w:r w:rsidRPr="0076540E">
        <w:rPr>
          <w:sz w:val="23"/>
          <w:szCs w:val="23"/>
          <w:u w:val="none"/>
        </w:rPr>
        <w:t>Pikstu</w:t>
      </w:r>
      <w:proofErr w:type="spellEnd"/>
      <w:r w:rsidRPr="0076540E">
        <w:rPr>
          <w:sz w:val="23"/>
          <w:szCs w:val="23"/>
          <w:u w:val="none"/>
        </w:rPr>
        <w:t xml:space="preserve"> ceļš) esošo lielo koku izzāģēšana nav paredzēta, ko objekta apsekošanas laikā apliecināja arī Pasūtītāja pārstāvis Arvis Krūmiņš, kā rezultātā atjaunotais asfaltbetona segums minētajā ceļa posmā ir pakļauts koka sakņu izraisītām deformācijām. </w:t>
      </w:r>
    </w:p>
    <w:p w:rsidR="002A3447" w:rsidRPr="0076540E" w:rsidRDefault="002A3447" w:rsidP="002A3447">
      <w:pPr>
        <w:spacing w:after="120"/>
        <w:jc w:val="both"/>
        <w:rPr>
          <w:sz w:val="23"/>
          <w:szCs w:val="23"/>
          <w:u w:val="none"/>
        </w:rPr>
      </w:pPr>
      <w:r w:rsidRPr="0076540E">
        <w:rPr>
          <w:sz w:val="23"/>
          <w:szCs w:val="23"/>
          <w:u w:val="none"/>
        </w:rPr>
        <w:t>Ievērojot minēto apstākli, jau šobrīd secināms, ka minētajā objekta daļā 36 mēnešu laikā pēc objekta nodošanas ekspluatācijā koka sakņu dēļ tiks deformēts atjaunotais asfaltbetona segums. Koka sakņu izraisīta asfaltbetona seguma deformācija nav atzīstama par būvdarbu izpildītāja neatbilstoša vai nekvalitatīva darba izpildes rezultātā radītu bojājumu, līdz ar to uz šādu bojājumu novēršanu nav attiecināms pienākums novērst to par izpildītāja līdzekļiem kā defektu.</w:t>
      </w:r>
    </w:p>
    <w:p w:rsidR="002A3447" w:rsidRPr="0076540E" w:rsidRDefault="002A3447" w:rsidP="002A3447">
      <w:pPr>
        <w:spacing w:after="120"/>
        <w:jc w:val="both"/>
        <w:rPr>
          <w:sz w:val="23"/>
          <w:szCs w:val="23"/>
          <w:u w:val="none"/>
        </w:rPr>
      </w:pPr>
      <w:r w:rsidRPr="0076540E">
        <w:rPr>
          <w:sz w:val="23"/>
          <w:szCs w:val="23"/>
          <w:u w:val="none"/>
        </w:rPr>
        <w:lastRenderedPageBreak/>
        <w:t xml:space="preserve">Ņemot vērā iepriekš norādīto, lūdzam Pasūtītāju apstiprināt, ka objekta ceļa posmā (Plūmju ceļš un </w:t>
      </w:r>
      <w:proofErr w:type="spellStart"/>
      <w:r w:rsidRPr="0076540E">
        <w:rPr>
          <w:sz w:val="23"/>
          <w:szCs w:val="23"/>
          <w:u w:val="none"/>
        </w:rPr>
        <w:t>Pikstu</w:t>
      </w:r>
      <w:proofErr w:type="spellEnd"/>
      <w:r w:rsidRPr="0076540E">
        <w:rPr>
          <w:sz w:val="23"/>
          <w:szCs w:val="23"/>
          <w:u w:val="none"/>
        </w:rPr>
        <w:t xml:space="preserve"> ceļš) koka sakņu izraisītas asfaltbetona seguma deformācijas netiks uzskatītas par būvdarbu izpildītāja defektu.</w:t>
      </w:r>
    </w:p>
    <w:p w:rsidR="002A3447" w:rsidRPr="0076540E" w:rsidRDefault="002A3447" w:rsidP="002A3447">
      <w:pPr>
        <w:spacing w:after="120"/>
        <w:jc w:val="both"/>
        <w:rPr>
          <w:sz w:val="23"/>
          <w:szCs w:val="23"/>
          <w:u w:val="none"/>
        </w:rPr>
      </w:pPr>
      <w:r w:rsidRPr="0076540E">
        <w:rPr>
          <w:sz w:val="23"/>
          <w:szCs w:val="23"/>
          <w:u w:val="none"/>
        </w:rPr>
        <w:t xml:space="preserve">Atbilde: Pasūtītājs apstiprina, ka objekta ceļa posmā (no Plūmju ceļa līdz 1.kārtas robežai) </w:t>
      </w:r>
      <w:proofErr w:type="gramStart"/>
      <w:r w:rsidRPr="0076540E">
        <w:rPr>
          <w:sz w:val="23"/>
          <w:szCs w:val="23"/>
          <w:u w:val="none"/>
        </w:rPr>
        <w:t>koku sakņu izraisītas</w:t>
      </w:r>
      <w:proofErr w:type="gramEnd"/>
      <w:r w:rsidRPr="0076540E">
        <w:rPr>
          <w:sz w:val="23"/>
          <w:szCs w:val="23"/>
          <w:u w:val="none"/>
        </w:rPr>
        <w:t xml:space="preserve"> asfaltbetona seguma deformācijas netiks uzskatītas par būvdarbu izpildītāja defektu.</w:t>
      </w:r>
    </w:p>
    <w:p w:rsidR="002A3447" w:rsidRPr="0076540E" w:rsidRDefault="002A3447" w:rsidP="002A3447">
      <w:pPr>
        <w:pStyle w:val="BodyTextIndent"/>
        <w:ind w:left="0" w:firstLine="720"/>
        <w:jc w:val="both"/>
        <w:rPr>
          <w:b/>
          <w:i/>
          <w:szCs w:val="24"/>
        </w:rPr>
      </w:pPr>
    </w:p>
    <w:p w:rsidR="00A44587" w:rsidRDefault="00A44587">
      <w:bookmarkStart w:id="0" w:name="_GoBack"/>
      <w:bookmarkEnd w:id="0"/>
    </w:p>
    <w:sectPr w:rsidR="00A445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47"/>
    <w:rsid w:val="000329C4"/>
    <w:rsid w:val="002A3447"/>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A87E-0D61-4966-A18A-353A6D21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A3447"/>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2A3447"/>
    <w:rPr>
      <w:rFonts w:eastAsia="Times New Roman"/>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2327</Words>
  <Characters>1327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2016-06-13T13:10:00Z</dcterms:created>
  <dcterms:modified xsi:type="dcterms:W3CDTF">2016-06-13T13:11:00Z</dcterms:modified>
</cp:coreProperties>
</file>