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0E" w:rsidRPr="0037499F" w:rsidRDefault="009F5B0E" w:rsidP="009F5B0E">
      <w:pPr>
        <w:spacing w:after="0" w:line="240" w:lineRule="auto"/>
        <w:ind w:left="5387" w:right="92" w:firstLine="142"/>
        <w:jc w:val="right"/>
        <w:rPr>
          <w:rFonts w:ascii="Times New Roman" w:eastAsia="Times New Roman" w:hAnsi="Times New Roman" w:cs="Times New Roman"/>
          <w:sz w:val="24"/>
          <w:szCs w:val="24"/>
        </w:rPr>
      </w:pPr>
      <w:r w:rsidRPr="0037499F">
        <w:rPr>
          <w:rFonts w:ascii="Times New Roman" w:eastAsia="Times New Roman" w:hAnsi="Times New Roman" w:cs="Times New Roman"/>
          <w:sz w:val="24"/>
          <w:szCs w:val="24"/>
        </w:rPr>
        <w:t>AP</w:t>
      </w:r>
      <w:r w:rsidRPr="0037499F">
        <w:rPr>
          <w:rFonts w:ascii="Times New Roman" w:eastAsia="Times New Roman" w:hAnsi="Times New Roman" w:cs="Times New Roman"/>
          <w:spacing w:val="1"/>
          <w:sz w:val="24"/>
          <w:szCs w:val="24"/>
        </w:rPr>
        <w:t>S</w:t>
      </w:r>
      <w:r w:rsidRPr="0037499F">
        <w:rPr>
          <w:rFonts w:ascii="Times New Roman" w:eastAsia="Times New Roman" w:hAnsi="Times New Roman" w:cs="Times New Roman"/>
          <w:spacing w:val="2"/>
          <w:sz w:val="24"/>
          <w:szCs w:val="24"/>
        </w:rPr>
        <w:t>T</w:t>
      </w:r>
      <w:r w:rsidRPr="0037499F">
        <w:rPr>
          <w:rFonts w:ascii="Times New Roman" w:eastAsia="Times New Roman" w:hAnsi="Times New Roman" w:cs="Times New Roman"/>
          <w:spacing w:val="-6"/>
          <w:sz w:val="24"/>
          <w:szCs w:val="24"/>
        </w:rPr>
        <w:t>I</w:t>
      </w:r>
      <w:r w:rsidRPr="0037499F">
        <w:rPr>
          <w:rFonts w:ascii="Times New Roman" w:eastAsia="Times New Roman" w:hAnsi="Times New Roman" w:cs="Times New Roman"/>
          <w:spacing w:val="1"/>
          <w:sz w:val="24"/>
          <w:szCs w:val="24"/>
        </w:rPr>
        <w:t>P</w:t>
      </w:r>
      <w:r w:rsidRPr="0037499F">
        <w:rPr>
          <w:rFonts w:ascii="Times New Roman" w:eastAsia="Times New Roman" w:hAnsi="Times New Roman" w:cs="Times New Roman"/>
          <w:spacing w:val="3"/>
          <w:sz w:val="24"/>
          <w:szCs w:val="24"/>
        </w:rPr>
        <w:t>R</w:t>
      </w:r>
      <w:r w:rsidRPr="0037499F">
        <w:rPr>
          <w:rFonts w:ascii="Times New Roman" w:eastAsia="Times New Roman" w:hAnsi="Times New Roman" w:cs="Times New Roman"/>
          <w:spacing w:val="-3"/>
          <w:sz w:val="24"/>
          <w:szCs w:val="24"/>
        </w:rPr>
        <w:t>I</w:t>
      </w:r>
      <w:r w:rsidRPr="0037499F">
        <w:rPr>
          <w:rFonts w:ascii="Times New Roman" w:eastAsia="Times New Roman" w:hAnsi="Times New Roman" w:cs="Times New Roman"/>
          <w:sz w:val="24"/>
          <w:szCs w:val="24"/>
        </w:rPr>
        <w:t>N</w:t>
      </w:r>
      <w:r w:rsidRPr="0037499F">
        <w:rPr>
          <w:rFonts w:ascii="Times New Roman" w:eastAsia="Times New Roman" w:hAnsi="Times New Roman" w:cs="Times New Roman"/>
          <w:spacing w:val="-1"/>
          <w:sz w:val="24"/>
          <w:szCs w:val="24"/>
        </w:rPr>
        <w:t>Ā</w:t>
      </w:r>
      <w:r w:rsidRPr="0037499F">
        <w:rPr>
          <w:rFonts w:ascii="Times New Roman" w:eastAsia="Times New Roman" w:hAnsi="Times New Roman" w:cs="Times New Roman"/>
          <w:sz w:val="24"/>
          <w:szCs w:val="24"/>
        </w:rPr>
        <w:t>TS</w:t>
      </w:r>
    </w:p>
    <w:p w:rsidR="009F5B0E" w:rsidRPr="0037499F" w:rsidRDefault="009F5B0E" w:rsidP="009F5B0E">
      <w:pPr>
        <w:spacing w:after="0" w:line="240" w:lineRule="auto"/>
        <w:ind w:left="4678" w:right="92" w:firstLine="142"/>
        <w:jc w:val="right"/>
        <w:rPr>
          <w:rFonts w:ascii="Times New Roman" w:eastAsia="Times New Roman" w:hAnsi="Times New Roman" w:cs="Times New Roman"/>
          <w:sz w:val="24"/>
          <w:szCs w:val="24"/>
        </w:rPr>
      </w:pPr>
      <w:r w:rsidRPr="0037499F">
        <w:rPr>
          <w:rFonts w:ascii="Times New Roman" w:eastAsia="Times New Roman" w:hAnsi="Times New Roman" w:cs="Times New Roman"/>
          <w:sz w:val="24"/>
          <w:szCs w:val="24"/>
        </w:rPr>
        <w:t>Ķekavas novada pašvaldības</w:t>
      </w:r>
    </w:p>
    <w:p w:rsidR="009F5B0E" w:rsidRPr="0037499F" w:rsidRDefault="009F5B0E" w:rsidP="009F5B0E">
      <w:pPr>
        <w:spacing w:after="0" w:line="240" w:lineRule="auto"/>
        <w:ind w:left="4678" w:right="92" w:firstLine="142"/>
        <w:jc w:val="right"/>
        <w:rPr>
          <w:rFonts w:ascii="Times New Roman" w:eastAsia="Times New Roman" w:hAnsi="Times New Roman" w:cs="Times New Roman"/>
          <w:sz w:val="24"/>
          <w:szCs w:val="24"/>
        </w:rPr>
      </w:pPr>
      <w:r w:rsidRPr="0037499F">
        <w:rPr>
          <w:rFonts w:ascii="Times New Roman" w:eastAsia="Times New Roman" w:hAnsi="Times New Roman" w:cs="Times New Roman"/>
          <w:sz w:val="24"/>
          <w:szCs w:val="24"/>
        </w:rPr>
        <w:t>Iepirkumu komisijas</w:t>
      </w:r>
    </w:p>
    <w:p w:rsidR="009F5B0E" w:rsidRPr="0037499F" w:rsidRDefault="009F5B0E" w:rsidP="009F5B0E">
      <w:pPr>
        <w:spacing w:after="0" w:line="240" w:lineRule="auto"/>
        <w:ind w:left="4678" w:right="92" w:firstLine="142"/>
        <w:jc w:val="right"/>
        <w:rPr>
          <w:rFonts w:ascii="Times New Roman" w:eastAsia="Times New Roman" w:hAnsi="Times New Roman" w:cs="Times New Roman"/>
          <w:sz w:val="24"/>
          <w:szCs w:val="24"/>
        </w:rPr>
      </w:pPr>
      <w:proofErr w:type="gramStart"/>
      <w:r w:rsidRPr="0037499F">
        <w:rPr>
          <w:rFonts w:ascii="Times New Roman" w:eastAsia="Times New Roman" w:hAnsi="Times New Roman" w:cs="Times New Roman"/>
          <w:sz w:val="24"/>
          <w:szCs w:val="24"/>
        </w:rPr>
        <w:t>2015.</w:t>
      </w:r>
      <w:r w:rsidRPr="0037499F">
        <w:rPr>
          <w:rFonts w:ascii="Times New Roman" w:eastAsia="Times New Roman" w:hAnsi="Times New Roman" w:cs="Times New Roman"/>
          <w:spacing w:val="-2"/>
          <w:sz w:val="24"/>
          <w:szCs w:val="24"/>
        </w:rPr>
        <w:t>g</w:t>
      </w:r>
      <w:r w:rsidRPr="0037499F">
        <w:rPr>
          <w:rFonts w:ascii="Times New Roman" w:eastAsia="Times New Roman" w:hAnsi="Times New Roman" w:cs="Times New Roman"/>
          <w:spacing w:val="-1"/>
          <w:sz w:val="24"/>
          <w:szCs w:val="24"/>
        </w:rPr>
        <w:t>a</w:t>
      </w:r>
      <w:r w:rsidRPr="0037499F">
        <w:rPr>
          <w:rFonts w:ascii="Times New Roman" w:eastAsia="Times New Roman" w:hAnsi="Times New Roman" w:cs="Times New Roman"/>
          <w:spacing w:val="2"/>
          <w:sz w:val="24"/>
          <w:szCs w:val="24"/>
        </w:rPr>
        <w:t>d</w:t>
      </w:r>
      <w:r w:rsidRPr="0037499F">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24.februāra </w:t>
      </w:r>
      <w:r w:rsidRPr="0037499F">
        <w:rPr>
          <w:rFonts w:ascii="Times New Roman" w:eastAsia="Times New Roman" w:hAnsi="Times New Roman" w:cs="Times New Roman"/>
          <w:sz w:val="24"/>
          <w:szCs w:val="24"/>
        </w:rPr>
        <w:t>s</w:t>
      </w:r>
      <w:r w:rsidRPr="0037499F">
        <w:rPr>
          <w:rFonts w:ascii="Times New Roman" w:eastAsia="Times New Roman" w:hAnsi="Times New Roman" w:cs="Times New Roman"/>
          <w:spacing w:val="-1"/>
          <w:sz w:val="24"/>
          <w:szCs w:val="24"/>
        </w:rPr>
        <w:t>ē</w:t>
      </w:r>
      <w:r w:rsidRPr="0037499F">
        <w:rPr>
          <w:rFonts w:ascii="Times New Roman" w:eastAsia="Times New Roman" w:hAnsi="Times New Roman" w:cs="Times New Roman"/>
          <w:spacing w:val="2"/>
          <w:sz w:val="24"/>
          <w:szCs w:val="24"/>
        </w:rPr>
        <w:t>d</w:t>
      </w:r>
      <w:r w:rsidRPr="0037499F">
        <w:rPr>
          <w:rFonts w:ascii="Times New Roman" w:eastAsia="Times New Roman" w:hAnsi="Times New Roman" w:cs="Times New Roman"/>
          <w:spacing w:val="-1"/>
          <w:sz w:val="24"/>
          <w:szCs w:val="24"/>
        </w:rPr>
        <w:t>ē</w:t>
      </w:r>
      <w:r w:rsidRPr="0037499F">
        <w:rPr>
          <w:rFonts w:ascii="Times New Roman" w:eastAsia="Times New Roman" w:hAnsi="Times New Roman" w:cs="Times New Roman"/>
          <w:sz w:val="24"/>
          <w:szCs w:val="24"/>
        </w:rPr>
        <w:t>,</w:t>
      </w:r>
    </w:p>
    <w:p w:rsidR="009F5B0E" w:rsidRDefault="009F5B0E" w:rsidP="009F5B0E">
      <w:pPr>
        <w:spacing w:after="0" w:line="240" w:lineRule="auto"/>
        <w:ind w:right="91"/>
        <w:jc w:val="right"/>
        <w:rPr>
          <w:rFonts w:ascii="Times New Roman" w:eastAsia="Times New Roman" w:hAnsi="Times New Roman" w:cs="Times New Roman"/>
          <w:position w:val="-1"/>
          <w:sz w:val="24"/>
          <w:szCs w:val="24"/>
        </w:rPr>
      </w:pPr>
      <w:r w:rsidRPr="0037499F">
        <w:rPr>
          <w:rFonts w:ascii="Times New Roman" w:eastAsia="Times New Roman" w:hAnsi="Times New Roman" w:cs="Times New Roman"/>
          <w:position w:val="-1"/>
          <w:sz w:val="24"/>
          <w:szCs w:val="24"/>
        </w:rPr>
        <w:t>p</w:t>
      </w:r>
      <w:r w:rsidRPr="0037499F">
        <w:rPr>
          <w:rFonts w:ascii="Times New Roman" w:eastAsia="Times New Roman" w:hAnsi="Times New Roman" w:cs="Times New Roman"/>
          <w:spacing w:val="-1"/>
          <w:position w:val="-1"/>
          <w:sz w:val="24"/>
          <w:szCs w:val="24"/>
        </w:rPr>
        <w:t>r</w:t>
      </w:r>
      <w:r w:rsidRPr="0037499F">
        <w:rPr>
          <w:rFonts w:ascii="Times New Roman" w:eastAsia="Times New Roman" w:hAnsi="Times New Roman" w:cs="Times New Roman"/>
          <w:position w:val="-1"/>
          <w:sz w:val="24"/>
          <w:szCs w:val="24"/>
        </w:rPr>
        <w:t>otoko</w:t>
      </w:r>
      <w:r w:rsidRPr="0037499F">
        <w:rPr>
          <w:rFonts w:ascii="Times New Roman" w:eastAsia="Times New Roman" w:hAnsi="Times New Roman" w:cs="Times New Roman"/>
          <w:spacing w:val="1"/>
          <w:position w:val="-1"/>
          <w:sz w:val="24"/>
          <w:szCs w:val="24"/>
        </w:rPr>
        <w:t>l</w:t>
      </w:r>
      <w:r w:rsidRPr="0037499F">
        <w:rPr>
          <w:rFonts w:ascii="Times New Roman" w:eastAsia="Times New Roman" w:hAnsi="Times New Roman" w:cs="Times New Roman"/>
          <w:position w:val="-1"/>
          <w:sz w:val="24"/>
          <w:szCs w:val="24"/>
        </w:rPr>
        <w:t>s N</w:t>
      </w:r>
      <w:r w:rsidRPr="0037499F">
        <w:rPr>
          <w:rFonts w:ascii="Times New Roman" w:eastAsia="Times New Roman" w:hAnsi="Times New Roman" w:cs="Times New Roman"/>
          <w:spacing w:val="-1"/>
          <w:position w:val="-1"/>
          <w:sz w:val="24"/>
          <w:szCs w:val="24"/>
        </w:rPr>
        <w:t>r</w:t>
      </w:r>
      <w:r w:rsidRPr="0037499F">
        <w:rPr>
          <w:rFonts w:ascii="Times New Roman" w:eastAsia="Times New Roman" w:hAnsi="Times New Roman" w:cs="Times New Roman"/>
          <w:position w:val="-1"/>
          <w:sz w:val="24"/>
          <w:szCs w:val="24"/>
        </w:rPr>
        <w:t>.</w:t>
      </w:r>
      <w:r w:rsidR="00BF3A05">
        <w:rPr>
          <w:rFonts w:ascii="Times New Roman" w:eastAsia="Times New Roman" w:hAnsi="Times New Roman" w:cs="Times New Roman"/>
          <w:position w:val="-1"/>
          <w:sz w:val="24"/>
          <w:szCs w:val="24"/>
        </w:rPr>
        <w:t>5</w:t>
      </w:r>
    </w:p>
    <w:p w:rsidR="009F5B0E" w:rsidRDefault="009F5B0E" w:rsidP="009F5B0E">
      <w:pPr>
        <w:widowControl w:val="0"/>
        <w:spacing w:after="0" w:line="240" w:lineRule="auto"/>
        <w:jc w:val="right"/>
        <w:rPr>
          <w:rFonts w:ascii="Times New Roman" w:hAnsi="Times New Roman" w:cs="Times New Roman"/>
          <w:sz w:val="24"/>
          <w:szCs w:val="24"/>
        </w:rPr>
      </w:pPr>
    </w:p>
    <w:p w:rsidR="009F5B0E" w:rsidRPr="00510BFA" w:rsidRDefault="009F5B0E" w:rsidP="009F5B0E">
      <w:pPr>
        <w:widowControl w:val="0"/>
        <w:spacing w:after="0" w:line="240" w:lineRule="auto"/>
        <w:jc w:val="right"/>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9F5B0E"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r w:rsidRPr="009F5B0E">
        <w:rPr>
          <w:rFonts w:ascii="Times New Roman" w:hAnsi="Times New Roman" w:cs="Times New Roman"/>
          <w:bCs/>
          <w:sz w:val="24"/>
          <w:szCs w:val="24"/>
        </w:rPr>
        <w:t>IEPIRKUMA PROCEDŪRAS</w:t>
      </w: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32"/>
          <w:szCs w:val="32"/>
        </w:rPr>
        <w:t>„</w:t>
      </w:r>
      <w:r w:rsidR="00F47291">
        <w:rPr>
          <w:rFonts w:ascii="Times New Roman" w:hAnsi="Times New Roman" w:cs="Times New Roman"/>
          <w:b/>
          <w:bCs/>
          <w:sz w:val="32"/>
          <w:szCs w:val="32"/>
        </w:rPr>
        <w:t xml:space="preserve">Autobusa </w:t>
      </w:r>
      <w:r w:rsidRPr="00510BFA">
        <w:rPr>
          <w:rFonts w:ascii="Times New Roman" w:hAnsi="Times New Roman" w:cs="Times New Roman"/>
          <w:b/>
          <w:bCs/>
          <w:sz w:val="32"/>
          <w:szCs w:val="32"/>
        </w:rPr>
        <w:t>noma”</w:t>
      </w: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40"/>
          <w:szCs w:val="40"/>
        </w:rPr>
        <w:t>NOLIKUMS</w:t>
      </w: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32"/>
          <w:szCs w:val="32"/>
        </w:rPr>
        <w:t>Iepirkuma identifikācijas</w:t>
      </w: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32"/>
          <w:szCs w:val="32"/>
        </w:rPr>
        <w:t xml:space="preserve">Nr. </w:t>
      </w:r>
      <w:r w:rsidR="00F47291">
        <w:rPr>
          <w:rFonts w:ascii="Times New Roman" w:hAnsi="Times New Roman" w:cs="Times New Roman"/>
          <w:b/>
          <w:bCs/>
          <w:sz w:val="32"/>
          <w:szCs w:val="32"/>
        </w:rPr>
        <w:t xml:space="preserve">ĶNP </w:t>
      </w:r>
      <w:r w:rsidR="00BF3A05">
        <w:rPr>
          <w:rFonts w:ascii="Times New Roman" w:hAnsi="Times New Roman" w:cs="Times New Roman"/>
          <w:b/>
          <w:bCs/>
          <w:sz w:val="32"/>
          <w:szCs w:val="32"/>
        </w:rPr>
        <w:t>2016/4</w:t>
      </w:r>
    </w:p>
    <w:p w:rsidR="009F5B0E" w:rsidRPr="00510BFA" w:rsidRDefault="009F5B0E" w:rsidP="009F5B0E">
      <w:pPr>
        <w:widowControl w:val="0"/>
        <w:spacing w:after="0" w:line="240" w:lineRule="auto"/>
        <w:jc w:val="center"/>
        <w:rPr>
          <w:rFonts w:ascii="Times New Roman" w:hAnsi="Times New Roman" w:cs="Times New Roman"/>
          <w:sz w:val="24"/>
          <w:szCs w:val="24"/>
        </w:rPr>
      </w:pPr>
      <w:r w:rsidRPr="00510BFA">
        <w:rPr>
          <w:rFonts w:ascii="Times New Roman" w:hAnsi="Times New Roman" w:cs="Times New Roman"/>
          <w:sz w:val="24"/>
          <w:szCs w:val="24"/>
        </w:rPr>
        <w:t>Iepirkums saskaņā ar</w:t>
      </w:r>
      <w:r>
        <w:rPr>
          <w:rFonts w:ascii="Times New Roman" w:hAnsi="Times New Roman" w:cs="Times New Roman"/>
          <w:sz w:val="24"/>
          <w:szCs w:val="24"/>
        </w:rPr>
        <w:t xml:space="preserve"> </w:t>
      </w:r>
      <w:r w:rsidRPr="00510BFA">
        <w:rPr>
          <w:rFonts w:ascii="Times New Roman" w:hAnsi="Times New Roman" w:cs="Times New Roman"/>
          <w:sz w:val="24"/>
          <w:szCs w:val="24"/>
        </w:rPr>
        <w:t>Publisko iepirkumu likuma 8.</w:t>
      </w:r>
      <w:r w:rsidRPr="00510BFA">
        <w:rPr>
          <w:rFonts w:ascii="Times New Roman" w:hAnsi="Times New Roman" w:cs="Times New Roman"/>
          <w:sz w:val="24"/>
          <w:szCs w:val="24"/>
          <w:vertAlign w:val="superscript"/>
        </w:rPr>
        <w:t>2</w:t>
      </w:r>
      <w:r w:rsidRPr="00510BFA">
        <w:rPr>
          <w:rFonts w:ascii="Times New Roman" w:hAnsi="Times New Roman" w:cs="Times New Roman"/>
          <w:sz w:val="24"/>
          <w:szCs w:val="24"/>
        </w:rPr>
        <w:t xml:space="preserve"> pantu</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F47291" w:rsidP="00F47291">
      <w:pPr>
        <w:widowControl w:val="0"/>
        <w:autoSpaceDE w:val="0"/>
        <w:autoSpaceDN w:val="0"/>
        <w:adjustRightInd w:val="0"/>
        <w:spacing w:after="0" w:line="240" w:lineRule="auto"/>
        <w:jc w:val="center"/>
        <w:rPr>
          <w:rFonts w:ascii="Times New Roman" w:hAnsi="Times New Roman" w:cs="Times New Roman"/>
          <w:sz w:val="24"/>
          <w:szCs w:val="24"/>
        </w:rPr>
      </w:pPr>
      <w:r w:rsidRPr="0037499F">
        <w:rPr>
          <w:rFonts w:ascii="Times New Roman" w:eastAsia="Times New Roman" w:hAnsi="Times New Roman" w:cs="Times New Roman"/>
          <w:sz w:val="24"/>
          <w:szCs w:val="24"/>
        </w:rPr>
        <w:t>Ķekavas pagasts, Ķekavas novads, 201</w:t>
      </w:r>
      <w:r>
        <w:rPr>
          <w:rFonts w:ascii="Times New Roman" w:eastAsia="Times New Roman" w:hAnsi="Times New Roman" w:cs="Times New Roman"/>
          <w:sz w:val="24"/>
          <w:szCs w:val="24"/>
        </w:rPr>
        <w:t>6</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8"/>
          <w:szCs w:val="28"/>
        </w:rPr>
      </w:pPr>
      <w:bookmarkStart w:id="0" w:name="page3"/>
      <w:bookmarkEnd w:id="0"/>
    </w:p>
    <w:p w:rsidR="009F5B0E" w:rsidRPr="00510BFA" w:rsidRDefault="009F5B0E" w:rsidP="009F5B0E">
      <w:pPr>
        <w:pStyle w:val="ListParagraph"/>
        <w:widowControl w:val="0"/>
        <w:numPr>
          <w:ilvl w:val="0"/>
          <w:numId w:val="2"/>
        </w:numPr>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8"/>
          <w:szCs w:val="28"/>
        </w:rPr>
        <w:lastRenderedPageBreak/>
        <w:t>INFORMĀCIJA PRETENDENTIEM</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b/>
          <w:sz w:val="24"/>
          <w:szCs w:val="24"/>
        </w:rPr>
      </w:pPr>
    </w:p>
    <w:p w:rsidR="009F5B0E" w:rsidRPr="00510BFA" w:rsidRDefault="009F5B0E" w:rsidP="009F5B0E">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510BFA">
        <w:rPr>
          <w:rFonts w:ascii="Times New Roman" w:hAnsi="Times New Roman" w:cs="Times New Roman"/>
          <w:sz w:val="24"/>
          <w:szCs w:val="24"/>
        </w:rPr>
        <w:t xml:space="preserve">Iepirkuma identifikācijas numurs – </w:t>
      </w:r>
      <w:r w:rsidR="00F47291">
        <w:rPr>
          <w:rFonts w:ascii="Times New Roman" w:hAnsi="Times New Roman" w:cs="Times New Roman"/>
          <w:sz w:val="24"/>
          <w:szCs w:val="24"/>
        </w:rPr>
        <w:t>ĶNP 201</w:t>
      </w:r>
      <w:r w:rsidR="00BF3A05">
        <w:rPr>
          <w:rFonts w:ascii="Times New Roman" w:hAnsi="Times New Roman" w:cs="Times New Roman"/>
          <w:sz w:val="24"/>
          <w:szCs w:val="24"/>
        </w:rPr>
        <w:t>6</w:t>
      </w:r>
      <w:r w:rsidR="00F47291">
        <w:rPr>
          <w:rFonts w:ascii="Times New Roman" w:hAnsi="Times New Roman" w:cs="Times New Roman"/>
          <w:sz w:val="24"/>
          <w:szCs w:val="24"/>
        </w:rPr>
        <w:t>/</w:t>
      </w:r>
      <w:r w:rsidR="00BF3A05">
        <w:rPr>
          <w:rFonts w:ascii="Times New Roman" w:hAnsi="Times New Roman" w:cs="Times New Roman"/>
          <w:sz w:val="24"/>
          <w:szCs w:val="24"/>
        </w:rPr>
        <w:t>4</w:t>
      </w:r>
      <w:r w:rsidRPr="00510BFA">
        <w:rPr>
          <w:rFonts w:ascii="Times New Roman" w:hAnsi="Times New Roman" w:cs="Times New Roman"/>
          <w:sz w:val="24"/>
          <w:szCs w:val="24"/>
        </w:rPr>
        <w:t>.</w:t>
      </w:r>
    </w:p>
    <w:p w:rsidR="009F5B0E" w:rsidRPr="00510BFA" w:rsidRDefault="009F5B0E" w:rsidP="009F5B0E">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510BFA">
        <w:rPr>
          <w:rFonts w:ascii="Times New Roman" w:hAnsi="Times New Roman" w:cs="Times New Roman"/>
          <w:sz w:val="24"/>
          <w:szCs w:val="24"/>
        </w:rPr>
        <w:t>Pasūtītājs:</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9F5B0E" w:rsidRPr="00510BFA" w:rsidTr="00BF3A05">
        <w:trPr>
          <w:trHeight w:val="273"/>
        </w:trPr>
        <w:tc>
          <w:tcPr>
            <w:tcW w:w="3119" w:type="dxa"/>
            <w:tcBorders>
              <w:top w:val="single" w:sz="8" w:space="0" w:color="auto"/>
              <w:left w:val="single" w:sz="8" w:space="0" w:color="auto"/>
              <w:bottom w:val="single" w:sz="8" w:space="0" w:color="auto"/>
              <w:right w:val="single" w:sz="8" w:space="0" w:color="auto"/>
            </w:tcBorders>
          </w:tcPr>
          <w:p w:rsidR="009F5B0E" w:rsidRPr="00510BFA" w:rsidRDefault="009F5B0E" w:rsidP="00BF3A05">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9F5B0E" w:rsidRPr="00510BFA" w:rsidRDefault="00F47291" w:rsidP="00FF32BE">
            <w:pPr>
              <w:widowControl w:val="0"/>
              <w:autoSpaceDE w:val="0"/>
              <w:autoSpaceDN w:val="0"/>
              <w:adjustRightInd w:val="0"/>
              <w:spacing w:after="0" w:line="240" w:lineRule="auto"/>
              <w:ind w:left="142"/>
              <w:rPr>
                <w:rFonts w:ascii="Times New Roman" w:hAnsi="Times New Roman" w:cs="Times New Roman"/>
                <w:sz w:val="23"/>
                <w:szCs w:val="23"/>
              </w:rPr>
            </w:pPr>
            <w:r w:rsidRPr="00F47291">
              <w:rPr>
                <w:rFonts w:ascii="Times New Roman" w:hAnsi="Times New Roman" w:cs="Times New Roman"/>
                <w:sz w:val="24"/>
                <w:szCs w:val="24"/>
              </w:rPr>
              <w:t xml:space="preserve">Ķekavas novada pašvaldība </w:t>
            </w:r>
            <w:r w:rsidR="009F5B0E" w:rsidRPr="00510BFA">
              <w:rPr>
                <w:rFonts w:ascii="Times New Roman" w:hAnsi="Times New Roman" w:cs="Times New Roman"/>
                <w:sz w:val="24"/>
                <w:szCs w:val="24"/>
              </w:rPr>
              <w:t>(turpmāk – Pasūtītājs)</w:t>
            </w:r>
          </w:p>
        </w:tc>
      </w:tr>
      <w:tr w:rsidR="009F5B0E" w:rsidRPr="00510BFA" w:rsidTr="00BF3A05">
        <w:trPr>
          <w:trHeight w:val="266"/>
        </w:trPr>
        <w:tc>
          <w:tcPr>
            <w:tcW w:w="3119" w:type="dxa"/>
            <w:tcBorders>
              <w:top w:val="nil"/>
              <w:left w:val="single" w:sz="8" w:space="0" w:color="auto"/>
              <w:bottom w:val="single" w:sz="8" w:space="0" w:color="auto"/>
              <w:right w:val="single" w:sz="8" w:space="0" w:color="auto"/>
            </w:tcBorders>
          </w:tcPr>
          <w:p w:rsidR="009F5B0E" w:rsidRPr="00510BFA" w:rsidRDefault="009F5B0E" w:rsidP="00BF3A05">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9F5B0E" w:rsidRPr="00510BFA" w:rsidRDefault="00BF3A05" w:rsidP="00BF3A05">
            <w:pPr>
              <w:widowControl w:val="0"/>
              <w:spacing w:after="0" w:line="240" w:lineRule="auto"/>
              <w:ind w:left="142"/>
              <w:rPr>
                <w:rFonts w:ascii="Times New Roman" w:hAnsi="Times New Roman" w:cs="Times New Roman"/>
                <w:sz w:val="24"/>
                <w:szCs w:val="24"/>
              </w:rPr>
            </w:pPr>
            <w:r w:rsidRPr="00BF3A05">
              <w:rPr>
                <w:rFonts w:ascii="Times New Roman" w:hAnsi="Times New Roman" w:cs="Times New Roman"/>
                <w:sz w:val="24"/>
                <w:szCs w:val="24"/>
              </w:rPr>
              <w:t>Gaismas iel</w:t>
            </w:r>
            <w:r>
              <w:rPr>
                <w:rFonts w:ascii="Times New Roman" w:hAnsi="Times New Roman" w:cs="Times New Roman"/>
                <w:sz w:val="24"/>
                <w:szCs w:val="24"/>
              </w:rPr>
              <w:t>a</w:t>
            </w:r>
            <w:r w:rsidRPr="00BF3A05">
              <w:rPr>
                <w:rFonts w:ascii="Times New Roman" w:hAnsi="Times New Roman" w:cs="Times New Roman"/>
                <w:sz w:val="24"/>
                <w:szCs w:val="24"/>
              </w:rPr>
              <w:t xml:space="preserve"> 19 k-9-1, Ķekav</w:t>
            </w:r>
            <w:r>
              <w:rPr>
                <w:rFonts w:ascii="Times New Roman" w:hAnsi="Times New Roman" w:cs="Times New Roman"/>
                <w:sz w:val="24"/>
                <w:szCs w:val="24"/>
              </w:rPr>
              <w:t>a</w:t>
            </w:r>
            <w:r w:rsidRPr="00BF3A05">
              <w:rPr>
                <w:rFonts w:ascii="Times New Roman" w:hAnsi="Times New Roman" w:cs="Times New Roman"/>
                <w:sz w:val="24"/>
                <w:szCs w:val="24"/>
              </w:rPr>
              <w:t>, Ķekavas pagast</w:t>
            </w:r>
            <w:r>
              <w:rPr>
                <w:rFonts w:ascii="Times New Roman" w:hAnsi="Times New Roman" w:cs="Times New Roman"/>
                <w:sz w:val="24"/>
                <w:szCs w:val="24"/>
              </w:rPr>
              <w:t>s</w:t>
            </w:r>
            <w:r w:rsidRPr="00BF3A05">
              <w:rPr>
                <w:rFonts w:ascii="Times New Roman" w:hAnsi="Times New Roman" w:cs="Times New Roman"/>
                <w:sz w:val="24"/>
                <w:szCs w:val="24"/>
              </w:rPr>
              <w:t>, Ķekavas novad</w:t>
            </w:r>
            <w:r>
              <w:rPr>
                <w:rFonts w:ascii="Times New Roman" w:hAnsi="Times New Roman" w:cs="Times New Roman"/>
                <w:sz w:val="24"/>
                <w:szCs w:val="24"/>
              </w:rPr>
              <w:t>s</w:t>
            </w:r>
            <w:r w:rsidRPr="00BF3A05">
              <w:rPr>
                <w:rFonts w:ascii="Times New Roman" w:hAnsi="Times New Roman" w:cs="Times New Roman"/>
                <w:sz w:val="24"/>
                <w:szCs w:val="24"/>
              </w:rPr>
              <w:t>, LV-2123</w:t>
            </w:r>
          </w:p>
        </w:tc>
      </w:tr>
      <w:tr w:rsidR="009F5B0E" w:rsidRPr="00510BFA" w:rsidTr="00BF3A05">
        <w:trPr>
          <w:trHeight w:val="266"/>
        </w:trPr>
        <w:tc>
          <w:tcPr>
            <w:tcW w:w="3119" w:type="dxa"/>
            <w:tcBorders>
              <w:top w:val="nil"/>
              <w:left w:val="single" w:sz="8" w:space="0" w:color="auto"/>
              <w:bottom w:val="single" w:sz="8" w:space="0" w:color="auto"/>
              <w:right w:val="single" w:sz="8" w:space="0" w:color="auto"/>
            </w:tcBorders>
          </w:tcPr>
          <w:p w:rsidR="009F5B0E" w:rsidRPr="00510BFA" w:rsidRDefault="009F5B0E" w:rsidP="00BF3A05">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Nodokļu maksātāja reģ. Nr.</w:t>
            </w:r>
          </w:p>
        </w:tc>
        <w:tc>
          <w:tcPr>
            <w:tcW w:w="5953" w:type="dxa"/>
            <w:tcBorders>
              <w:top w:val="nil"/>
              <w:left w:val="nil"/>
              <w:bottom w:val="single" w:sz="8" w:space="0" w:color="auto"/>
              <w:right w:val="single" w:sz="8" w:space="0" w:color="auto"/>
            </w:tcBorders>
            <w:vAlign w:val="bottom"/>
          </w:tcPr>
          <w:p w:rsidR="009F5B0E" w:rsidRPr="00510BFA" w:rsidRDefault="00C224DC" w:rsidP="00FF32BE">
            <w:pPr>
              <w:widowControl w:val="0"/>
              <w:autoSpaceDE w:val="0"/>
              <w:autoSpaceDN w:val="0"/>
              <w:adjustRightInd w:val="0"/>
              <w:spacing w:after="0" w:line="240" w:lineRule="auto"/>
              <w:ind w:left="142"/>
              <w:rPr>
                <w:rFonts w:ascii="Times New Roman" w:hAnsi="Times New Roman" w:cs="Times New Roman"/>
                <w:sz w:val="23"/>
                <w:szCs w:val="23"/>
              </w:rPr>
            </w:pPr>
            <w:r w:rsidRPr="00C224DC">
              <w:rPr>
                <w:rFonts w:ascii="Times New Roman" w:hAnsi="Times New Roman" w:cs="Times New Roman"/>
                <w:sz w:val="24"/>
                <w:szCs w:val="24"/>
              </w:rPr>
              <w:t>90000048491</w:t>
            </w:r>
          </w:p>
        </w:tc>
      </w:tr>
      <w:tr w:rsidR="009F5B0E" w:rsidRPr="00510BFA" w:rsidTr="00BF3A05">
        <w:trPr>
          <w:trHeight w:val="494"/>
        </w:trPr>
        <w:tc>
          <w:tcPr>
            <w:tcW w:w="3119" w:type="dxa"/>
            <w:tcBorders>
              <w:top w:val="single" w:sz="8" w:space="0" w:color="auto"/>
              <w:left w:val="single" w:sz="8" w:space="0" w:color="auto"/>
              <w:bottom w:val="single" w:sz="4" w:space="0" w:color="auto"/>
              <w:right w:val="single" w:sz="8" w:space="0" w:color="auto"/>
            </w:tcBorders>
          </w:tcPr>
          <w:p w:rsidR="009F5B0E" w:rsidRPr="00510BFA" w:rsidRDefault="009F5B0E" w:rsidP="00BF3A05">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Kontaktpersona</w:t>
            </w:r>
          </w:p>
        </w:tc>
        <w:tc>
          <w:tcPr>
            <w:tcW w:w="5953" w:type="dxa"/>
            <w:tcBorders>
              <w:top w:val="single" w:sz="8" w:space="0" w:color="auto"/>
              <w:left w:val="nil"/>
              <w:bottom w:val="single" w:sz="4" w:space="0" w:color="auto"/>
              <w:right w:val="single" w:sz="8" w:space="0" w:color="auto"/>
            </w:tcBorders>
          </w:tcPr>
          <w:p w:rsidR="00C224DC" w:rsidRDefault="00C224DC" w:rsidP="00FF32BE">
            <w:pPr>
              <w:widowControl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par </w:t>
            </w:r>
            <w:r w:rsidR="00BF3A05">
              <w:rPr>
                <w:rFonts w:ascii="Times New Roman" w:hAnsi="Times New Roman" w:cs="Times New Roman"/>
                <w:sz w:val="24"/>
                <w:szCs w:val="24"/>
              </w:rPr>
              <w:t>i</w:t>
            </w:r>
            <w:r>
              <w:rPr>
                <w:rFonts w:ascii="Times New Roman" w:hAnsi="Times New Roman" w:cs="Times New Roman"/>
                <w:sz w:val="24"/>
                <w:szCs w:val="24"/>
              </w:rPr>
              <w:t xml:space="preserve">epirkuma </w:t>
            </w:r>
            <w:r w:rsidR="00BF3A05">
              <w:rPr>
                <w:rFonts w:ascii="Times New Roman" w:hAnsi="Times New Roman" w:cs="Times New Roman"/>
                <w:sz w:val="24"/>
                <w:szCs w:val="24"/>
              </w:rPr>
              <w:t xml:space="preserve">procedūras </w:t>
            </w:r>
            <w:r>
              <w:rPr>
                <w:rFonts w:ascii="Times New Roman" w:hAnsi="Times New Roman" w:cs="Times New Roman"/>
                <w:sz w:val="24"/>
                <w:szCs w:val="24"/>
              </w:rPr>
              <w:t>nolikumu: Ķekavas novad</w:t>
            </w:r>
            <w:r w:rsidR="000E3268">
              <w:rPr>
                <w:rFonts w:ascii="Times New Roman" w:hAnsi="Times New Roman" w:cs="Times New Roman"/>
                <w:sz w:val="24"/>
                <w:szCs w:val="24"/>
              </w:rPr>
              <w:t xml:space="preserve">a pašvaldības Juridiskās daļas juriste </w:t>
            </w:r>
            <w:r w:rsidRPr="00C224DC">
              <w:rPr>
                <w:rFonts w:ascii="Times New Roman" w:hAnsi="Times New Roman" w:cs="Times New Roman"/>
                <w:sz w:val="24"/>
                <w:szCs w:val="24"/>
              </w:rPr>
              <w:t>Līga Blate</w:t>
            </w:r>
          </w:p>
          <w:p w:rsidR="009F5B0E" w:rsidRPr="00510BFA" w:rsidRDefault="00C224DC" w:rsidP="000E3268">
            <w:pPr>
              <w:widowControl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par tehnisko specifikāciju:</w:t>
            </w:r>
            <w:r w:rsidR="000E3268">
              <w:rPr>
                <w:rFonts w:ascii="Times New Roman" w:hAnsi="Times New Roman" w:cs="Times New Roman"/>
                <w:sz w:val="24"/>
                <w:szCs w:val="24"/>
              </w:rPr>
              <w:t xml:space="preserve"> Ķekavas novada pašvaldības Saimnieciskās daļas vadītājs </w:t>
            </w:r>
            <w:r>
              <w:rPr>
                <w:rFonts w:ascii="Times New Roman" w:hAnsi="Times New Roman" w:cs="Times New Roman"/>
                <w:sz w:val="24"/>
                <w:szCs w:val="24"/>
              </w:rPr>
              <w:t>Andris Jēkabsons</w:t>
            </w:r>
          </w:p>
        </w:tc>
      </w:tr>
      <w:tr w:rsidR="009F5B0E" w:rsidRPr="00510BFA" w:rsidTr="00BF3A05">
        <w:trPr>
          <w:trHeight w:val="271"/>
        </w:trPr>
        <w:tc>
          <w:tcPr>
            <w:tcW w:w="3119" w:type="dxa"/>
            <w:tcBorders>
              <w:top w:val="single" w:sz="4" w:space="0" w:color="auto"/>
              <w:left w:val="single" w:sz="8" w:space="0" w:color="auto"/>
              <w:bottom w:val="single" w:sz="8" w:space="0" w:color="auto"/>
              <w:right w:val="single" w:sz="8" w:space="0" w:color="auto"/>
            </w:tcBorders>
          </w:tcPr>
          <w:p w:rsidR="009F5B0E" w:rsidRPr="00510BFA" w:rsidRDefault="009F5B0E" w:rsidP="00BF3A05">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Tālruņa Nr.</w:t>
            </w:r>
          </w:p>
        </w:tc>
        <w:tc>
          <w:tcPr>
            <w:tcW w:w="5953" w:type="dxa"/>
            <w:tcBorders>
              <w:top w:val="single" w:sz="4" w:space="0" w:color="auto"/>
              <w:left w:val="nil"/>
              <w:bottom w:val="single" w:sz="8" w:space="0" w:color="auto"/>
              <w:right w:val="single" w:sz="8" w:space="0" w:color="auto"/>
            </w:tcBorders>
          </w:tcPr>
          <w:p w:rsidR="009F5B0E" w:rsidRPr="00510BFA" w:rsidRDefault="000E3268" w:rsidP="00FF32BE">
            <w:pPr>
              <w:widowControl w:val="0"/>
              <w:spacing w:after="0" w:line="240" w:lineRule="auto"/>
              <w:ind w:left="142"/>
              <w:rPr>
                <w:rFonts w:ascii="Times New Roman" w:hAnsi="Times New Roman" w:cs="Times New Roman"/>
                <w:sz w:val="24"/>
                <w:szCs w:val="24"/>
              </w:rPr>
            </w:pPr>
            <w:r w:rsidRPr="000E3268">
              <w:rPr>
                <w:rFonts w:ascii="Times New Roman" w:hAnsi="Times New Roman" w:cs="Times New Roman"/>
                <w:sz w:val="24"/>
                <w:szCs w:val="24"/>
              </w:rPr>
              <w:t>+371 67935803</w:t>
            </w:r>
          </w:p>
        </w:tc>
      </w:tr>
      <w:tr w:rsidR="009F5B0E" w:rsidRPr="00510BFA" w:rsidTr="00BF3A05">
        <w:trPr>
          <w:trHeight w:val="266"/>
        </w:trPr>
        <w:tc>
          <w:tcPr>
            <w:tcW w:w="3119" w:type="dxa"/>
            <w:tcBorders>
              <w:top w:val="nil"/>
              <w:left w:val="single" w:sz="8" w:space="0" w:color="auto"/>
              <w:bottom w:val="single" w:sz="8" w:space="0" w:color="auto"/>
              <w:right w:val="single" w:sz="8" w:space="0" w:color="auto"/>
            </w:tcBorders>
          </w:tcPr>
          <w:p w:rsidR="009F5B0E" w:rsidRPr="00510BFA" w:rsidRDefault="009F5B0E" w:rsidP="00BF3A05">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Faksa Nr.</w:t>
            </w:r>
          </w:p>
        </w:tc>
        <w:tc>
          <w:tcPr>
            <w:tcW w:w="5953" w:type="dxa"/>
            <w:tcBorders>
              <w:top w:val="nil"/>
              <w:left w:val="nil"/>
              <w:bottom w:val="single" w:sz="8" w:space="0" w:color="auto"/>
              <w:right w:val="single" w:sz="8" w:space="0" w:color="auto"/>
            </w:tcBorders>
            <w:vAlign w:val="bottom"/>
          </w:tcPr>
          <w:p w:rsidR="009F5B0E" w:rsidRPr="00510BFA" w:rsidRDefault="000E3268" w:rsidP="00FF32BE">
            <w:pPr>
              <w:widowControl w:val="0"/>
              <w:autoSpaceDE w:val="0"/>
              <w:autoSpaceDN w:val="0"/>
              <w:adjustRightInd w:val="0"/>
              <w:spacing w:after="0" w:line="240" w:lineRule="auto"/>
              <w:ind w:left="142"/>
              <w:rPr>
                <w:rFonts w:ascii="Times New Roman" w:hAnsi="Times New Roman" w:cs="Times New Roman"/>
                <w:sz w:val="23"/>
                <w:szCs w:val="23"/>
              </w:rPr>
            </w:pPr>
            <w:r w:rsidRPr="000E3268">
              <w:rPr>
                <w:rFonts w:ascii="Times New Roman" w:hAnsi="Times New Roman" w:cs="Times New Roman"/>
                <w:sz w:val="24"/>
                <w:szCs w:val="24"/>
              </w:rPr>
              <w:t>+371 67935819</w:t>
            </w:r>
          </w:p>
        </w:tc>
      </w:tr>
      <w:tr w:rsidR="009F5B0E" w:rsidRPr="00510BFA" w:rsidTr="00BF3A05">
        <w:trPr>
          <w:trHeight w:val="266"/>
        </w:trPr>
        <w:tc>
          <w:tcPr>
            <w:tcW w:w="3119" w:type="dxa"/>
            <w:tcBorders>
              <w:top w:val="nil"/>
              <w:left w:val="single" w:sz="8" w:space="0" w:color="auto"/>
              <w:bottom w:val="single" w:sz="8" w:space="0" w:color="auto"/>
              <w:right w:val="single" w:sz="8" w:space="0" w:color="auto"/>
            </w:tcBorders>
          </w:tcPr>
          <w:p w:rsidR="009F5B0E" w:rsidRPr="00510BFA" w:rsidRDefault="009F5B0E" w:rsidP="00BF3A05">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9F5B0E" w:rsidRPr="00510BFA" w:rsidRDefault="00C85F01" w:rsidP="000E3268">
            <w:pPr>
              <w:widowControl w:val="0"/>
              <w:autoSpaceDE w:val="0"/>
              <w:autoSpaceDN w:val="0"/>
              <w:adjustRightInd w:val="0"/>
              <w:spacing w:after="0" w:line="240" w:lineRule="auto"/>
              <w:ind w:left="142"/>
              <w:rPr>
                <w:rFonts w:ascii="Times New Roman" w:hAnsi="Times New Roman" w:cs="Times New Roman"/>
                <w:sz w:val="23"/>
                <w:szCs w:val="23"/>
              </w:rPr>
            </w:pPr>
            <w:hyperlink r:id="rId8" w:history="1">
              <w:r w:rsidR="000E3268" w:rsidRPr="000D5F90">
                <w:rPr>
                  <w:rStyle w:val="Hyperlink"/>
                  <w:rFonts w:ascii="Times New Roman" w:hAnsi="Times New Roman" w:cs="Times New Roman"/>
                  <w:sz w:val="24"/>
                  <w:szCs w:val="24"/>
                </w:rPr>
                <w:t>iepirkumi@kekava.lv</w:t>
              </w:r>
            </w:hyperlink>
          </w:p>
        </w:tc>
      </w:tr>
      <w:tr w:rsidR="009F5B0E" w:rsidRPr="00510BFA" w:rsidTr="00BF3A05">
        <w:trPr>
          <w:trHeight w:val="266"/>
        </w:trPr>
        <w:tc>
          <w:tcPr>
            <w:tcW w:w="3119" w:type="dxa"/>
            <w:tcBorders>
              <w:top w:val="nil"/>
              <w:left w:val="single" w:sz="8" w:space="0" w:color="auto"/>
              <w:bottom w:val="single" w:sz="8" w:space="0" w:color="auto"/>
              <w:right w:val="single" w:sz="8" w:space="0" w:color="auto"/>
            </w:tcBorders>
          </w:tcPr>
          <w:p w:rsidR="009F5B0E" w:rsidRPr="00510BFA" w:rsidRDefault="009F5B0E" w:rsidP="00BF3A05">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Darba laiks</w:t>
            </w:r>
          </w:p>
        </w:tc>
        <w:tc>
          <w:tcPr>
            <w:tcW w:w="5953" w:type="dxa"/>
            <w:tcBorders>
              <w:top w:val="nil"/>
              <w:left w:val="nil"/>
              <w:bottom w:val="single" w:sz="8" w:space="0" w:color="auto"/>
              <w:right w:val="single" w:sz="8" w:space="0" w:color="auto"/>
            </w:tcBorders>
            <w:vAlign w:val="bottom"/>
          </w:tcPr>
          <w:p w:rsidR="009F5B0E" w:rsidRPr="00510BFA" w:rsidRDefault="000E3268" w:rsidP="000E3268">
            <w:pPr>
              <w:widowControl w:val="0"/>
              <w:autoSpaceDE w:val="0"/>
              <w:autoSpaceDN w:val="0"/>
              <w:adjustRightInd w:val="0"/>
              <w:spacing w:after="0" w:line="240" w:lineRule="auto"/>
              <w:ind w:left="142"/>
              <w:rPr>
                <w:rFonts w:ascii="Times New Roman" w:hAnsi="Times New Roman" w:cs="Times New Roman"/>
                <w:sz w:val="23"/>
                <w:szCs w:val="23"/>
              </w:rPr>
            </w:pPr>
            <w:r w:rsidRPr="000E3268">
              <w:rPr>
                <w:rFonts w:ascii="Times New Roman" w:hAnsi="Times New Roman" w:cs="Times New Roman"/>
                <w:sz w:val="24"/>
                <w:szCs w:val="24"/>
              </w:rPr>
              <w:t>pirmdien no 8</w:t>
            </w:r>
            <w:r>
              <w:rPr>
                <w:rFonts w:ascii="Times New Roman" w:hAnsi="Times New Roman" w:cs="Times New Roman"/>
                <w:sz w:val="24"/>
                <w:szCs w:val="24"/>
              </w:rPr>
              <w:t>:</w:t>
            </w:r>
            <w:r w:rsidRPr="000E3268">
              <w:rPr>
                <w:rFonts w:ascii="Times New Roman" w:hAnsi="Times New Roman" w:cs="Times New Roman"/>
                <w:sz w:val="24"/>
                <w:szCs w:val="24"/>
              </w:rPr>
              <w:t>00 līdz 18</w:t>
            </w:r>
            <w:r>
              <w:rPr>
                <w:rFonts w:ascii="Times New Roman" w:hAnsi="Times New Roman" w:cs="Times New Roman"/>
                <w:sz w:val="24"/>
                <w:szCs w:val="24"/>
              </w:rPr>
              <w:t>:</w:t>
            </w:r>
            <w:r w:rsidRPr="000E3268">
              <w:rPr>
                <w:rFonts w:ascii="Times New Roman" w:hAnsi="Times New Roman" w:cs="Times New Roman"/>
                <w:sz w:val="24"/>
                <w:szCs w:val="24"/>
              </w:rPr>
              <w:t>00; otrdien, trešdien no 08</w:t>
            </w:r>
            <w:r>
              <w:rPr>
                <w:rFonts w:ascii="Times New Roman" w:hAnsi="Times New Roman" w:cs="Times New Roman"/>
                <w:sz w:val="24"/>
                <w:szCs w:val="24"/>
              </w:rPr>
              <w:t>:</w:t>
            </w:r>
            <w:r w:rsidRPr="000E3268">
              <w:rPr>
                <w:rFonts w:ascii="Times New Roman" w:hAnsi="Times New Roman" w:cs="Times New Roman"/>
                <w:sz w:val="24"/>
                <w:szCs w:val="24"/>
              </w:rPr>
              <w:t>00 līdz 17</w:t>
            </w:r>
            <w:r>
              <w:rPr>
                <w:rFonts w:ascii="Times New Roman" w:hAnsi="Times New Roman" w:cs="Times New Roman"/>
                <w:sz w:val="24"/>
                <w:szCs w:val="24"/>
              </w:rPr>
              <w:t>:</w:t>
            </w:r>
            <w:r w:rsidRPr="000E3268">
              <w:rPr>
                <w:rFonts w:ascii="Times New Roman" w:hAnsi="Times New Roman" w:cs="Times New Roman"/>
                <w:sz w:val="24"/>
                <w:szCs w:val="24"/>
              </w:rPr>
              <w:t>00; ceturtdien no 9</w:t>
            </w:r>
            <w:r>
              <w:rPr>
                <w:rFonts w:ascii="Times New Roman" w:hAnsi="Times New Roman" w:cs="Times New Roman"/>
                <w:sz w:val="24"/>
                <w:szCs w:val="24"/>
              </w:rPr>
              <w:t>:</w:t>
            </w:r>
            <w:r w:rsidRPr="000E3268">
              <w:rPr>
                <w:rFonts w:ascii="Times New Roman" w:hAnsi="Times New Roman" w:cs="Times New Roman"/>
                <w:sz w:val="24"/>
                <w:szCs w:val="24"/>
              </w:rPr>
              <w:t>00 līdz 19</w:t>
            </w:r>
            <w:r>
              <w:rPr>
                <w:rFonts w:ascii="Times New Roman" w:hAnsi="Times New Roman" w:cs="Times New Roman"/>
                <w:sz w:val="24"/>
                <w:szCs w:val="24"/>
              </w:rPr>
              <w:t>:</w:t>
            </w:r>
            <w:r w:rsidRPr="000E3268">
              <w:rPr>
                <w:rFonts w:ascii="Times New Roman" w:hAnsi="Times New Roman" w:cs="Times New Roman"/>
                <w:sz w:val="24"/>
                <w:szCs w:val="24"/>
              </w:rPr>
              <w:t>00; piektdien no 08</w:t>
            </w:r>
            <w:r>
              <w:rPr>
                <w:rFonts w:ascii="Times New Roman" w:hAnsi="Times New Roman" w:cs="Times New Roman"/>
                <w:sz w:val="24"/>
                <w:szCs w:val="24"/>
              </w:rPr>
              <w:t>:</w:t>
            </w:r>
            <w:r w:rsidRPr="000E3268">
              <w:rPr>
                <w:rFonts w:ascii="Times New Roman" w:hAnsi="Times New Roman" w:cs="Times New Roman"/>
                <w:sz w:val="24"/>
                <w:szCs w:val="24"/>
              </w:rPr>
              <w:t>00 līdz 14</w:t>
            </w:r>
            <w:r>
              <w:rPr>
                <w:rFonts w:ascii="Times New Roman" w:hAnsi="Times New Roman" w:cs="Times New Roman"/>
                <w:sz w:val="24"/>
                <w:szCs w:val="24"/>
              </w:rPr>
              <w:t>:</w:t>
            </w:r>
            <w:r w:rsidRPr="000E3268">
              <w:rPr>
                <w:rFonts w:ascii="Times New Roman" w:hAnsi="Times New Roman" w:cs="Times New Roman"/>
                <w:sz w:val="24"/>
                <w:szCs w:val="24"/>
              </w:rPr>
              <w:t>00</w:t>
            </w:r>
          </w:p>
        </w:tc>
      </w:tr>
    </w:tbl>
    <w:p w:rsidR="009F5B0E" w:rsidRPr="00510BFA" w:rsidRDefault="009F5B0E" w:rsidP="009F5B0E">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F5B0E" w:rsidRPr="00510BFA" w:rsidRDefault="009F5B0E" w:rsidP="009F5B0E">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510BFA">
        <w:rPr>
          <w:rFonts w:ascii="Times New Roman" w:hAnsi="Times New Roman" w:cs="Times New Roman"/>
          <w:sz w:val="24"/>
          <w:szCs w:val="24"/>
        </w:rPr>
        <w:t>Iepirkuma priekšmets</w:t>
      </w:r>
      <w:r w:rsidRPr="00510BFA">
        <w:rPr>
          <w:rFonts w:ascii="Times New Roman" w:hAnsi="Times New Roman" w:cs="Times New Roman"/>
          <w:b/>
          <w:bCs/>
          <w:sz w:val="24"/>
          <w:szCs w:val="24"/>
        </w:rPr>
        <w:t xml:space="preserve"> </w:t>
      </w:r>
      <w:r w:rsidRPr="00510BFA">
        <w:rPr>
          <w:rFonts w:ascii="Times New Roman" w:hAnsi="Times New Roman" w:cs="Times New Roman"/>
          <w:sz w:val="24"/>
          <w:szCs w:val="24"/>
        </w:rPr>
        <w:t xml:space="preserve">ir 1 (viena) </w:t>
      </w:r>
      <w:r w:rsidR="000E3268">
        <w:rPr>
          <w:rFonts w:ascii="Times New Roman" w:hAnsi="Times New Roman" w:cs="Times New Roman"/>
          <w:sz w:val="24"/>
          <w:szCs w:val="24"/>
        </w:rPr>
        <w:t xml:space="preserve">autobusa </w:t>
      </w:r>
      <w:r w:rsidRPr="00510BFA">
        <w:rPr>
          <w:rFonts w:ascii="Times New Roman" w:hAnsi="Times New Roman" w:cs="Times New Roman"/>
          <w:sz w:val="24"/>
          <w:szCs w:val="24"/>
        </w:rPr>
        <w:t>noma uz</w:t>
      </w:r>
      <w:r w:rsidRPr="00510BFA">
        <w:rPr>
          <w:rFonts w:ascii="Times New Roman" w:hAnsi="Times New Roman" w:cs="Times New Roman"/>
          <w:b/>
          <w:bCs/>
          <w:sz w:val="24"/>
          <w:szCs w:val="24"/>
        </w:rPr>
        <w:t xml:space="preserve"> </w:t>
      </w:r>
      <w:r w:rsidRPr="00510BFA">
        <w:rPr>
          <w:rFonts w:ascii="Times New Roman" w:hAnsi="Times New Roman" w:cs="Times New Roman"/>
          <w:sz w:val="24"/>
          <w:szCs w:val="24"/>
        </w:rPr>
        <w:t>3</w:t>
      </w:r>
      <w:r w:rsidRPr="00510BFA">
        <w:rPr>
          <w:rFonts w:ascii="Times New Roman" w:hAnsi="Times New Roman" w:cs="Times New Roman"/>
          <w:b/>
          <w:bCs/>
          <w:sz w:val="24"/>
          <w:szCs w:val="24"/>
        </w:rPr>
        <w:t xml:space="preserve"> </w:t>
      </w:r>
      <w:r w:rsidRPr="00510BFA">
        <w:rPr>
          <w:rFonts w:ascii="Times New Roman" w:hAnsi="Times New Roman" w:cs="Times New Roman"/>
          <w:sz w:val="24"/>
          <w:szCs w:val="24"/>
        </w:rPr>
        <w:t>(trīs) mēnešiem saskaņā ar nolikuma tehnisko specifikāciju (1.pielikums).</w:t>
      </w:r>
    </w:p>
    <w:p w:rsidR="009F5B0E" w:rsidRPr="00510BFA" w:rsidRDefault="009F5B0E" w:rsidP="009F5B0E">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510BFA">
        <w:rPr>
          <w:rFonts w:ascii="Times New Roman" w:hAnsi="Times New Roman" w:cs="Times New Roman"/>
          <w:sz w:val="24"/>
          <w:szCs w:val="24"/>
        </w:rPr>
        <w:t>CPV kods - 34100000-8.</w:t>
      </w:r>
    </w:p>
    <w:p w:rsidR="009F5B0E" w:rsidRPr="00510BFA" w:rsidRDefault="009F5B0E" w:rsidP="009F5B0E">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510BFA">
        <w:rPr>
          <w:rFonts w:ascii="Times New Roman" w:hAnsi="Times New Roman" w:cs="Times New Roman"/>
          <w:bCs/>
          <w:sz w:val="24"/>
          <w:szCs w:val="24"/>
        </w:rPr>
        <w:t>Iepirkuma dokumentācijas pieejamība:</w:t>
      </w:r>
    </w:p>
    <w:p w:rsidR="00852C40" w:rsidRDefault="009F5B0E" w:rsidP="00852C40">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pretendenti ar iepirkuma dokumentāciju var iepazīties Pasūtītāja tīmekļa vietnē </w:t>
      </w:r>
      <w:proofErr w:type="spellStart"/>
      <w:r w:rsidRPr="00510BFA">
        <w:rPr>
          <w:rFonts w:ascii="Times New Roman" w:hAnsi="Times New Roman" w:cs="Times New Roman"/>
          <w:sz w:val="24"/>
          <w:szCs w:val="24"/>
        </w:rPr>
        <w:t>www.</w:t>
      </w:r>
      <w:r w:rsidR="00852C40">
        <w:rPr>
          <w:rFonts w:ascii="Times New Roman" w:hAnsi="Times New Roman" w:cs="Times New Roman"/>
          <w:sz w:val="24"/>
          <w:szCs w:val="24"/>
        </w:rPr>
        <w:t>kekavasnovads</w:t>
      </w:r>
      <w:r w:rsidRPr="00510BFA">
        <w:rPr>
          <w:rFonts w:ascii="Times New Roman" w:hAnsi="Times New Roman" w:cs="Times New Roman"/>
          <w:sz w:val="24"/>
          <w:szCs w:val="24"/>
        </w:rPr>
        <w:t>.lv</w:t>
      </w:r>
      <w:proofErr w:type="spellEnd"/>
      <w:r w:rsidRPr="00510BFA">
        <w:rPr>
          <w:rFonts w:ascii="Times New Roman" w:hAnsi="Times New Roman" w:cs="Times New Roman"/>
          <w:sz w:val="24"/>
          <w:szCs w:val="24"/>
        </w:rPr>
        <w:t xml:space="preserve"> sadaļā</w:t>
      </w:r>
      <w:r w:rsidR="00852C40">
        <w:rPr>
          <w:rFonts w:ascii="Times New Roman" w:hAnsi="Times New Roman" w:cs="Times New Roman"/>
          <w:sz w:val="24"/>
          <w:szCs w:val="24"/>
        </w:rPr>
        <w:t xml:space="preserve"> Pašvaldība/Publiskie iepirkumi;</w:t>
      </w:r>
    </w:p>
    <w:p w:rsidR="009F5B0E" w:rsidRPr="00852C40" w:rsidRDefault="009F5B0E" w:rsidP="00852C40">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52C40">
        <w:rPr>
          <w:rFonts w:ascii="Times New Roman" w:hAnsi="Times New Roman" w:cs="Times New Roman"/>
          <w:sz w:val="24"/>
          <w:szCs w:val="24"/>
        </w:rPr>
        <w:t xml:space="preserve">klātienē </w:t>
      </w:r>
      <w:r w:rsidR="00852C40" w:rsidRPr="00852C40">
        <w:rPr>
          <w:rFonts w:ascii="Times New Roman" w:hAnsi="Times New Roman" w:cs="Times New Roman"/>
          <w:sz w:val="24"/>
          <w:szCs w:val="24"/>
        </w:rPr>
        <w:t>Ķekavas novada pašvaldības Centrālās administrācijas telp</w:t>
      </w:r>
      <w:r w:rsidRPr="00852C40">
        <w:rPr>
          <w:rFonts w:ascii="Times New Roman" w:hAnsi="Times New Roman" w:cs="Times New Roman"/>
          <w:sz w:val="24"/>
          <w:szCs w:val="24"/>
        </w:rPr>
        <w:t xml:space="preserve">ās </w:t>
      </w:r>
      <w:r w:rsidR="00852C40" w:rsidRPr="00852C40">
        <w:rPr>
          <w:rFonts w:ascii="Times New Roman" w:hAnsi="Times New Roman" w:cs="Times New Roman"/>
          <w:sz w:val="24"/>
          <w:szCs w:val="24"/>
        </w:rPr>
        <w:t>Gaismas iel</w:t>
      </w:r>
      <w:r w:rsidR="00852C40">
        <w:rPr>
          <w:rFonts w:ascii="Times New Roman" w:hAnsi="Times New Roman" w:cs="Times New Roman"/>
          <w:sz w:val="24"/>
          <w:szCs w:val="24"/>
        </w:rPr>
        <w:t>ā</w:t>
      </w:r>
      <w:r w:rsidR="00852C40" w:rsidRPr="00852C40">
        <w:rPr>
          <w:rFonts w:ascii="Times New Roman" w:hAnsi="Times New Roman" w:cs="Times New Roman"/>
          <w:sz w:val="24"/>
          <w:szCs w:val="24"/>
        </w:rPr>
        <w:t xml:space="preserve"> 19 k-9-1, Ķekav</w:t>
      </w:r>
      <w:r w:rsidR="00852C40">
        <w:rPr>
          <w:rFonts w:ascii="Times New Roman" w:hAnsi="Times New Roman" w:cs="Times New Roman"/>
          <w:sz w:val="24"/>
          <w:szCs w:val="24"/>
        </w:rPr>
        <w:t>ā</w:t>
      </w:r>
      <w:r w:rsidR="00852C40" w:rsidRPr="00852C40">
        <w:rPr>
          <w:rFonts w:ascii="Times New Roman" w:hAnsi="Times New Roman" w:cs="Times New Roman"/>
          <w:sz w:val="24"/>
          <w:szCs w:val="24"/>
        </w:rPr>
        <w:t>, Ķekavas pagast</w:t>
      </w:r>
      <w:r w:rsidR="00852C40">
        <w:rPr>
          <w:rFonts w:ascii="Times New Roman" w:hAnsi="Times New Roman" w:cs="Times New Roman"/>
          <w:sz w:val="24"/>
          <w:szCs w:val="24"/>
        </w:rPr>
        <w:t>ā, Ķekavas novadā</w:t>
      </w:r>
      <w:r w:rsidR="00852C40" w:rsidRPr="00852C40">
        <w:rPr>
          <w:rFonts w:ascii="Times New Roman" w:hAnsi="Times New Roman" w:cs="Times New Roman"/>
          <w:sz w:val="24"/>
          <w:szCs w:val="24"/>
        </w:rPr>
        <w:t>, LV-212</w:t>
      </w:r>
      <w:r w:rsidR="00852C40">
        <w:rPr>
          <w:rFonts w:ascii="Times New Roman" w:hAnsi="Times New Roman" w:cs="Times New Roman"/>
          <w:sz w:val="24"/>
          <w:szCs w:val="24"/>
        </w:rPr>
        <w:t xml:space="preserve">3, nolikuma 1.2.punktā norādītajā darba laikā </w:t>
      </w:r>
      <w:r w:rsidRPr="00852C40">
        <w:rPr>
          <w:rFonts w:ascii="Times New Roman" w:hAnsi="Times New Roman" w:cs="Times New Roman"/>
          <w:sz w:val="24"/>
          <w:szCs w:val="24"/>
        </w:rPr>
        <w:t>līdz piedāvājumu iesniegšanas termiņa beigām, iepriekš sazinoties ar kontaktpersonu.</w:t>
      </w:r>
    </w:p>
    <w:p w:rsidR="009F5B0E" w:rsidRPr="004E0224" w:rsidRDefault="00852C40" w:rsidP="00211EC8">
      <w:pPr>
        <w:pStyle w:val="ListParagraph"/>
        <w:widowControl w:val="0"/>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4E0224">
        <w:rPr>
          <w:rFonts w:ascii="Times New Roman" w:hAnsi="Times New Roman" w:cs="Times New Roman"/>
          <w:bCs/>
          <w:sz w:val="24"/>
          <w:szCs w:val="24"/>
        </w:rPr>
        <w:t>Autobusa</w:t>
      </w:r>
      <w:r w:rsidR="009F5B0E" w:rsidRPr="004E0224">
        <w:rPr>
          <w:rFonts w:ascii="Times New Roman" w:hAnsi="Times New Roman" w:cs="Times New Roman"/>
          <w:bCs/>
          <w:sz w:val="24"/>
          <w:szCs w:val="24"/>
        </w:rPr>
        <w:t xml:space="preserve"> piegādes termiņš un vieta:</w:t>
      </w:r>
      <w:r w:rsidR="00211EC8" w:rsidRPr="004E0224">
        <w:rPr>
          <w:rFonts w:ascii="Times New Roman" w:hAnsi="Times New Roman" w:cs="Times New Roman"/>
          <w:bCs/>
          <w:sz w:val="24"/>
          <w:szCs w:val="24"/>
        </w:rPr>
        <w:t xml:space="preserve"> </w:t>
      </w:r>
      <w:r w:rsidR="00211EC8" w:rsidRPr="004E0224">
        <w:rPr>
          <w:rFonts w:ascii="Times New Roman" w:hAnsi="Times New Roman" w:cs="Times New Roman"/>
          <w:sz w:val="24"/>
          <w:szCs w:val="24"/>
        </w:rPr>
        <w:t>piegādātājs piegādā autobusu nākamajā dienā pēc iepirkuma līguma noslēgšanas, par autobusa piegādes vietu iepriekš vienojoties ar Pasūtītāju. Piegādātājs piegādā autobusu, kuram ir izieta ikgadējā tehniskā apskate, veikta paredzētā tehniskā apkope, uzstādīts digitālais tahogrāfs ar derīgu tā pārbaudes sertifikātu, spēkā esoša OCTA polise, kā arī kurš ir aprīkots ar sezonai atbilstošām riepām.</w:t>
      </w:r>
    </w:p>
    <w:p w:rsidR="009F5B0E" w:rsidRPr="00510BFA" w:rsidRDefault="009F5B0E" w:rsidP="009F5B0E">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510BFA">
        <w:rPr>
          <w:rFonts w:ascii="Times New Roman" w:hAnsi="Times New Roman" w:cs="Times New Roman"/>
          <w:bCs/>
          <w:sz w:val="24"/>
          <w:szCs w:val="24"/>
        </w:rPr>
        <w:t>Piedāvājuma iesniegšanas vieta, datums, laiks un kārtība:</w:t>
      </w:r>
    </w:p>
    <w:p w:rsidR="009F5B0E" w:rsidRPr="00D468B8" w:rsidRDefault="009F5B0E" w:rsidP="00D468B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 xml:space="preserve">piedāvājumu iesniedz </w:t>
      </w:r>
      <w:r w:rsidR="00D468B8" w:rsidRPr="0037499F">
        <w:rPr>
          <w:rFonts w:ascii="Times New Roman" w:eastAsia="Times New Roman" w:hAnsi="Times New Roman" w:cs="Times New Roman"/>
          <w:sz w:val="24"/>
          <w:szCs w:val="24"/>
        </w:rPr>
        <w:t>Ķekavas novada pašvaldība</w:t>
      </w:r>
      <w:r w:rsidR="00D468B8">
        <w:rPr>
          <w:rFonts w:ascii="Times New Roman" w:eastAsia="Times New Roman" w:hAnsi="Times New Roman" w:cs="Times New Roman"/>
          <w:sz w:val="24"/>
          <w:szCs w:val="24"/>
        </w:rPr>
        <w:t>s</w:t>
      </w:r>
      <w:r w:rsidR="00D468B8" w:rsidRPr="0037499F">
        <w:rPr>
          <w:rFonts w:ascii="Times New Roman" w:eastAsia="Times New Roman" w:hAnsi="Times New Roman" w:cs="Times New Roman"/>
          <w:spacing w:val="-3"/>
          <w:sz w:val="24"/>
          <w:szCs w:val="24"/>
        </w:rPr>
        <w:t xml:space="preserve"> I</w:t>
      </w:r>
      <w:r w:rsidR="00D468B8" w:rsidRPr="0037499F">
        <w:rPr>
          <w:rFonts w:ascii="Times New Roman" w:eastAsia="Times New Roman" w:hAnsi="Times New Roman" w:cs="Times New Roman"/>
          <w:spacing w:val="-1"/>
          <w:sz w:val="24"/>
          <w:szCs w:val="24"/>
        </w:rPr>
        <w:t>e</w:t>
      </w:r>
      <w:r w:rsidR="00D468B8" w:rsidRPr="0037499F">
        <w:rPr>
          <w:rFonts w:ascii="Times New Roman" w:eastAsia="Times New Roman" w:hAnsi="Times New Roman" w:cs="Times New Roman"/>
          <w:sz w:val="24"/>
          <w:szCs w:val="24"/>
        </w:rPr>
        <w:t>pirku</w:t>
      </w:r>
      <w:r w:rsidR="00D468B8" w:rsidRPr="0037499F">
        <w:rPr>
          <w:rFonts w:ascii="Times New Roman" w:eastAsia="Times New Roman" w:hAnsi="Times New Roman" w:cs="Times New Roman"/>
          <w:spacing w:val="2"/>
          <w:sz w:val="24"/>
          <w:szCs w:val="24"/>
        </w:rPr>
        <w:t>m</w:t>
      </w:r>
      <w:r w:rsidR="00D468B8" w:rsidRPr="0037499F">
        <w:rPr>
          <w:rFonts w:ascii="Times New Roman" w:eastAsia="Times New Roman" w:hAnsi="Times New Roman" w:cs="Times New Roman"/>
          <w:sz w:val="24"/>
          <w:szCs w:val="24"/>
        </w:rPr>
        <w:t>a kom</w:t>
      </w:r>
      <w:r w:rsidR="00D468B8" w:rsidRPr="0037499F">
        <w:rPr>
          <w:rFonts w:ascii="Times New Roman" w:eastAsia="Times New Roman" w:hAnsi="Times New Roman" w:cs="Times New Roman"/>
          <w:spacing w:val="1"/>
          <w:sz w:val="24"/>
          <w:szCs w:val="24"/>
        </w:rPr>
        <w:t>i</w:t>
      </w:r>
      <w:r w:rsidR="00D468B8" w:rsidRPr="0037499F">
        <w:rPr>
          <w:rFonts w:ascii="Times New Roman" w:eastAsia="Times New Roman" w:hAnsi="Times New Roman" w:cs="Times New Roman"/>
          <w:sz w:val="24"/>
          <w:szCs w:val="24"/>
        </w:rPr>
        <w:t>si</w:t>
      </w:r>
      <w:r w:rsidR="00D468B8" w:rsidRPr="0037499F">
        <w:rPr>
          <w:rFonts w:ascii="Times New Roman" w:eastAsia="Times New Roman" w:hAnsi="Times New Roman" w:cs="Times New Roman"/>
          <w:spacing w:val="1"/>
          <w:sz w:val="24"/>
          <w:szCs w:val="24"/>
        </w:rPr>
        <w:t>j</w:t>
      </w:r>
      <w:r w:rsidR="00D468B8" w:rsidRPr="0037499F">
        <w:rPr>
          <w:rFonts w:ascii="Times New Roman" w:eastAsia="Times New Roman" w:hAnsi="Times New Roman" w:cs="Times New Roman"/>
          <w:spacing w:val="-1"/>
          <w:sz w:val="24"/>
          <w:szCs w:val="24"/>
        </w:rPr>
        <w:t>a</w:t>
      </w:r>
      <w:r w:rsidR="00D468B8" w:rsidRPr="0037499F">
        <w:rPr>
          <w:rFonts w:ascii="Times New Roman" w:eastAsia="Times New Roman" w:hAnsi="Times New Roman" w:cs="Times New Roman"/>
          <w:sz w:val="24"/>
          <w:szCs w:val="24"/>
        </w:rPr>
        <w:t>i</w:t>
      </w:r>
      <w:r w:rsidR="00D468B8">
        <w:rPr>
          <w:rFonts w:ascii="Times New Roman" w:eastAsia="Times New Roman" w:hAnsi="Times New Roman" w:cs="Times New Roman"/>
          <w:sz w:val="24"/>
          <w:szCs w:val="24"/>
        </w:rPr>
        <w:t xml:space="preserve"> līdz </w:t>
      </w:r>
      <w:r w:rsidR="00D468B8" w:rsidRPr="004E0224">
        <w:rPr>
          <w:rFonts w:ascii="Times New Roman" w:eastAsia="Times New Roman" w:hAnsi="Times New Roman" w:cs="Times New Roman"/>
          <w:b/>
          <w:bCs/>
          <w:sz w:val="24"/>
          <w:szCs w:val="24"/>
        </w:rPr>
        <w:t>2016. ga</w:t>
      </w:r>
      <w:r w:rsidR="00D468B8" w:rsidRPr="004E0224">
        <w:rPr>
          <w:rFonts w:ascii="Times New Roman" w:eastAsia="Times New Roman" w:hAnsi="Times New Roman" w:cs="Times New Roman"/>
          <w:b/>
          <w:bCs/>
          <w:spacing w:val="1"/>
          <w:sz w:val="24"/>
          <w:szCs w:val="24"/>
        </w:rPr>
        <w:t>d</w:t>
      </w:r>
      <w:r w:rsidR="00D468B8" w:rsidRPr="004E0224">
        <w:rPr>
          <w:rFonts w:ascii="Times New Roman" w:eastAsia="Times New Roman" w:hAnsi="Times New Roman" w:cs="Times New Roman"/>
          <w:b/>
          <w:bCs/>
          <w:sz w:val="24"/>
          <w:szCs w:val="24"/>
        </w:rPr>
        <w:t xml:space="preserve">a </w:t>
      </w:r>
      <w:proofErr w:type="gramStart"/>
      <w:r w:rsidR="00D468B8" w:rsidRPr="004E0224">
        <w:rPr>
          <w:rFonts w:ascii="Times New Roman" w:eastAsia="Times New Roman" w:hAnsi="Times New Roman" w:cs="Times New Roman"/>
          <w:b/>
          <w:bCs/>
          <w:sz w:val="24"/>
          <w:szCs w:val="24"/>
        </w:rPr>
        <w:t>7.martam</w:t>
      </w:r>
      <w:proofErr w:type="gramEnd"/>
      <w:r w:rsidR="00D468B8">
        <w:rPr>
          <w:rFonts w:ascii="Times New Roman" w:eastAsia="Times New Roman" w:hAnsi="Times New Roman" w:cs="Times New Roman"/>
          <w:b/>
          <w:bCs/>
          <w:sz w:val="24"/>
          <w:szCs w:val="24"/>
        </w:rPr>
        <w:t xml:space="preserve"> </w:t>
      </w:r>
      <w:r w:rsidR="00D468B8" w:rsidRPr="0037499F">
        <w:rPr>
          <w:rFonts w:ascii="Times New Roman" w:eastAsia="Times New Roman" w:hAnsi="Times New Roman" w:cs="Times New Roman"/>
          <w:spacing w:val="-2"/>
          <w:sz w:val="24"/>
          <w:szCs w:val="24"/>
        </w:rPr>
        <w:t>p</w:t>
      </w:r>
      <w:r w:rsidR="00D468B8" w:rsidRPr="0037499F">
        <w:rPr>
          <w:rFonts w:ascii="Times New Roman" w:eastAsia="Times New Roman" w:hAnsi="Times New Roman" w:cs="Times New Roman"/>
          <w:sz w:val="24"/>
          <w:szCs w:val="24"/>
        </w:rPr>
        <w:t>lks</w:t>
      </w:r>
      <w:r w:rsidR="00D468B8" w:rsidRPr="0037499F">
        <w:rPr>
          <w:rFonts w:ascii="Times New Roman" w:eastAsia="Times New Roman" w:hAnsi="Times New Roman" w:cs="Times New Roman"/>
          <w:spacing w:val="1"/>
          <w:sz w:val="24"/>
          <w:szCs w:val="24"/>
        </w:rPr>
        <w:t>t</w:t>
      </w:r>
      <w:r w:rsidR="00D468B8" w:rsidRPr="0037499F">
        <w:rPr>
          <w:rFonts w:ascii="Times New Roman" w:eastAsia="Times New Roman" w:hAnsi="Times New Roman" w:cs="Times New Roman"/>
          <w:sz w:val="24"/>
          <w:szCs w:val="24"/>
        </w:rPr>
        <w:t xml:space="preserve">. 11:00, </w:t>
      </w:r>
      <w:r w:rsidR="00D468B8" w:rsidRPr="0037499F">
        <w:rPr>
          <w:rFonts w:ascii="Times New Roman" w:eastAsia="Times New Roman" w:hAnsi="Times New Roman" w:cs="Times New Roman"/>
          <w:spacing w:val="-1"/>
          <w:sz w:val="24"/>
          <w:szCs w:val="24"/>
        </w:rPr>
        <w:t>a</w:t>
      </w:r>
      <w:r w:rsidR="00D468B8" w:rsidRPr="0037499F">
        <w:rPr>
          <w:rFonts w:ascii="Times New Roman" w:eastAsia="Times New Roman" w:hAnsi="Times New Roman" w:cs="Times New Roman"/>
          <w:sz w:val="24"/>
          <w:szCs w:val="24"/>
        </w:rPr>
        <w:t>d</w:t>
      </w:r>
      <w:r w:rsidR="00D468B8" w:rsidRPr="0037499F">
        <w:rPr>
          <w:rFonts w:ascii="Times New Roman" w:eastAsia="Times New Roman" w:hAnsi="Times New Roman" w:cs="Times New Roman"/>
          <w:spacing w:val="-1"/>
          <w:sz w:val="24"/>
          <w:szCs w:val="24"/>
        </w:rPr>
        <w:t>re</w:t>
      </w:r>
      <w:r w:rsidR="00D468B8" w:rsidRPr="0037499F">
        <w:rPr>
          <w:rFonts w:ascii="Times New Roman" w:eastAsia="Times New Roman" w:hAnsi="Times New Roman" w:cs="Times New Roman"/>
          <w:sz w:val="24"/>
          <w:szCs w:val="24"/>
        </w:rPr>
        <w:t>s</w:t>
      </w:r>
      <w:r w:rsidR="00D468B8" w:rsidRPr="0037499F">
        <w:rPr>
          <w:rFonts w:ascii="Times New Roman" w:eastAsia="Times New Roman" w:hAnsi="Times New Roman" w:cs="Times New Roman"/>
          <w:spacing w:val="-1"/>
          <w:sz w:val="24"/>
          <w:szCs w:val="24"/>
        </w:rPr>
        <w:t>e</w:t>
      </w:r>
      <w:r w:rsidR="00D468B8" w:rsidRPr="0037499F">
        <w:rPr>
          <w:rFonts w:ascii="Times New Roman" w:eastAsia="Times New Roman" w:hAnsi="Times New Roman" w:cs="Times New Roman"/>
          <w:sz w:val="24"/>
          <w:szCs w:val="24"/>
        </w:rPr>
        <w:t xml:space="preserve">: </w:t>
      </w:r>
      <w:r w:rsidR="00D468B8" w:rsidRPr="000414E4">
        <w:rPr>
          <w:rFonts w:ascii="Times New Roman" w:eastAsia="Times New Roman" w:hAnsi="Times New Roman" w:cs="Times New Roman"/>
          <w:sz w:val="24"/>
          <w:szCs w:val="24"/>
        </w:rPr>
        <w:t>Gaismas iela 19 k-9-1, Ķekava, Ķekavas p</w:t>
      </w:r>
      <w:r w:rsidR="00D468B8">
        <w:rPr>
          <w:rFonts w:ascii="Times New Roman" w:eastAsia="Times New Roman" w:hAnsi="Times New Roman" w:cs="Times New Roman"/>
          <w:sz w:val="24"/>
          <w:szCs w:val="24"/>
        </w:rPr>
        <w:t>agasts, Ķekavas novads, LV-2123</w:t>
      </w:r>
      <w:r w:rsidRPr="00D468B8">
        <w:rPr>
          <w:rFonts w:ascii="Times New Roman" w:hAnsi="Times New Roman" w:cs="Times New Roman"/>
          <w:sz w:val="24"/>
          <w:szCs w:val="24"/>
        </w:rPr>
        <w:t>, nogādājot to personīgi (</w:t>
      </w:r>
      <w:r w:rsidR="00D468B8">
        <w:rPr>
          <w:rFonts w:ascii="Times New Roman" w:hAnsi="Times New Roman" w:cs="Times New Roman"/>
          <w:sz w:val="24"/>
          <w:szCs w:val="24"/>
        </w:rPr>
        <w:t>nolikuma 1.2.punktā norādītajā darba laikā</w:t>
      </w:r>
      <w:r w:rsidRPr="00D468B8">
        <w:rPr>
          <w:rFonts w:ascii="Times New Roman" w:hAnsi="Times New Roman" w:cs="Times New Roman"/>
          <w:sz w:val="24"/>
          <w:szCs w:val="24"/>
        </w:rPr>
        <w:t>) vai nosūtot pa pastu;</w:t>
      </w:r>
      <w:r w:rsidR="00D468B8">
        <w:rPr>
          <w:rFonts w:ascii="Times New Roman" w:hAnsi="Times New Roman" w:cs="Times New Roman"/>
          <w:sz w:val="24"/>
          <w:szCs w:val="24"/>
        </w:rPr>
        <w:t xml:space="preserve"> </w:t>
      </w:r>
    </w:p>
    <w:p w:rsidR="009F5B0E" w:rsidRPr="00510BFA" w:rsidRDefault="009F5B0E" w:rsidP="009F5B0E">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pasta sūtījum</w:t>
      </w:r>
      <w:r w:rsidR="00D468B8">
        <w:rPr>
          <w:rFonts w:ascii="Times New Roman" w:hAnsi="Times New Roman" w:cs="Times New Roman"/>
          <w:sz w:val="24"/>
          <w:szCs w:val="24"/>
        </w:rPr>
        <w:t>s</w:t>
      </w:r>
      <w:r w:rsidRPr="00510BFA">
        <w:rPr>
          <w:rFonts w:ascii="Times New Roman" w:hAnsi="Times New Roman" w:cs="Times New Roman"/>
          <w:sz w:val="24"/>
          <w:szCs w:val="24"/>
        </w:rPr>
        <w:t xml:space="preserve"> jānogādā nolikuma 1.</w:t>
      </w:r>
      <w:r w:rsidR="00A05A82">
        <w:rPr>
          <w:rFonts w:ascii="Times New Roman" w:hAnsi="Times New Roman" w:cs="Times New Roman"/>
          <w:sz w:val="24"/>
          <w:szCs w:val="24"/>
        </w:rPr>
        <w:t>7</w:t>
      </w:r>
      <w:r w:rsidRPr="00510BFA">
        <w:rPr>
          <w:rFonts w:ascii="Times New Roman" w:hAnsi="Times New Roman" w:cs="Times New Roman"/>
          <w:sz w:val="24"/>
          <w:szCs w:val="24"/>
        </w:rPr>
        <w:t>.1. punktā norādītajā adresē līdz nolikuma 1.</w:t>
      </w:r>
      <w:r w:rsidR="00A05A82">
        <w:rPr>
          <w:rFonts w:ascii="Times New Roman" w:hAnsi="Times New Roman" w:cs="Times New Roman"/>
          <w:sz w:val="24"/>
          <w:szCs w:val="24"/>
        </w:rPr>
        <w:t>7</w:t>
      </w:r>
      <w:r w:rsidRPr="00510BFA">
        <w:rPr>
          <w:rFonts w:ascii="Times New Roman" w:hAnsi="Times New Roman" w:cs="Times New Roman"/>
          <w:sz w:val="24"/>
          <w:szCs w:val="24"/>
        </w:rPr>
        <w:t>.1. punktā norādītā piedāvājumu iesniegšanas termiņa beigām. Piedāvājumi, kas tiks saņemti pēc minētā termiņa, netiks izskatīti. Kavētie piedāvājumi neatvērtā veidā tiks izsniegti vai nosūtīti pa pastu atpakaļ attiecīgajam pretendentam.</w:t>
      </w:r>
    </w:p>
    <w:p w:rsidR="009F5B0E" w:rsidRPr="00510BFA" w:rsidRDefault="009F5B0E" w:rsidP="009F5B0E">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 xml:space="preserve">pretendents iesniedz tikai vienu piedāvājumu. Piedāvājumu variantu iesniegšana nav pieļaujama. </w:t>
      </w:r>
    </w:p>
    <w:p w:rsidR="009F5B0E" w:rsidRPr="00510BFA" w:rsidRDefault="009F5B0E" w:rsidP="009F5B0E">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510BFA">
        <w:rPr>
          <w:rFonts w:ascii="Times New Roman" w:hAnsi="Times New Roman" w:cs="Times New Roman"/>
          <w:bCs/>
          <w:sz w:val="24"/>
          <w:szCs w:val="24"/>
        </w:rPr>
        <w:lastRenderedPageBreak/>
        <w:t>Piedāvājuma noformēšana:</w:t>
      </w:r>
    </w:p>
    <w:p w:rsidR="009F5B0E" w:rsidRPr="00510BFA" w:rsidRDefault="009F5B0E" w:rsidP="009F5B0E">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pretendenti savu piedāvājumu iesniedz aizlīmētā un apzīmogotā aploksnē, uz kuras norāda:</w:t>
      </w:r>
    </w:p>
    <w:p w:rsidR="009F5B0E" w:rsidRPr="00510BFA" w:rsidRDefault="009F5B0E" w:rsidP="009F5B0E">
      <w:pPr>
        <w:pStyle w:val="ListParagraph"/>
        <w:widowControl w:val="0"/>
        <w:numPr>
          <w:ilvl w:val="3"/>
          <w:numId w:val="2"/>
        </w:numPr>
        <w:overflowPunct w:val="0"/>
        <w:autoSpaceDE w:val="0"/>
        <w:autoSpaceDN w:val="0"/>
        <w:adjustRightInd w:val="0"/>
        <w:spacing w:after="0" w:line="240" w:lineRule="auto"/>
        <w:ind w:left="1701" w:hanging="861"/>
        <w:jc w:val="both"/>
        <w:rPr>
          <w:rFonts w:ascii="Times New Roman" w:hAnsi="Times New Roman" w:cs="Times New Roman"/>
          <w:sz w:val="24"/>
          <w:szCs w:val="24"/>
        </w:rPr>
      </w:pPr>
      <w:r w:rsidRPr="00510BFA">
        <w:rPr>
          <w:rFonts w:ascii="Times New Roman" w:hAnsi="Times New Roman" w:cs="Times New Roman"/>
          <w:sz w:val="24"/>
          <w:szCs w:val="24"/>
        </w:rPr>
        <w:t>Pasūtītāja nosaukums un adrese;</w:t>
      </w:r>
    </w:p>
    <w:p w:rsidR="009F5B0E" w:rsidRPr="00510BFA" w:rsidRDefault="009F5B0E" w:rsidP="009F5B0E">
      <w:pPr>
        <w:pStyle w:val="ListParagraph"/>
        <w:widowControl w:val="0"/>
        <w:numPr>
          <w:ilvl w:val="3"/>
          <w:numId w:val="2"/>
        </w:numPr>
        <w:overflowPunct w:val="0"/>
        <w:autoSpaceDE w:val="0"/>
        <w:autoSpaceDN w:val="0"/>
        <w:adjustRightInd w:val="0"/>
        <w:spacing w:after="0" w:line="240" w:lineRule="auto"/>
        <w:ind w:left="1701" w:hanging="861"/>
        <w:jc w:val="both"/>
        <w:rPr>
          <w:rFonts w:ascii="Times New Roman" w:hAnsi="Times New Roman" w:cs="Times New Roman"/>
          <w:sz w:val="24"/>
          <w:szCs w:val="24"/>
        </w:rPr>
      </w:pPr>
      <w:r w:rsidRPr="00510BFA">
        <w:rPr>
          <w:rFonts w:ascii="Times New Roman" w:hAnsi="Times New Roman" w:cs="Times New Roman"/>
          <w:sz w:val="24"/>
          <w:szCs w:val="24"/>
        </w:rPr>
        <w:t>pretendenta nosaukums un adrese;</w:t>
      </w:r>
    </w:p>
    <w:p w:rsidR="009F5B0E" w:rsidRPr="00510BFA" w:rsidRDefault="009F5B0E" w:rsidP="009F5B0E">
      <w:pPr>
        <w:pStyle w:val="ListParagraph"/>
        <w:widowControl w:val="0"/>
        <w:numPr>
          <w:ilvl w:val="3"/>
          <w:numId w:val="2"/>
        </w:numPr>
        <w:overflowPunct w:val="0"/>
        <w:autoSpaceDE w:val="0"/>
        <w:autoSpaceDN w:val="0"/>
        <w:adjustRightInd w:val="0"/>
        <w:spacing w:after="0" w:line="240" w:lineRule="auto"/>
        <w:ind w:left="1701" w:hanging="861"/>
        <w:jc w:val="both"/>
        <w:rPr>
          <w:rFonts w:ascii="Times New Roman" w:hAnsi="Times New Roman" w:cs="Times New Roman"/>
          <w:sz w:val="24"/>
          <w:szCs w:val="24"/>
        </w:rPr>
      </w:pPr>
      <w:r w:rsidRPr="00510BFA">
        <w:rPr>
          <w:rFonts w:ascii="Times New Roman" w:hAnsi="Times New Roman" w:cs="Times New Roman"/>
          <w:sz w:val="24"/>
          <w:szCs w:val="24"/>
        </w:rPr>
        <w:t>atzīme „Piedāvājums iepirkumam „</w:t>
      </w:r>
      <w:r w:rsidR="00D468B8">
        <w:rPr>
          <w:rFonts w:ascii="Times New Roman" w:hAnsi="Times New Roman" w:cs="Times New Roman"/>
          <w:sz w:val="24"/>
          <w:szCs w:val="24"/>
        </w:rPr>
        <w:t>Autobusa</w:t>
      </w:r>
      <w:r w:rsidRPr="00510BFA">
        <w:rPr>
          <w:rFonts w:ascii="Times New Roman" w:hAnsi="Times New Roman" w:cs="Times New Roman"/>
          <w:sz w:val="24"/>
          <w:szCs w:val="24"/>
        </w:rPr>
        <w:t xml:space="preserve"> noma” iepirkuma identifikācijas Nr. </w:t>
      </w:r>
      <w:r w:rsidR="00F47291">
        <w:rPr>
          <w:rFonts w:ascii="Times New Roman" w:hAnsi="Times New Roman" w:cs="Times New Roman"/>
          <w:sz w:val="24"/>
          <w:szCs w:val="24"/>
        </w:rPr>
        <w:t xml:space="preserve">ĶNP </w:t>
      </w:r>
      <w:r w:rsidR="00BF3A05">
        <w:rPr>
          <w:rFonts w:ascii="Times New Roman" w:hAnsi="Times New Roman" w:cs="Times New Roman"/>
          <w:sz w:val="24"/>
          <w:szCs w:val="24"/>
        </w:rPr>
        <w:t>2016/4</w:t>
      </w:r>
      <w:r w:rsidRPr="00510BFA">
        <w:rPr>
          <w:rFonts w:ascii="Times New Roman" w:hAnsi="Times New Roman" w:cs="Times New Roman"/>
          <w:sz w:val="24"/>
          <w:szCs w:val="24"/>
        </w:rPr>
        <w:t>.</w:t>
      </w:r>
      <w:bookmarkStart w:id="1" w:name="page5"/>
      <w:bookmarkEnd w:id="1"/>
      <w:r w:rsidRPr="00510BFA">
        <w:rPr>
          <w:rFonts w:ascii="Times New Roman" w:hAnsi="Times New Roman" w:cs="Times New Roman"/>
          <w:sz w:val="24"/>
          <w:szCs w:val="24"/>
        </w:rPr>
        <w:t xml:space="preserve"> </w:t>
      </w:r>
      <w:r w:rsidRPr="00A3694B">
        <w:rPr>
          <w:rFonts w:ascii="Times New Roman" w:hAnsi="Times New Roman" w:cs="Times New Roman"/>
          <w:sz w:val="24"/>
          <w:szCs w:val="24"/>
        </w:rPr>
        <w:t xml:space="preserve">Neatvērt līdz </w:t>
      </w:r>
      <w:proofErr w:type="gramStart"/>
      <w:r w:rsidRPr="00A3694B">
        <w:rPr>
          <w:rFonts w:ascii="Times New Roman" w:hAnsi="Times New Roman" w:cs="Times New Roman"/>
          <w:sz w:val="24"/>
          <w:szCs w:val="24"/>
        </w:rPr>
        <w:t>201</w:t>
      </w:r>
      <w:r w:rsidR="00D468B8" w:rsidRPr="00A3694B">
        <w:rPr>
          <w:rFonts w:ascii="Times New Roman" w:hAnsi="Times New Roman" w:cs="Times New Roman"/>
          <w:sz w:val="24"/>
          <w:szCs w:val="24"/>
        </w:rPr>
        <w:t>6</w:t>
      </w:r>
      <w:r w:rsidRPr="00A3694B">
        <w:rPr>
          <w:rFonts w:ascii="Times New Roman" w:hAnsi="Times New Roman" w:cs="Times New Roman"/>
          <w:sz w:val="24"/>
          <w:szCs w:val="24"/>
        </w:rPr>
        <w:t>.gada</w:t>
      </w:r>
      <w:proofErr w:type="gramEnd"/>
      <w:r w:rsidRPr="00A3694B">
        <w:rPr>
          <w:rFonts w:ascii="Times New Roman" w:hAnsi="Times New Roman" w:cs="Times New Roman"/>
          <w:sz w:val="24"/>
          <w:szCs w:val="24"/>
        </w:rPr>
        <w:t xml:space="preserve"> </w:t>
      </w:r>
      <w:r w:rsidR="00D468B8" w:rsidRPr="00A3694B">
        <w:rPr>
          <w:rFonts w:ascii="Times New Roman" w:hAnsi="Times New Roman" w:cs="Times New Roman"/>
          <w:sz w:val="24"/>
          <w:szCs w:val="24"/>
        </w:rPr>
        <w:t>7</w:t>
      </w:r>
      <w:r w:rsidRPr="00A3694B">
        <w:rPr>
          <w:rFonts w:ascii="Times New Roman" w:hAnsi="Times New Roman" w:cs="Times New Roman"/>
          <w:sz w:val="24"/>
          <w:szCs w:val="24"/>
        </w:rPr>
        <w:t>.</w:t>
      </w:r>
      <w:r w:rsidR="00D468B8" w:rsidRPr="00A3694B">
        <w:rPr>
          <w:rFonts w:ascii="Times New Roman" w:hAnsi="Times New Roman" w:cs="Times New Roman"/>
          <w:sz w:val="24"/>
          <w:szCs w:val="24"/>
        </w:rPr>
        <w:t xml:space="preserve">marta </w:t>
      </w:r>
      <w:r w:rsidRPr="00A3694B">
        <w:rPr>
          <w:rFonts w:ascii="Times New Roman" w:hAnsi="Times New Roman" w:cs="Times New Roman"/>
          <w:sz w:val="24"/>
          <w:szCs w:val="24"/>
        </w:rPr>
        <w:t>plkst. 1</w:t>
      </w:r>
      <w:r w:rsidR="00D468B8" w:rsidRPr="00A3694B">
        <w:rPr>
          <w:rFonts w:ascii="Times New Roman" w:hAnsi="Times New Roman" w:cs="Times New Roman"/>
          <w:sz w:val="24"/>
          <w:szCs w:val="24"/>
        </w:rPr>
        <w:t>1</w:t>
      </w:r>
      <w:r w:rsidRPr="00A3694B">
        <w:rPr>
          <w:rFonts w:ascii="Times New Roman" w:hAnsi="Times New Roman" w:cs="Times New Roman"/>
          <w:sz w:val="24"/>
          <w:szCs w:val="24"/>
        </w:rPr>
        <w:t>:00</w:t>
      </w:r>
      <w:r w:rsidRPr="00510BFA">
        <w:rPr>
          <w:rFonts w:ascii="Times New Roman" w:hAnsi="Times New Roman" w:cs="Times New Roman"/>
          <w:sz w:val="24"/>
          <w:szCs w:val="24"/>
        </w:rPr>
        <w:t>”.</w:t>
      </w:r>
    </w:p>
    <w:p w:rsidR="009F5B0E" w:rsidRPr="00510BFA" w:rsidRDefault="009F5B0E" w:rsidP="009F5B0E">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piedāvājums sastāv no:</w:t>
      </w:r>
    </w:p>
    <w:p w:rsidR="009F5B0E" w:rsidRPr="00510BFA" w:rsidRDefault="009F5B0E" w:rsidP="009F5B0E">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pretendenta atlases dokumenti;</w:t>
      </w:r>
    </w:p>
    <w:p w:rsidR="009F5B0E" w:rsidRPr="00510BFA" w:rsidRDefault="009F5B0E" w:rsidP="009F5B0E">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tehniskā piedāvājuma;</w:t>
      </w:r>
    </w:p>
    <w:p w:rsidR="009F5B0E" w:rsidRPr="00510BFA" w:rsidRDefault="009F5B0E" w:rsidP="009F5B0E">
      <w:pPr>
        <w:pStyle w:val="ListParagraph"/>
        <w:widowControl w:val="0"/>
        <w:numPr>
          <w:ilvl w:val="3"/>
          <w:numId w:val="2"/>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finanšu piedāvājuma;</w:t>
      </w:r>
    </w:p>
    <w:p w:rsidR="009F5B0E" w:rsidRPr="00510BFA" w:rsidRDefault="009F5B0E" w:rsidP="009F5B0E">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piedāvājumam jābūt cauršūtam tā, lai dokumentus nebūtu iespējams atdalīt, un ievietotam atbilstoši nolikuma 1.</w:t>
      </w:r>
      <w:r w:rsidR="00D468B8">
        <w:rPr>
          <w:rFonts w:ascii="Times New Roman" w:hAnsi="Times New Roman" w:cs="Times New Roman"/>
          <w:sz w:val="24"/>
          <w:szCs w:val="24"/>
        </w:rPr>
        <w:t>8</w:t>
      </w:r>
      <w:r w:rsidRPr="00510BFA">
        <w:rPr>
          <w:rFonts w:ascii="Times New Roman" w:hAnsi="Times New Roman" w:cs="Times New Roman"/>
          <w:sz w:val="24"/>
          <w:szCs w:val="24"/>
        </w:rPr>
        <w:t>.1. punkta prasībām noformētā aploksnē;</w:t>
      </w:r>
    </w:p>
    <w:p w:rsidR="009F5B0E" w:rsidRPr="00510BFA" w:rsidRDefault="009F5B0E" w:rsidP="009F5B0E">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piedāvājums jāsagatavo latviešu valodā. Svešvalodā sagatavotiem piedāvājuma dokumentiem jāpievieno pretendenta apliecināti tulkojumi latviešu valodā;</w:t>
      </w:r>
    </w:p>
    <w:p w:rsidR="009F5B0E" w:rsidRPr="00510BFA" w:rsidRDefault="009F5B0E" w:rsidP="009F5B0E">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iesniedzot piedāvājumu, pretendents ir tiesīgs visu iesniegto dokumentu kopiju un tulkojumu pareizību apliecināt ar vienu apliecinājumu dokumentu kopuma pēdējā lapā.</w:t>
      </w:r>
    </w:p>
    <w:p w:rsidR="009F5B0E" w:rsidRPr="00510BFA" w:rsidRDefault="009F5B0E" w:rsidP="009F5B0E">
      <w:pPr>
        <w:pStyle w:val="ListParagraph"/>
        <w:widowControl w:val="0"/>
        <w:numPr>
          <w:ilvl w:val="2"/>
          <w:numId w:val="2"/>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pieteikumu par piedalīšanos iepirkumā paraksta pretendenta </w:t>
      </w:r>
      <w:proofErr w:type="spellStart"/>
      <w:r w:rsidRPr="00510BFA">
        <w:rPr>
          <w:rFonts w:ascii="Times New Roman" w:hAnsi="Times New Roman" w:cs="Times New Roman"/>
          <w:sz w:val="24"/>
          <w:szCs w:val="24"/>
        </w:rPr>
        <w:t>paraksttiesīgā</w:t>
      </w:r>
      <w:proofErr w:type="spellEnd"/>
      <w:r w:rsidRPr="00510BFA">
        <w:rPr>
          <w:rFonts w:ascii="Times New Roman" w:hAnsi="Times New Roman" w:cs="Times New Roman"/>
          <w:sz w:val="24"/>
          <w:szCs w:val="24"/>
        </w:rPr>
        <w:t xml:space="preserve"> persona. Ja pieteikumu par piedalīšanos iepirkumā paraksta pretendenta pilnvarota persona, pretendenta atlases dokumentiem pievieno attiecīgo pilnvaru. </w:t>
      </w:r>
    </w:p>
    <w:p w:rsidR="009F5B0E" w:rsidRPr="00510BFA" w:rsidRDefault="009F5B0E" w:rsidP="009F5B0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F5B0E" w:rsidRPr="00510BFA" w:rsidRDefault="009F5B0E" w:rsidP="009F5B0E">
      <w:pPr>
        <w:pStyle w:val="ListParagraph"/>
        <w:widowControl w:val="0"/>
        <w:numPr>
          <w:ilvl w:val="0"/>
          <w:numId w:val="3"/>
        </w:numPr>
        <w:overflowPunct w:val="0"/>
        <w:autoSpaceDE w:val="0"/>
        <w:autoSpaceDN w:val="0"/>
        <w:adjustRightInd w:val="0"/>
        <w:spacing w:after="0" w:line="240" w:lineRule="auto"/>
        <w:jc w:val="center"/>
        <w:rPr>
          <w:rFonts w:ascii="Times New Roman" w:hAnsi="Times New Roman" w:cs="Times New Roman"/>
          <w:b/>
          <w:sz w:val="24"/>
          <w:szCs w:val="24"/>
        </w:rPr>
      </w:pPr>
      <w:r w:rsidRPr="00510BFA">
        <w:rPr>
          <w:rFonts w:ascii="Times New Roman" w:hAnsi="Times New Roman" w:cs="Times New Roman"/>
          <w:b/>
          <w:sz w:val="24"/>
          <w:szCs w:val="24"/>
        </w:rPr>
        <w:t>PRASĪBAS PRETENDENTIEM</w:t>
      </w:r>
      <w:r w:rsidR="008B03B4">
        <w:rPr>
          <w:rFonts w:ascii="Times New Roman" w:hAnsi="Times New Roman" w:cs="Times New Roman"/>
          <w:b/>
          <w:sz w:val="24"/>
          <w:szCs w:val="24"/>
        </w:rPr>
        <w:t xml:space="preserve"> UN </w:t>
      </w:r>
      <w:r w:rsidR="008B03B4" w:rsidRPr="00A3694B">
        <w:rPr>
          <w:rFonts w:ascii="Times New Roman" w:hAnsi="Times New Roman" w:cs="Times New Roman"/>
          <w:b/>
          <w:sz w:val="24"/>
          <w:szCs w:val="24"/>
        </w:rPr>
        <w:t>ATLASEI</w:t>
      </w:r>
      <w:r w:rsidR="008B03B4">
        <w:rPr>
          <w:rFonts w:ascii="Times New Roman" w:hAnsi="Times New Roman" w:cs="Times New Roman"/>
          <w:b/>
          <w:sz w:val="24"/>
          <w:szCs w:val="24"/>
        </w:rPr>
        <w:t xml:space="preserve"> IESNIEDZAMIE DOKUMENTI</w:t>
      </w:r>
    </w:p>
    <w:p w:rsidR="009F5B0E" w:rsidRPr="00510BFA" w:rsidRDefault="009F5B0E" w:rsidP="009F5B0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510BFA">
        <w:rPr>
          <w:rFonts w:ascii="Times New Roman" w:hAnsi="Times New Roman" w:cs="Times New Roman"/>
          <w:sz w:val="24"/>
          <w:szCs w:val="24"/>
        </w:rPr>
        <w:t>Pretendents ir reģistrēts normatīvajos aktos noteiktajā kārtībā.</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510BFA">
        <w:rPr>
          <w:rFonts w:ascii="Times New Roman" w:hAnsi="Times New Roman" w:cs="Times New Roman"/>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w:t>
      </w:r>
      <w:proofErr w:type="gramStart"/>
      <w:r w:rsidRPr="00510BFA">
        <w:rPr>
          <w:rFonts w:ascii="Times New Roman" w:hAnsi="Times New Roman" w:cs="Times New Roman"/>
          <w:sz w:val="24"/>
          <w:szCs w:val="24"/>
        </w:rPr>
        <w:t xml:space="preserve"> vai tas tiek</w:t>
      </w:r>
      <w:proofErr w:type="gramEnd"/>
      <w:r w:rsidRPr="00510BFA">
        <w:rPr>
          <w:rFonts w:ascii="Times New Roman" w:hAnsi="Times New Roman" w:cs="Times New Roman"/>
          <w:sz w:val="24"/>
          <w:szCs w:val="24"/>
        </w:rPr>
        <w:t xml:space="preserve"> likvidēts.</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510BFA">
        <w:rPr>
          <w:rFonts w:ascii="Times New Roman" w:hAnsi="Times New Roman" w:cs="Times New Roman"/>
          <w:sz w:val="24"/>
          <w:szCs w:val="24"/>
        </w:rPr>
        <w:t>Pretendentam dienā, kad paziņojums</w:t>
      </w:r>
      <w:proofErr w:type="gramStart"/>
      <w:r w:rsidRPr="00510BFA">
        <w:rPr>
          <w:rFonts w:ascii="Times New Roman" w:hAnsi="Times New Roman" w:cs="Times New Roman"/>
          <w:sz w:val="24"/>
          <w:szCs w:val="24"/>
        </w:rPr>
        <w:t xml:space="preserve"> par plānoto līgumu publicēts Iepirkumu uzraudzības biroja mājaslapā</w:t>
      </w:r>
      <w:proofErr w:type="gramEnd"/>
      <w:r w:rsidRPr="00510BFA">
        <w:rPr>
          <w:rFonts w:ascii="Times New Roman" w:hAnsi="Times New Roman" w:cs="Times New Roman"/>
          <w:sz w:val="24"/>
          <w:szCs w:val="24"/>
        </w:rPr>
        <w:t xml:space="preserve">,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w:t>
      </w:r>
      <w:proofErr w:type="spellStart"/>
      <w:r w:rsidRPr="00510BFA">
        <w:rPr>
          <w:rFonts w:ascii="Times New Roman" w:hAnsi="Times New Roman" w:cs="Times New Roman"/>
          <w:i/>
          <w:sz w:val="24"/>
          <w:szCs w:val="24"/>
        </w:rPr>
        <w:t>euro</w:t>
      </w:r>
      <w:proofErr w:type="spellEnd"/>
      <w:r w:rsidRPr="00510BFA">
        <w:rPr>
          <w:rFonts w:ascii="Times New Roman" w:hAnsi="Times New Roman" w:cs="Times New Roman"/>
          <w:sz w:val="24"/>
          <w:szCs w:val="24"/>
        </w:rPr>
        <w:t>.</w:t>
      </w:r>
    </w:p>
    <w:p w:rsidR="009F5B0E"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Pretendenti, kuri neatbildīs šī nolikuma 2.1. – 2.</w:t>
      </w:r>
      <w:r w:rsidR="008B03B4">
        <w:rPr>
          <w:rFonts w:ascii="Times New Roman" w:hAnsi="Times New Roman" w:cs="Times New Roman"/>
          <w:sz w:val="24"/>
          <w:szCs w:val="24"/>
        </w:rPr>
        <w:t>3</w:t>
      </w:r>
      <w:r w:rsidRPr="00510BFA">
        <w:rPr>
          <w:rFonts w:ascii="Times New Roman" w:hAnsi="Times New Roman" w:cs="Times New Roman"/>
          <w:sz w:val="24"/>
          <w:szCs w:val="24"/>
        </w:rPr>
        <w:t>. punktā norādītajām pretendentu atlases prasībām, tiks noraidīti, un to iesniegtie piedāvājumi netiks vērtēti.</w:t>
      </w:r>
    </w:p>
    <w:p w:rsidR="008B03B4" w:rsidRPr="00510BFA" w:rsidRDefault="008B03B4"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Pieteikumu par piedalīšanos sagatavo, aizpildot šī nolikuma 2.pielikumu.</w:t>
      </w:r>
    </w:p>
    <w:p w:rsidR="009F5B0E" w:rsidRPr="00510BFA" w:rsidRDefault="009F5B0E" w:rsidP="009F5B0E">
      <w:pPr>
        <w:widowControl w:val="0"/>
        <w:overflowPunct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pStyle w:val="ListParagraph"/>
        <w:widowControl w:val="0"/>
        <w:numPr>
          <w:ilvl w:val="0"/>
          <w:numId w:val="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PRETENDNETA TEHNISKĀ UN FINANŠU PIEDĀVĀJUMA IZVĒRTĒŠANAI IESNIEDZAMIE DOKUMENTI</w:t>
      </w:r>
    </w:p>
    <w:p w:rsidR="009F5B0E" w:rsidRPr="00510BFA" w:rsidRDefault="009F5B0E" w:rsidP="009F5B0E">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510BFA">
        <w:rPr>
          <w:rFonts w:ascii="Times New Roman" w:hAnsi="Times New Roman" w:cs="Times New Roman"/>
          <w:sz w:val="24"/>
          <w:szCs w:val="24"/>
        </w:rPr>
        <w:t>Tehniskais piedāvājumus, kas sagatavots atbilstoši tehniskās specifikācijas (1.pielikums) prasībām.</w:t>
      </w:r>
    </w:p>
    <w:p w:rsidR="009F5B0E" w:rsidRPr="004E0224"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510BFA">
        <w:rPr>
          <w:rFonts w:ascii="Times New Roman" w:hAnsi="Times New Roman" w:cs="Times New Roman"/>
          <w:sz w:val="24"/>
          <w:szCs w:val="24"/>
        </w:rPr>
        <w:lastRenderedPageBreak/>
        <w:t>Pretendenta apliecinājums par tehniskajā piedāvājumā norādītā</w:t>
      </w:r>
      <w:r w:rsidR="008B03B4">
        <w:rPr>
          <w:rFonts w:ascii="Times New Roman" w:hAnsi="Times New Roman" w:cs="Times New Roman"/>
          <w:sz w:val="24"/>
          <w:szCs w:val="24"/>
        </w:rPr>
        <w:t xml:space="preserve"> autobusa</w:t>
      </w:r>
      <w:r w:rsidRPr="00510BFA">
        <w:rPr>
          <w:rFonts w:ascii="Times New Roman" w:hAnsi="Times New Roman" w:cs="Times New Roman"/>
          <w:sz w:val="24"/>
          <w:szCs w:val="24"/>
        </w:rPr>
        <w:t xml:space="preserve"> parametru </w:t>
      </w:r>
      <w:r w:rsidRPr="004E0224">
        <w:rPr>
          <w:rFonts w:ascii="Times New Roman" w:hAnsi="Times New Roman" w:cs="Times New Roman"/>
          <w:sz w:val="24"/>
          <w:szCs w:val="24"/>
        </w:rPr>
        <w:t>patiesumu.</w:t>
      </w:r>
    </w:p>
    <w:p w:rsidR="009F5B0E" w:rsidRPr="004E0224"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E0224">
        <w:rPr>
          <w:rFonts w:ascii="Times New Roman" w:hAnsi="Times New Roman" w:cs="Times New Roman"/>
          <w:sz w:val="24"/>
          <w:szCs w:val="24"/>
        </w:rPr>
        <w:t xml:space="preserve">Finanšu piedāvājums, kas sagatavots atbilstoši finanšu piedāvājuma veidlapai (3.pielikums). </w:t>
      </w:r>
      <w:r w:rsidR="008B03B4" w:rsidRPr="004E0224">
        <w:rPr>
          <w:rFonts w:ascii="Times New Roman" w:hAnsi="Times New Roman" w:cs="Times New Roman"/>
          <w:sz w:val="24"/>
          <w:szCs w:val="24"/>
        </w:rPr>
        <w:t>Autobusa</w:t>
      </w:r>
      <w:r w:rsidRPr="004E0224">
        <w:rPr>
          <w:rFonts w:ascii="Times New Roman" w:hAnsi="Times New Roman" w:cs="Times New Roman"/>
          <w:sz w:val="24"/>
          <w:szCs w:val="24"/>
        </w:rPr>
        <w:t xml:space="preserve"> viena mēneša nomas cenā jābūt iekļautām visām izmaksām, kas saistītas ar tehniskajai specifikācijai atbilstoša </w:t>
      </w:r>
      <w:r w:rsidR="008B03B4" w:rsidRPr="004E0224">
        <w:rPr>
          <w:rFonts w:ascii="Times New Roman" w:hAnsi="Times New Roman" w:cs="Times New Roman"/>
          <w:sz w:val="24"/>
          <w:szCs w:val="24"/>
        </w:rPr>
        <w:t>autobusa</w:t>
      </w:r>
      <w:r w:rsidRPr="004E0224">
        <w:rPr>
          <w:rFonts w:ascii="Times New Roman" w:hAnsi="Times New Roman" w:cs="Times New Roman"/>
          <w:sz w:val="24"/>
          <w:szCs w:val="24"/>
        </w:rPr>
        <w:t xml:space="preserve"> piegādi, </w:t>
      </w:r>
      <w:r w:rsidR="008B03B4" w:rsidRPr="004E0224">
        <w:rPr>
          <w:rFonts w:ascii="Times New Roman" w:hAnsi="Times New Roman" w:cs="Times New Roman"/>
          <w:sz w:val="24"/>
          <w:szCs w:val="24"/>
        </w:rPr>
        <w:t>autobusa</w:t>
      </w:r>
      <w:r w:rsidRPr="004E0224">
        <w:rPr>
          <w:rFonts w:ascii="Times New Roman" w:hAnsi="Times New Roman" w:cs="Times New Roman"/>
          <w:sz w:val="24"/>
          <w:szCs w:val="24"/>
        </w:rPr>
        <w:t xml:space="preserve"> </w:t>
      </w:r>
      <w:r w:rsidR="00BF3A05" w:rsidRPr="004E0224">
        <w:rPr>
          <w:rFonts w:ascii="Times New Roman" w:hAnsi="Times New Roman" w:cs="Times New Roman"/>
          <w:sz w:val="24"/>
          <w:szCs w:val="24"/>
        </w:rPr>
        <w:t>apdrošināšanu (OCTA</w:t>
      </w:r>
      <w:r w:rsidRPr="004E0224">
        <w:rPr>
          <w:rFonts w:ascii="Times New Roman" w:hAnsi="Times New Roman" w:cs="Times New Roman"/>
          <w:sz w:val="24"/>
          <w:szCs w:val="24"/>
        </w:rPr>
        <w:t xml:space="preserve">), reģistrāciju un </w:t>
      </w:r>
      <w:r w:rsidR="00BF3A05" w:rsidRPr="004E0224">
        <w:rPr>
          <w:rFonts w:ascii="Times New Roman" w:hAnsi="Times New Roman" w:cs="Times New Roman"/>
          <w:sz w:val="24"/>
          <w:szCs w:val="24"/>
        </w:rPr>
        <w:t>kārtējo</w:t>
      </w:r>
      <w:r w:rsidRPr="004E0224">
        <w:rPr>
          <w:rFonts w:ascii="Times New Roman" w:hAnsi="Times New Roman" w:cs="Times New Roman"/>
          <w:sz w:val="24"/>
          <w:szCs w:val="24"/>
        </w:rPr>
        <w:t xml:space="preserve"> tehnisko apskati, noteiktajiem nodokļiem un nodevām, un citiem maksājumiem, regulārajām tehniskajām apkopēm un rezerves daļām, remonta darbiem visā nomas periodā, kas radušies dabiska nolietojuma rezultātā (visi nepieciešamie remontdarbi, kuru cēlonis ir </w:t>
      </w:r>
      <w:r w:rsidR="00BF3A05" w:rsidRPr="004E0224">
        <w:rPr>
          <w:rFonts w:ascii="Times New Roman" w:hAnsi="Times New Roman" w:cs="Times New Roman"/>
          <w:sz w:val="24"/>
          <w:szCs w:val="24"/>
        </w:rPr>
        <w:t>autobusa</w:t>
      </w:r>
      <w:r w:rsidRPr="004E0224">
        <w:rPr>
          <w:rFonts w:ascii="Times New Roman" w:hAnsi="Times New Roman" w:cs="Times New Roman"/>
          <w:sz w:val="24"/>
          <w:szCs w:val="24"/>
        </w:rPr>
        <w:t xml:space="preserve"> vai tā daļu dabisks nolietojums un (vai) defekti </w:t>
      </w:r>
      <w:r w:rsidR="00BF3A05" w:rsidRPr="004E0224">
        <w:rPr>
          <w:rFonts w:ascii="Times New Roman" w:hAnsi="Times New Roman" w:cs="Times New Roman"/>
          <w:sz w:val="24"/>
          <w:szCs w:val="24"/>
        </w:rPr>
        <w:t>autobusa pareizas ekspluatācijas laikā)</w:t>
      </w:r>
      <w:r w:rsidRPr="004E0224">
        <w:rPr>
          <w:rFonts w:ascii="Times New Roman" w:hAnsi="Times New Roman" w:cs="Times New Roman"/>
          <w:sz w:val="24"/>
          <w:szCs w:val="24"/>
        </w:rPr>
        <w:t>.</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E0224">
        <w:rPr>
          <w:rFonts w:ascii="Times New Roman" w:hAnsi="Times New Roman" w:cs="Times New Roman"/>
          <w:sz w:val="24"/>
          <w:szCs w:val="24"/>
        </w:rPr>
        <w:t xml:space="preserve">Pretendenta piedāvātajai </w:t>
      </w:r>
      <w:r w:rsidR="008B03B4" w:rsidRPr="004E0224">
        <w:rPr>
          <w:rFonts w:ascii="Times New Roman" w:hAnsi="Times New Roman" w:cs="Times New Roman"/>
          <w:sz w:val="24"/>
          <w:szCs w:val="24"/>
        </w:rPr>
        <w:t>autobusa</w:t>
      </w:r>
      <w:r w:rsidRPr="004E0224">
        <w:rPr>
          <w:rFonts w:ascii="Times New Roman" w:hAnsi="Times New Roman" w:cs="Times New Roman"/>
          <w:sz w:val="24"/>
          <w:szCs w:val="24"/>
        </w:rPr>
        <w:t xml:space="preserve"> viena mēneša nomas cenai ir jābūt nemainīgai visā</w:t>
      </w:r>
      <w:r w:rsidRPr="00510BFA">
        <w:rPr>
          <w:rFonts w:ascii="Times New Roman" w:hAnsi="Times New Roman" w:cs="Times New Roman"/>
          <w:sz w:val="24"/>
          <w:szCs w:val="24"/>
        </w:rPr>
        <w:t xml:space="preserve">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9F5B0E" w:rsidRPr="00510BFA" w:rsidRDefault="009F5B0E" w:rsidP="009F5B0E">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F5B0E" w:rsidRPr="00510BFA" w:rsidRDefault="009F5B0E" w:rsidP="009F5B0E">
      <w:pPr>
        <w:pStyle w:val="ListParagraph"/>
        <w:widowControl w:val="0"/>
        <w:numPr>
          <w:ilvl w:val="0"/>
          <w:numId w:val="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rsidR="009F5B0E" w:rsidRPr="00510BFA" w:rsidRDefault="009F5B0E" w:rsidP="009F5B0E">
      <w:pPr>
        <w:widowControl w:val="0"/>
        <w:autoSpaceDE w:val="0"/>
        <w:autoSpaceDN w:val="0"/>
        <w:adjustRightInd w:val="0"/>
        <w:spacing w:after="0" w:line="240" w:lineRule="auto"/>
        <w:jc w:val="both"/>
        <w:rPr>
          <w:rFonts w:ascii="Times New Roman" w:hAnsi="Times New Roman" w:cs="Times New Roman"/>
          <w:sz w:val="24"/>
          <w:szCs w:val="24"/>
        </w:rPr>
      </w:pP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Iepirkuma komisija sākotnēji veic piedāvājuma noformējuma pārbaudi atbilstoši nolikumā minētajām piedāvājuma noformējuma prasībām. Pretendentu atlases laikā iepirkumu komisija </w:t>
      </w:r>
      <w:bookmarkStart w:id="2" w:name="page9"/>
      <w:bookmarkEnd w:id="2"/>
      <w:r w:rsidRPr="00510BFA">
        <w:rPr>
          <w:rFonts w:ascii="Times New Roman" w:hAnsi="Times New Roman" w:cs="Times New Roman"/>
          <w:sz w:val="24"/>
          <w:szCs w:val="24"/>
        </w:rPr>
        <w:t>veic nolikuma dokumentu pārbaudi, lai pārliecinātos, vai pretendents atbilst nolikuma 2.punktā noteiktajām pretendentu atlases prasībām.</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Iepirkuma komisija veic tehnisko piedāvājumu atbilstības pārbaudi, kuras laikā iepirkuma komisija izvērtē tehnisko piedāvājumu atbilstību nolikuma prasībām. Ja pretendenta tehniskais piedāvājums neatbilst nolikuma prasībām, iepirkuma komisija tālāk šo piedāvājumu neizskata.</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Piedāvājumu vērtēšanas laikā iepirkuma komisija pārbauda, vai finanšu piedāvājumā nav aritmētisku kļūdu.</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Ja iepirkuma komisija finanšu piedāvājumā konstatē aritmētiskas kļūdas, tā šīs kļūdas izlabo.</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Iepirkuma komisija izvēlas piedāvājumu ar </w:t>
      </w:r>
      <w:r w:rsidRPr="00D516D2">
        <w:rPr>
          <w:rFonts w:ascii="Times New Roman" w:hAnsi="Times New Roman" w:cs="Times New Roman"/>
          <w:b/>
          <w:sz w:val="24"/>
          <w:szCs w:val="24"/>
        </w:rPr>
        <w:t>viszemāko cenu</w:t>
      </w:r>
      <w:r w:rsidRPr="00510BFA">
        <w:rPr>
          <w:rFonts w:ascii="Times New Roman" w:hAnsi="Times New Roman" w:cs="Times New Roman"/>
          <w:sz w:val="24"/>
          <w:szCs w:val="24"/>
        </w:rPr>
        <w:t xml:space="preserve"> no piedāvājumiem, kas atbilst visām nolikuma prasībām.</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510BFA">
        <w:rPr>
          <w:rFonts w:ascii="Times New Roman" w:hAnsi="Times New Roman" w:cs="Times New Roman"/>
          <w:sz w:val="24"/>
          <w:szCs w:val="24"/>
        </w:rPr>
        <w:t>Iepirkuma komisija attiecībā uz izvēlēto pretendentu veic atbilstības nolikuma 2.2., 2.3.punkta nosacījumiem pārbaudi.</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510BFA">
        <w:rPr>
          <w:rFonts w:ascii="Times New Roman" w:hAnsi="Times New Roman" w:cs="Times New Roman"/>
          <w:sz w:val="24"/>
          <w:szCs w:val="24"/>
        </w:rPr>
        <w:t>Ja iepirkuma komisija konstatē, ka pretendentam dienā, kad paziņojums</w:t>
      </w:r>
      <w:proofErr w:type="gramStart"/>
      <w:r w:rsidRPr="00510BFA">
        <w:rPr>
          <w:rFonts w:ascii="Times New Roman" w:hAnsi="Times New Roman" w:cs="Times New Roman"/>
          <w:sz w:val="24"/>
          <w:szCs w:val="24"/>
        </w:rPr>
        <w:t xml:space="preserve"> par plānoto līgumu publicēts Iepirkumu </w:t>
      </w:r>
      <w:proofErr w:type="spellStart"/>
      <w:r w:rsidRPr="00510BFA">
        <w:rPr>
          <w:rFonts w:ascii="Times New Roman" w:hAnsi="Times New Roman" w:cs="Times New Roman"/>
          <w:sz w:val="24"/>
          <w:szCs w:val="24"/>
        </w:rPr>
        <w:t>ības</w:t>
      </w:r>
      <w:proofErr w:type="spellEnd"/>
      <w:r w:rsidRPr="00510BFA">
        <w:rPr>
          <w:rFonts w:ascii="Times New Roman" w:hAnsi="Times New Roman" w:cs="Times New Roman"/>
          <w:sz w:val="24"/>
          <w:szCs w:val="24"/>
        </w:rPr>
        <w:t xml:space="preserve"> biroja tīmekļa vietnē</w:t>
      </w:r>
      <w:proofErr w:type="gramEnd"/>
      <w:r w:rsidRPr="00510BFA">
        <w:rPr>
          <w:rFonts w:ascii="Times New Roman" w:hAnsi="Times New Roman" w:cs="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10BFA">
        <w:rPr>
          <w:rFonts w:ascii="Times New Roman" w:hAnsi="Times New Roman" w:cs="Times New Roman"/>
          <w:i/>
          <w:sz w:val="24"/>
          <w:szCs w:val="24"/>
        </w:rPr>
        <w:lastRenderedPageBreak/>
        <w:t>euro</w:t>
      </w:r>
      <w:proofErr w:type="spellEnd"/>
      <w:r w:rsidRPr="00510BFA">
        <w:rPr>
          <w:rFonts w:ascii="Times New Roman" w:hAnsi="Times New Roman" w:cs="Times New Roman"/>
          <w:sz w:val="24"/>
          <w:szCs w:val="24"/>
        </w:rPr>
        <w:t>, tā informē pretendentu par konstatēto faktu un pieprasa 10 dienu laikā pēc šīs informācijas izsniegšanas vai nosūtīšanas dienas komisijai iesniegt pretendenta apliecinātu izziņu no Valsts ieņēmumu dienesta elektroniskās deklarēšanas sistēmas par to, ka pretendentam attiecīgajā dienā nebija nodokļu parādu, tajā skaitā valsts sociālās apdrošināšanas iemaksu parādu, kas kopsummā pārsniedz 150 </w:t>
      </w:r>
      <w:proofErr w:type="spellStart"/>
      <w:r w:rsidRPr="00510BFA">
        <w:rPr>
          <w:rFonts w:ascii="Times New Roman" w:hAnsi="Times New Roman" w:cs="Times New Roman"/>
          <w:i/>
          <w:sz w:val="24"/>
          <w:szCs w:val="24"/>
        </w:rPr>
        <w:t>euro</w:t>
      </w:r>
      <w:proofErr w:type="spellEnd"/>
      <w:r w:rsidRPr="00510BFA">
        <w:rPr>
          <w:rFonts w:ascii="Times New Roman" w:hAnsi="Times New Roman" w:cs="Times New Roman"/>
          <w:sz w:val="24"/>
          <w:szCs w:val="24"/>
        </w:rPr>
        <w:t>, ja tāda nav iekļauta piedāvājumā.</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510BFA">
        <w:rPr>
          <w:rFonts w:ascii="Times New Roman" w:hAnsi="Times New Roman" w:cs="Times New Roman"/>
          <w:sz w:val="24"/>
          <w:szCs w:val="24"/>
        </w:rPr>
        <w:t>Pretendentam, kurš nav reģistrēts Latvijā vai kuram Latvijā neatrodas tā pastāvīgā dzīvesvieta, informācija par atbilstību nolikuma 2.3.punktā ietvertajām prasībām, ja tāda nav iekļauta piedāvājumā, tiks pieprasīta Publisko iepirkumu likuma 8.</w:t>
      </w:r>
      <w:r w:rsidRPr="00510BFA">
        <w:rPr>
          <w:rFonts w:ascii="Times New Roman" w:hAnsi="Times New Roman" w:cs="Times New Roman"/>
          <w:sz w:val="24"/>
          <w:szCs w:val="24"/>
          <w:vertAlign w:val="superscript"/>
        </w:rPr>
        <w:t>2</w:t>
      </w:r>
      <w:r w:rsidRPr="00510BFA">
        <w:rPr>
          <w:rFonts w:ascii="Times New Roman" w:hAnsi="Times New Roman" w:cs="Times New Roman"/>
          <w:sz w:val="24"/>
          <w:szCs w:val="24"/>
        </w:rPr>
        <w:t xml:space="preserve"> panta septītās daļas 2. punktā noteiktajā kārtībā.</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Visi pretendenti 3 darba dienu laikā tiks informēti par iepirkuma komisijas pieņemto lēmumu. Iepirkuma komisijas pieņemtais lēmums, 3 darba dienu laikā pēc tā pieņemšanas, tiks publicēts pasūtītāja tīmekļa vietnē. </w:t>
      </w:r>
    </w:p>
    <w:p w:rsidR="009F5B0E" w:rsidRPr="00510BFA" w:rsidRDefault="009F5B0E" w:rsidP="009F5B0E">
      <w:pPr>
        <w:widowControl w:val="0"/>
        <w:autoSpaceDE w:val="0"/>
        <w:autoSpaceDN w:val="0"/>
        <w:adjustRightInd w:val="0"/>
        <w:spacing w:after="0" w:line="240" w:lineRule="auto"/>
        <w:jc w:val="both"/>
        <w:rPr>
          <w:rFonts w:ascii="Times New Roman" w:hAnsi="Times New Roman" w:cs="Times New Roman"/>
          <w:sz w:val="24"/>
          <w:szCs w:val="24"/>
        </w:rPr>
      </w:pPr>
    </w:p>
    <w:p w:rsidR="009F5B0E" w:rsidRPr="00510BFA" w:rsidRDefault="009F5B0E" w:rsidP="009F5B0E">
      <w:pPr>
        <w:pStyle w:val="ListParagraph"/>
        <w:widowControl w:val="0"/>
        <w:numPr>
          <w:ilvl w:val="0"/>
          <w:numId w:val="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IEPIRKUMA KOMISIJAS TIESĪBAS UN PIENĀKUMI</w:t>
      </w:r>
    </w:p>
    <w:p w:rsidR="009F5B0E" w:rsidRPr="00510BFA" w:rsidRDefault="009F5B0E" w:rsidP="009F5B0E">
      <w:pPr>
        <w:widowControl w:val="0"/>
        <w:autoSpaceDE w:val="0"/>
        <w:autoSpaceDN w:val="0"/>
        <w:adjustRightInd w:val="0"/>
        <w:spacing w:after="0" w:line="240" w:lineRule="auto"/>
        <w:jc w:val="both"/>
        <w:rPr>
          <w:rFonts w:ascii="Times New Roman" w:hAnsi="Times New Roman" w:cs="Times New Roman"/>
          <w:bCs/>
          <w:sz w:val="24"/>
          <w:szCs w:val="24"/>
        </w:rPr>
      </w:pP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510BFA">
        <w:rPr>
          <w:rFonts w:ascii="Times New Roman" w:hAnsi="Times New Roman" w:cs="Times New Roman"/>
          <w:sz w:val="24"/>
          <w:szCs w:val="24"/>
        </w:rPr>
        <w:t xml:space="preserve">Iepirkuma komisijas tiesības: </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pieprasīt, lai pretendents precizētu informāciju par savu piedāvājumu, ja tas nepieciešams piedāvājuma noformējuma pārbaudei, pretendentu atlasei, kā arī piedāvājuma novērtēšanai;</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gadījumā, ja pretendents, kuram tiek piešķirtas līguma slēgšanas tiesības, atsakās slēgt iepirkuma līgumu, izvēlēties slēgt iepirkuma līgumu ar nākamo pretendentu, kura piedāvājums ir ar nākamo zemāko cenu, uz kuru neattiecas nolikuma 2.2. un 2.3.punktā minētie nosacījumi, kura piedāvājums atbilst nolikumā noteiktajām prasībām, vai pārtraukt iepirkumu, neizvēloties nevienu piedāvājumu;</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jebkurā brīdī pārtraukt iepirkumu, ja tam ir objektīvs pamatojums;</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 xml:space="preserve">izslēgt pretendentu no dalības iepirkumā, ja attiecīgais pretendents noteiktajā termiņā neiesniedz nolikuma </w:t>
      </w:r>
      <w:r w:rsidR="006E0634">
        <w:rPr>
          <w:rFonts w:ascii="Times New Roman" w:hAnsi="Times New Roman" w:cs="Times New Roman"/>
          <w:sz w:val="24"/>
          <w:szCs w:val="24"/>
        </w:rPr>
        <w:t>4</w:t>
      </w:r>
      <w:r w:rsidRPr="00510BFA">
        <w:rPr>
          <w:rFonts w:ascii="Times New Roman" w:hAnsi="Times New Roman" w:cs="Times New Roman"/>
          <w:sz w:val="24"/>
          <w:szCs w:val="24"/>
        </w:rPr>
        <w:t xml:space="preserve">.10. punktā noteikto izziņu. </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contextualSpacing w:val="0"/>
        <w:jc w:val="both"/>
        <w:rPr>
          <w:rFonts w:ascii="Times New Roman" w:hAnsi="Times New Roman" w:cs="Times New Roman"/>
          <w:sz w:val="24"/>
          <w:szCs w:val="24"/>
        </w:rPr>
      </w:pPr>
      <w:r w:rsidRPr="00510BFA">
        <w:rPr>
          <w:rFonts w:ascii="Times New Roman" w:hAnsi="Times New Roman" w:cs="Times New Roman"/>
          <w:sz w:val="24"/>
          <w:szCs w:val="24"/>
        </w:rPr>
        <w:t>Iepirkuma komisijas pienākumi:</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nodrošināt iepirkuma norisi un dokumentēšanu atbilstoši Publisko iepirkumu likuma prasībām;</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nodrošināt pretendentu brīvu konkurenci, kā arī vienlīdzīgu un taisnīgu attieksmi pret tiem;</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pēc ieinteresēto personu pieprasījuma sniegt informāciju par šo nolikumu;</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vērtēt pretendentus un to iesniegtos piedāvājumus saskaņā ar normatīvajiem aktiem un šo nolikumu;</w:t>
      </w:r>
    </w:p>
    <w:p w:rsidR="009F5B0E" w:rsidRPr="00510BFA" w:rsidRDefault="009F5B0E" w:rsidP="009F5B0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F5B0E" w:rsidRPr="00510BFA" w:rsidRDefault="009F5B0E" w:rsidP="009F5B0E">
      <w:pPr>
        <w:pStyle w:val="ListParagraph"/>
        <w:widowControl w:val="0"/>
        <w:numPr>
          <w:ilvl w:val="0"/>
          <w:numId w:val="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9F5B0E" w:rsidRPr="00510BFA" w:rsidRDefault="009F5B0E" w:rsidP="009F5B0E">
      <w:pPr>
        <w:widowControl w:val="0"/>
        <w:autoSpaceDE w:val="0"/>
        <w:autoSpaceDN w:val="0"/>
        <w:adjustRightInd w:val="0"/>
        <w:spacing w:after="0" w:line="240" w:lineRule="auto"/>
        <w:jc w:val="both"/>
        <w:rPr>
          <w:rFonts w:ascii="Times New Roman" w:hAnsi="Times New Roman" w:cs="Times New Roman"/>
          <w:bCs/>
          <w:sz w:val="24"/>
          <w:szCs w:val="24"/>
        </w:rPr>
      </w:pP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jc w:val="both"/>
        <w:rPr>
          <w:rFonts w:ascii="Times New Roman" w:hAnsi="Times New Roman" w:cs="Times New Roman"/>
          <w:sz w:val="24"/>
          <w:szCs w:val="24"/>
        </w:rPr>
      </w:pPr>
      <w:r w:rsidRPr="00510BFA">
        <w:rPr>
          <w:rFonts w:ascii="Times New Roman" w:hAnsi="Times New Roman" w:cs="Times New Roman"/>
          <w:sz w:val="24"/>
          <w:szCs w:val="24"/>
        </w:rPr>
        <w:t>Pretendenta tiesības:</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pieprasīt pasūtītājam papildu informāciju par iepirkuma nolikumā iekļautajiem nosacījumiem; </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iesniegt piedāvājumu;</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pirms piedāvājumu iesniegšanas termiņa beigām grozīt vai atsaukt iesniegto piedāvājumu. </w:t>
      </w:r>
    </w:p>
    <w:p w:rsidR="009F5B0E" w:rsidRPr="00510BFA" w:rsidRDefault="009F5B0E" w:rsidP="009F5B0E">
      <w:pPr>
        <w:pStyle w:val="ListParagraph"/>
        <w:widowControl w:val="0"/>
        <w:numPr>
          <w:ilvl w:val="1"/>
          <w:numId w:val="3"/>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Pretendenta pienākumi:</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lastRenderedPageBreak/>
        <w:t>sagatavot piedāvājumu atbilstoši šī nolikuma prasībām;</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sniegt Pasūtītājam patiesu informāciju;</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sniegt atbildes uz iepirkuma komisijas pieprasījumiem par papildu informāciju, kas nepieciešama piedāvājuma noformējuma pārbaudei, pretendentu atlasei, piedāvājuma atbilstības pārbaudei, kā arī vērtēšanai. </w:t>
      </w:r>
    </w:p>
    <w:p w:rsidR="009F5B0E" w:rsidRPr="00510BFA" w:rsidRDefault="009F5B0E" w:rsidP="009F5B0E">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segt visas izmaksas, kas saistītas ar piedāvājuma sagatavošanu un iesniegšanu. </w:t>
      </w:r>
    </w:p>
    <w:p w:rsidR="009F5B0E" w:rsidRPr="00510BFA" w:rsidRDefault="009F5B0E" w:rsidP="009F5B0E">
      <w:pPr>
        <w:widowControl w:val="0"/>
        <w:autoSpaceDE w:val="0"/>
        <w:autoSpaceDN w:val="0"/>
        <w:adjustRightInd w:val="0"/>
        <w:spacing w:after="0" w:line="240" w:lineRule="auto"/>
        <w:jc w:val="both"/>
        <w:rPr>
          <w:rFonts w:ascii="Times New Roman" w:hAnsi="Times New Roman" w:cs="Times New Roman"/>
          <w:sz w:val="24"/>
          <w:szCs w:val="24"/>
        </w:rPr>
      </w:pPr>
    </w:p>
    <w:p w:rsidR="009F5B0E" w:rsidRPr="00510BFA" w:rsidRDefault="009F5B0E" w:rsidP="009F5B0E">
      <w:pPr>
        <w:pStyle w:val="ListParagraph"/>
        <w:widowControl w:val="0"/>
        <w:numPr>
          <w:ilvl w:val="0"/>
          <w:numId w:val="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CITA VISPĀRĪGĀ INFORMĀCIJA</w:t>
      </w:r>
    </w:p>
    <w:p w:rsidR="009F5B0E" w:rsidRPr="00510BFA" w:rsidRDefault="009F5B0E" w:rsidP="009F5B0E">
      <w:pPr>
        <w:widowControl w:val="0"/>
        <w:autoSpaceDE w:val="0"/>
        <w:autoSpaceDN w:val="0"/>
        <w:adjustRightInd w:val="0"/>
        <w:spacing w:after="0" w:line="240" w:lineRule="auto"/>
        <w:jc w:val="both"/>
        <w:rPr>
          <w:rFonts w:ascii="Times New Roman" w:hAnsi="Times New Roman" w:cs="Times New Roman"/>
          <w:bCs/>
          <w:sz w:val="24"/>
          <w:szCs w:val="24"/>
        </w:rPr>
      </w:pPr>
    </w:p>
    <w:p w:rsidR="009F5B0E" w:rsidRPr="00510BFA" w:rsidRDefault="009F5B0E" w:rsidP="004E0224">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510BFA">
        <w:rPr>
          <w:rFonts w:ascii="Times New Roman" w:hAnsi="Times New Roman" w:cs="Times New Roman"/>
          <w:sz w:val="24"/>
          <w:szCs w:val="24"/>
        </w:rPr>
        <w:t>Atbilstoši Publisko iepirkumu likuma 8.</w:t>
      </w:r>
      <w:r w:rsidRPr="00510BFA">
        <w:rPr>
          <w:rFonts w:ascii="Times New Roman" w:hAnsi="Times New Roman" w:cs="Times New Roman"/>
          <w:sz w:val="24"/>
          <w:szCs w:val="24"/>
          <w:vertAlign w:val="superscript"/>
        </w:rPr>
        <w:t>2</w:t>
      </w:r>
      <w:r w:rsidRPr="00510BFA">
        <w:rPr>
          <w:rFonts w:ascii="Times New Roman" w:hAnsi="Times New Roman" w:cs="Times New Roman"/>
          <w:sz w:val="24"/>
          <w:szCs w:val="24"/>
        </w:rPr>
        <w:t xml:space="preserve"> panta trīspadsmitajai daļai šā iepirkuma rezultātā noslēgtā iepirkuma līguma, t.sk. grozījumu (ja tādi būs), teksts tiks publicēts </w:t>
      </w:r>
      <w:r w:rsidR="004E0224" w:rsidRPr="004E0224">
        <w:rPr>
          <w:rFonts w:ascii="Times New Roman" w:hAnsi="Times New Roman" w:cs="Times New Roman"/>
          <w:sz w:val="24"/>
          <w:szCs w:val="24"/>
        </w:rPr>
        <w:t>pasūtītāja tīmekļa vietnē</w:t>
      </w:r>
      <w:r w:rsidRPr="00510BFA">
        <w:rPr>
          <w:rFonts w:ascii="Times New Roman" w:hAnsi="Times New Roman" w:cs="Times New Roman"/>
          <w:sz w:val="24"/>
          <w:szCs w:val="24"/>
        </w:rPr>
        <w:t xml:space="preserve">. 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 </w:t>
      </w:r>
      <w:bookmarkStart w:id="3" w:name="page13"/>
      <w:bookmarkEnd w:id="3"/>
    </w:p>
    <w:p w:rsidR="009F5B0E" w:rsidRPr="00510BFA" w:rsidRDefault="009F5B0E" w:rsidP="009F5B0E">
      <w:pPr>
        <w:rPr>
          <w:rFonts w:ascii="Times New Roman" w:hAnsi="Times New Roman" w:cs="Times New Roman"/>
          <w:sz w:val="24"/>
          <w:szCs w:val="24"/>
        </w:rPr>
        <w:sectPr w:rsidR="009F5B0E" w:rsidRPr="00510BFA" w:rsidSect="008D11B5">
          <w:footerReference w:type="default" r:id="rId9"/>
          <w:pgSz w:w="12240" w:h="15840"/>
          <w:pgMar w:top="1440" w:right="1800" w:bottom="1440" w:left="1800" w:header="720" w:footer="416" w:gutter="0"/>
          <w:cols w:space="720" w:equalWidth="0">
            <w:col w:w="9000"/>
          </w:cols>
          <w:noEndnote/>
          <w:docGrid w:linePitch="299"/>
        </w:sectPr>
      </w:pPr>
      <w:r w:rsidRPr="00510BFA">
        <w:rPr>
          <w:rFonts w:ascii="Times New Roman" w:hAnsi="Times New Roman" w:cs="Times New Roman"/>
          <w:sz w:val="24"/>
          <w:szCs w:val="24"/>
        </w:rPr>
        <w:br w:type="page"/>
      </w:r>
    </w:p>
    <w:p w:rsidR="00211EC8" w:rsidRPr="00510BFA" w:rsidRDefault="009F5B0E" w:rsidP="00211EC8">
      <w:pPr>
        <w:widowControl w:val="0"/>
        <w:tabs>
          <w:tab w:val="left" w:pos="-5387"/>
        </w:tabs>
        <w:overflowPunct w:val="0"/>
        <w:autoSpaceDE w:val="0"/>
        <w:autoSpaceDN w:val="0"/>
        <w:adjustRightInd w:val="0"/>
        <w:spacing w:after="0" w:line="240" w:lineRule="auto"/>
        <w:jc w:val="right"/>
        <w:rPr>
          <w:rFonts w:ascii="Times New Roman" w:hAnsi="Times New Roman" w:cs="Times New Roman"/>
          <w:sz w:val="20"/>
          <w:szCs w:val="20"/>
        </w:rPr>
      </w:pPr>
      <w:r w:rsidRPr="00510BFA">
        <w:rPr>
          <w:rFonts w:ascii="Times New Roman" w:hAnsi="Times New Roman" w:cs="Times New Roman"/>
          <w:sz w:val="20"/>
          <w:szCs w:val="20"/>
        </w:rPr>
        <w:lastRenderedPageBreak/>
        <w:tab/>
      </w:r>
      <w:r w:rsidRPr="00510BFA">
        <w:rPr>
          <w:rFonts w:ascii="Times New Roman" w:hAnsi="Times New Roman" w:cs="Times New Roman"/>
          <w:sz w:val="20"/>
          <w:szCs w:val="20"/>
        </w:rPr>
        <w:tab/>
      </w:r>
      <w:r w:rsidRPr="00510BFA">
        <w:rPr>
          <w:rFonts w:ascii="Times New Roman" w:hAnsi="Times New Roman" w:cs="Times New Roman"/>
          <w:sz w:val="20"/>
          <w:szCs w:val="20"/>
        </w:rPr>
        <w:tab/>
      </w:r>
      <w:bookmarkStart w:id="4" w:name="page19"/>
      <w:bookmarkEnd w:id="4"/>
      <w:r w:rsidR="00211EC8" w:rsidRPr="00510BFA">
        <w:rPr>
          <w:rFonts w:ascii="Times New Roman" w:hAnsi="Times New Roman" w:cs="Times New Roman"/>
          <w:sz w:val="20"/>
          <w:szCs w:val="20"/>
        </w:rPr>
        <w:t>1. pielikums iepirkuma</w:t>
      </w:r>
    </w:p>
    <w:p w:rsidR="00211EC8" w:rsidRPr="00510BFA" w:rsidRDefault="00211EC8" w:rsidP="00211EC8">
      <w:pPr>
        <w:widowControl w:val="0"/>
        <w:tabs>
          <w:tab w:val="right" w:pos="-5387"/>
        </w:tabs>
        <w:overflowPunct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„A</w:t>
      </w:r>
      <w:r w:rsidRPr="00510BFA">
        <w:rPr>
          <w:rFonts w:ascii="Times New Roman" w:hAnsi="Times New Roman" w:cs="Times New Roman"/>
          <w:sz w:val="20"/>
          <w:szCs w:val="20"/>
        </w:rPr>
        <w:t>uto</w:t>
      </w:r>
      <w:r>
        <w:rPr>
          <w:rFonts w:ascii="Times New Roman" w:hAnsi="Times New Roman" w:cs="Times New Roman"/>
          <w:sz w:val="20"/>
          <w:szCs w:val="20"/>
        </w:rPr>
        <w:t>busa</w:t>
      </w:r>
      <w:r w:rsidR="00A05A82">
        <w:rPr>
          <w:rFonts w:ascii="Times New Roman" w:hAnsi="Times New Roman" w:cs="Times New Roman"/>
          <w:sz w:val="20"/>
          <w:szCs w:val="20"/>
        </w:rPr>
        <w:t xml:space="preserve"> noma</w:t>
      </w:r>
      <w:r w:rsidRPr="00510BFA">
        <w:rPr>
          <w:rFonts w:ascii="Times New Roman" w:hAnsi="Times New Roman" w:cs="Times New Roman"/>
          <w:sz w:val="20"/>
          <w:szCs w:val="20"/>
        </w:rPr>
        <w:t>”</w:t>
      </w:r>
    </w:p>
    <w:p w:rsidR="00211EC8" w:rsidRPr="00510BFA" w:rsidRDefault="00211EC8" w:rsidP="00211EC8">
      <w:pPr>
        <w:widowControl w:val="0"/>
        <w:tabs>
          <w:tab w:val="right" w:pos="-5387"/>
        </w:tabs>
        <w:overflowPunct w:val="0"/>
        <w:autoSpaceDE w:val="0"/>
        <w:autoSpaceDN w:val="0"/>
        <w:adjustRightInd w:val="0"/>
        <w:spacing w:after="0" w:line="240" w:lineRule="auto"/>
        <w:jc w:val="right"/>
        <w:rPr>
          <w:rFonts w:ascii="Times New Roman" w:hAnsi="Times New Roman" w:cs="Times New Roman"/>
          <w:sz w:val="20"/>
          <w:szCs w:val="20"/>
        </w:rPr>
      </w:pPr>
      <w:r w:rsidRPr="00510BFA">
        <w:rPr>
          <w:rFonts w:ascii="Times New Roman" w:hAnsi="Times New Roman" w:cs="Times New Roman"/>
          <w:sz w:val="20"/>
          <w:szCs w:val="20"/>
        </w:rPr>
        <w:t>nolikumam</w:t>
      </w:r>
      <w:r>
        <w:rPr>
          <w:rFonts w:ascii="Times New Roman" w:hAnsi="Times New Roman" w:cs="Times New Roman"/>
          <w:sz w:val="20"/>
          <w:szCs w:val="20"/>
        </w:rPr>
        <w:t xml:space="preserve"> (</w:t>
      </w:r>
      <w:r w:rsidR="001323BA">
        <w:rPr>
          <w:rFonts w:ascii="Times New Roman" w:hAnsi="Times New Roman" w:cs="Times New Roman"/>
          <w:sz w:val="20"/>
          <w:szCs w:val="20"/>
        </w:rPr>
        <w:t xml:space="preserve">ĶNP </w:t>
      </w:r>
      <w:r>
        <w:rPr>
          <w:rFonts w:ascii="Times New Roman" w:hAnsi="Times New Roman" w:cs="Times New Roman"/>
          <w:sz w:val="20"/>
          <w:szCs w:val="20"/>
        </w:rPr>
        <w:t>2016</w:t>
      </w:r>
      <w:r w:rsidRPr="00510BFA">
        <w:rPr>
          <w:rFonts w:ascii="Times New Roman" w:hAnsi="Times New Roman" w:cs="Times New Roman"/>
          <w:sz w:val="20"/>
          <w:szCs w:val="20"/>
        </w:rPr>
        <w:t>/</w:t>
      </w:r>
      <w:r w:rsidR="001323BA">
        <w:rPr>
          <w:rFonts w:ascii="Times New Roman" w:hAnsi="Times New Roman" w:cs="Times New Roman"/>
          <w:sz w:val="20"/>
          <w:szCs w:val="20"/>
        </w:rPr>
        <w:t>4</w:t>
      </w:r>
      <w:r w:rsidRPr="00510BFA">
        <w:rPr>
          <w:rFonts w:ascii="Times New Roman" w:hAnsi="Times New Roman" w:cs="Times New Roman"/>
          <w:sz w:val="20"/>
          <w:szCs w:val="20"/>
        </w:rPr>
        <w:t>)</w:t>
      </w:r>
    </w:p>
    <w:p w:rsidR="00211EC8" w:rsidRPr="00510BFA" w:rsidRDefault="00211EC8" w:rsidP="00211EC8">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211EC8" w:rsidRPr="004E0224" w:rsidRDefault="00211EC8" w:rsidP="00211EC8">
      <w:pPr>
        <w:widowControl w:val="0"/>
        <w:overflowPunct w:val="0"/>
        <w:autoSpaceDE w:val="0"/>
        <w:autoSpaceDN w:val="0"/>
        <w:adjustRightInd w:val="0"/>
        <w:spacing w:after="0" w:line="240" w:lineRule="auto"/>
        <w:ind w:left="3600"/>
        <w:jc w:val="center"/>
        <w:rPr>
          <w:rFonts w:ascii="Times New Roman" w:hAnsi="Times New Roman" w:cs="Times New Roman"/>
          <w:b/>
          <w:bCs/>
          <w:sz w:val="24"/>
          <w:szCs w:val="24"/>
        </w:rPr>
      </w:pPr>
      <w:r w:rsidRPr="004E0224">
        <w:rPr>
          <w:rFonts w:ascii="Times New Roman" w:hAnsi="Times New Roman" w:cs="Times New Roman"/>
          <w:b/>
          <w:bCs/>
          <w:sz w:val="24"/>
          <w:szCs w:val="24"/>
        </w:rPr>
        <w:t>TEHNISKĀ SPECIFIKĀCIJA</w:t>
      </w:r>
    </w:p>
    <w:tbl>
      <w:tblPr>
        <w:tblStyle w:val="TableGrid"/>
        <w:tblpPr w:leftFromText="180" w:rightFromText="180" w:vertAnchor="text" w:tblpY="1"/>
        <w:tblOverlap w:val="never"/>
        <w:tblW w:w="12897" w:type="dxa"/>
        <w:tblLook w:val="04A0" w:firstRow="1" w:lastRow="0" w:firstColumn="1" w:lastColumn="0" w:noHBand="0" w:noVBand="1"/>
      </w:tblPr>
      <w:tblGrid>
        <w:gridCol w:w="4080"/>
        <w:gridCol w:w="35"/>
        <w:gridCol w:w="3940"/>
        <w:gridCol w:w="4842"/>
      </w:tblGrid>
      <w:tr w:rsidR="00211EC8" w:rsidRPr="004E0224" w:rsidTr="004E0224">
        <w:tc>
          <w:tcPr>
            <w:tcW w:w="8055" w:type="dxa"/>
            <w:gridSpan w:val="3"/>
            <w:shd w:val="clear" w:color="auto" w:fill="D9D9D9" w:themeFill="background1" w:themeFillShade="D9"/>
            <w:vAlign w:val="center"/>
          </w:tcPr>
          <w:p w:rsidR="00211EC8" w:rsidRPr="004E0224" w:rsidRDefault="00211EC8" w:rsidP="004E0224">
            <w:pPr>
              <w:spacing w:after="0" w:line="240" w:lineRule="auto"/>
              <w:jc w:val="center"/>
              <w:rPr>
                <w:rFonts w:ascii="Times New Roman" w:hAnsi="Times New Roman" w:cs="Times New Roman"/>
              </w:rPr>
            </w:pPr>
            <w:r w:rsidRPr="004E0224">
              <w:rPr>
                <w:rFonts w:ascii="Times New Roman" w:eastAsia="Times New Roman" w:hAnsi="Times New Roman" w:cs="Times New Roman"/>
                <w:b/>
                <w:bCs/>
                <w:color w:val="000000"/>
              </w:rPr>
              <w:t>Tehniskā specifikācija</w:t>
            </w:r>
          </w:p>
        </w:tc>
        <w:tc>
          <w:tcPr>
            <w:tcW w:w="4842" w:type="dxa"/>
            <w:shd w:val="clear" w:color="auto" w:fill="D9D9D9" w:themeFill="background1" w:themeFillShade="D9"/>
            <w:vAlign w:val="center"/>
          </w:tcPr>
          <w:p w:rsidR="00211EC8" w:rsidRPr="004E0224" w:rsidRDefault="00211EC8" w:rsidP="004E0224">
            <w:pPr>
              <w:spacing w:after="0" w:line="240" w:lineRule="auto"/>
              <w:jc w:val="center"/>
              <w:rPr>
                <w:rFonts w:ascii="Times New Roman" w:hAnsi="Times New Roman" w:cs="Times New Roman"/>
              </w:rPr>
            </w:pPr>
            <w:r w:rsidRPr="004E0224">
              <w:rPr>
                <w:rFonts w:ascii="Times New Roman" w:eastAsia="Times New Roman" w:hAnsi="Times New Roman" w:cs="Times New Roman"/>
                <w:b/>
                <w:bCs/>
                <w:color w:val="000000"/>
              </w:rPr>
              <w:t>Pretendenta tehniskais piedāvājums</w:t>
            </w:r>
          </w:p>
        </w:tc>
      </w:tr>
      <w:tr w:rsidR="00211EC8" w:rsidRPr="004E0224" w:rsidTr="004E0224">
        <w:tc>
          <w:tcPr>
            <w:tcW w:w="8055" w:type="dxa"/>
            <w:gridSpan w:val="3"/>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eastAsia="Times New Roman" w:hAnsi="Times New Roman" w:cs="Times New Roman"/>
                <w:b/>
                <w:bCs/>
              </w:rPr>
              <w:t>Autobusa marka, modelis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4080" w:type="dxa"/>
            <w:vAlign w:val="center"/>
          </w:tcPr>
          <w:p w:rsidR="00211EC8" w:rsidRPr="004E0224" w:rsidRDefault="00211EC8" w:rsidP="004E0224">
            <w:pPr>
              <w:spacing w:after="0" w:line="240" w:lineRule="auto"/>
              <w:rPr>
                <w:rFonts w:ascii="Times New Roman" w:hAnsi="Times New Roman" w:cs="Times New Roman"/>
                <w:b/>
              </w:rPr>
            </w:pPr>
            <w:r w:rsidRPr="004E0224">
              <w:rPr>
                <w:rFonts w:ascii="Times New Roman" w:eastAsia="Times New Roman" w:hAnsi="Times New Roman" w:cs="Times New Roman"/>
                <w:b/>
                <w:bCs/>
              </w:rPr>
              <w:t>Autobusu skaits</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1</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rPr>
            </w:pPr>
            <w:r w:rsidRPr="004E0224">
              <w:rPr>
                <w:rFonts w:ascii="Times New Roman" w:eastAsia="Times New Roman" w:hAnsi="Times New Roman" w:cs="Times New Roman"/>
                <w:b/>
                <w:bCs/>
              </w:rPr>
              <w:t>Autobusa nomas periods</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3 mēneši</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459"/>
        </w:trPr>
        <w:tc>
          <w:tcPr>
            <w:tcW w:w="4080" w:type="dxa"/>
            <w:vAlign w:val="center"/>
          </w:tcPr>
          <w:p w:rsidR="00211EC8" w:rsidRPr="004E0224" w:rsidRDefault="00211EC8" w:rsidP="004E0224">
            <w:pPr>
              <w:spacing w:after="0" w:line="240" w:lineRule="auto"/>
              <w:rPr>
                <w:rFonts w:ascii="Times New Roman" w:hAnsi="Times New Roman" w:cs="Times New Roman"/>
                <w:b/>
              </w:rPr>
            </w:pPr>
            <w:r w:rsidRPr="004E0224">
              <w:rPr>
                <w:rFonts w:ascii="Times New Roman" w:eastAsia="Times New Roman" w:hAnsi="Times New Roman" w:cs="Times New Roman"/>
                <w:b/>
                <w:bCs/>
              </w:rPr>
              <w:t>Paredzamais nobraukums (km) visā nomas periodā</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Līdz 12 000 km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4080" w:type="dxa"/>
            <w:vAlign w:val="center"/>
          </w:tcPr>
          <w:p w:rsidR="00211EC8" w:rsidRPr="004E0224" w:rsidRDefault="00211EC8" w:rsidP="004E0224">
            <w:pPr>
              <w:spacing w:after="0" w:line="240" w:lineRule="auto"/>
              <w:rPr>
                <w:rFonts w:ascii="Times New Roman" w:hAnsi="Times New Roman" w:cs="Times New Roman"/>
                <w:b/>
              </w:rPr>
            </w:pP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12897" w:type="dxa"/>
            <w:gridSpan w:val="4"/>
            <w:shd w:val="clear" w:color="auto" w:fill="D9D9D9" w:themeFill="background1" w:themeFillShade="D9"/>
            <w:vAlign w:val="center"/>
          </w:tcPr>
          <w:p w:rsidR="00211EC8" w:rsidRPr="004E0224" w:rsidRDefault="00211EC8" w:rsidP="004E0224">
            <w:pPr>
              <w:spacing w:after="0" w:line="240" w:lineRule="auto"/>
              <w:jc w:val="center"/>
              <w:rPr>
                <w:rFonts w:ascii="Times New Roman" w:hAnsi="Times New Roman" w:cs="Times New Roman"/>
              </w:rPr>
            </w:pPr>
            <w:r w:rsidRPr="004E0224">
              <w:rPr>
                <w:rFonts w:ascii="Times New Roman" w:hAnsi="Times New Roman" w:cs="Times New Roman"/>
                <w:b/>
              </w:rPr>
              <w:t>Tehniskās prasības</w:t>
            </w:r>
          </w:p>
        </w:tc>
      </w:tr>
      <w:tr w:rsidR="00211EC8" w:rsidRPr="004E0224" w:rsidTr="004E0224">
        <w:trPr>
          <w:trHeight w:val="269"/>
        </w:trPr>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color w:val="000000"/>
              </w:rPr>
            </w:pPr>
            <w:r w:rsidRPr="004E0224">
              <w:rPr>
                <w:rFonts w:ascii="Times New Roman" w:eastAsia="Times New Roman" w:hAnsi="Times New Roman" w:cs="Times New Roman"/>
                <w:b/>
                <w:bCs/>
                <w:iCs/>
                <w:color w:val="000000"/>
              </w:rPr>
              <w:t>Izlaiduma gads</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Ne vecāks par 2012. gadu</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color w:val="000000"/>
              </w:rPr>
            </w:pPr>
            <w:r w:rsidRPr="004E0224">
              <w:rPr>
                <w:rFonts w:ascii="Times New Roman" w:eastAsia="Times New Roman" w:hAnsi="Times New Roman" w:cs="Times New Roman"/>
                <w:b/>
                <w:bCs/>
                <w:iCs/>
                <w:color w:val="000000"/>
              </w:rPr>
              <w:t>Virsbūves tips</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M2 kategorija A klase: autobusi, kuru konstrukcija paredz stāvošu pasažieru pārvadāšanu; šīs klases autobusos ir sēdvietas, un to aprīkojums paredz arī stāvošu pasažieru pārvadāšanu</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color w:val="000000"/>
              </w:rPr>
            </w:pPr>
            <w:r w:rsidRPr="004E0224">
              <w:rPr>
                <w:rFonts w:ascii="Times New Roman" w:eastAsia="Times New Roman" w:hAnsi="Times New Roman" w:cs="Times New Roman"/>
                <w:b/>
                <w:bCs/>
                <w:iCs/>
                <w:color w:val="000000"/>
              </w:rPr>
              <w:t>Piedziņa</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Priekšējā vai aizmugures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color w:val="000000"/>
              </w:rPr>
            </w:pPr>
            <w:r w:rsidRPr="004E0224">
              <w:rPr>
                <w:rFonts w:ascii="Times New Roman" w:eastAsia="Times New Roman" w:hAnsi="Times New Roman" w:cs="Times New Roman"/>
                <w:b/>
                <w:bCs/>
                <w:iCs/>
                <w:color w:val="000000"/>
              </w:rPr>
              <w:t xml:space="preserve">Degvielas veids </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Dīzeļdegviela</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color w:val="000000"/>
              </w:rPr>
            </w:pPr>
            <w:r w:rsidRPr="004E0224">
              <w:rPr>
                <w:rFonts w:ascii="Times New Roman" w:eastAsia="Times New Roman" w:hAnsi="Times New Roman" w:cs="Times New Roman"/>
                <w:b/>
                <w:bCs/>
                <w:iCs/>
                <w:color w:val="000000"/>
              </w:rPr>
              <w:t>Dzinēja tips</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proofErr w:type="spellStart"/>
            <w:r w:rsidRPr="004E0224">
              <w:rPr>
                <w:rFonts w:ascii="Times New Roman" w:eastAsia="Times New Roman" w:hAnsi="Times New Roman" w:cs="Times New Roman"/>
              </w:rPr>
              <w:t>Euro</w:t>
            </w:r>
            <w:proofErr w:type="spellEnd"/>
            <w:r w:rsidRPr="004E0224">
              <w:rPr>
                <w:rFonts w:ascii="Times New Roman" w:eastAsia="Times New Roman" w:hAnsi="Times New Roman" w:cs="Times New Roman"/>
              </w:rPr>
              <w:t xml:space="preserve"> 5 vai </w:t>
            </w:r>
            <w:proofErr w:type="spellStart"/>
            <w:r w:rsidRPr="004E0224">
              <w:rPr>
                <w:rFonts w:ascii="Times New Roman" w:eastAsia="Times New Roman" w:hAnsi="Times New Roman" w:cs="Times New Roman"/>
              </w:rPr>
              <w:t>Euro</w:t>
            </w:r>
            <w:proofErr w:type="spellEnd"/>
            <w:r w:rsidRPr="004E0224">
              <w:rPr>
                <w:rFonts w:ascii="Times New Roman" w:eastAsia="Times New Roman" w:hAnsi="Times New Roman" w:cs="Times New Roman"/>
              </w:rPr>
              <w:t xml:space="preserve"> 6</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color w:val="000000"/>
              </w:rPr>
            </w:pPr>
            <w:r w:rsidRPr="004E0224">
              <w:rPr>
                <w:rFonts w:ascii="Times New Roman" w:eastAsia="Times New Roman" w:hAnsi="Times New Roman" w:cs="Times New Roman"/>
                <w:b/>
                <w:bCs/>
                <w:iCs/>
              </w:rPr>
              <w:t xml:space="preserve">Dzinēja jauda </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Ne mazāk kā 150 ZS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rPr>
            </w:pPr>
            <w:r w:rsidRPr="004E0224">
              <w:rPr>
                <w:rFonts w:ascii="Times New Roman" w:eastAsia="Times New Roman" w:hAnsi="Times New Roman" w:cs="Times New Roman"/>
                <w:b/>
                <w:bCs/>
                <w:iCs/>
              </w:rPr>
              <w:t>Degvielas patēriņš vidēji</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eastAsia="Times New Roman" w:hAnsi="Times New Roman" w:cs="Times New Roman"/>
              </w:rPr>
              <w:t>Ne vairāk kā 18 l/100km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459"/>
        </w:trPr>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rPr>
            </w:pPr>
            <w:r w:rsidRPr="004E0224">
              <w:rPr>
                <w:rFonts w:ascii="Times New Roman" w:eastAsia="Times New Roman" w:hAnsi="Times New Roman" w:cs="Times New Roman"/>
                <w:b/>
                <w:bCs/>
                <w:iCs/>
              </w:rPr>
              <w:t>Prasības attiecībā uz oglekļa dioksīda (CO2) izmešiem, ne vairāk kā g/km kombinētajā ciklā</w:t>
            </w:r>
            <w:r w:rsidRPr="004E0224">
              <w:rPr>
                <w:rFonts w:ascii="Times New Roman" w:eastAsia="Times New Roman" w:hAnsi="Times New Roman" w:cs="Times New Roman"/>
                <w:b/>
              </w:rPr>
              <w:t xml:space="preserve"> </w:t>
            </w:r>
          </w:p>
        </w:tc>
        <w:tc>
          <w:tcPr>
            <w:tcW w:w="3975" w:type="dxa"/>
            <w:gridSpan w:val="2"/>
            <w:vAlign w:val="center"/>
          </w:tcPr>
          <w:p w:rsidR="00211EC8" w:rsidRPr="004E0224" w:rsidRDefault="00211EC8" w:rsidP="004E0224">
            <w:pPr>
              <w:spacing w:after="0" w:line="240" w:lineRule="auto"/>
              <w:rPr>
                <w:rFonts w:ascii="Times New Roman" w:hAnsi="Times New Roman" w:cs="Times New Roman"/>
              </w:rPr>
            </w:pPr>
            <w:r w:rsidRPr="004E0224">
              <w:rPr>
                <w:rFonts w:ascii="Times New Roman" w:eastAsia="Times New Roman" w:hAnsi="Times New Roman" w:cs="Times New Roman"/>
              </w:rPr>
              <w:t>Ne vairāk kā 240 g/km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rPr>
            </w:pPr>
            <w:r w:rsidRPr="004E0224">
              <w:rPr>
                <w:rFonts w:ascii="Times New Roman" w:eastAsia="Times New Roman" w:hAnsi="Times New Roman" w:cs="Times New Roman"/>
                <w:b/>
                <w:bCs/>
                <w:iCs/>
              </w:rPr>
              <w:t>Garums</w:t>
            </w:r>
          </w:p>
        </w:tc>
        <w:tc>
          <w:tcPr>
            <w:tcW w:w="397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eastAsia="Times New Roman" w:hAnsi="Times New Roman" w:cs="Times New Roman"/>
              </w:rPr>
            </w:pPr>
            <w:r w:rsidRPr="004E0224">
              <w:rPr>
                <w:rFonts w:ascii="Times New Roman" w:hAnsi="Times New Roman" w:cs="Times New Roman"/>
              </w:rPr>
              <w:t>Ne vairāk kā 7,5 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rPr>
            </w:pPr>
            <w:r w:rsidRPr="004E0224">
              <w:rPr>
                <w:rFonts w:ascii="Times New Roman" w:eastAsia="Times New Roman" w:hAnsi="Times New Roman" w:cs="Times New Roman"/>
                <w:b/>
                <w:bCs/>
                <w:iCs/>
              </w:rPr>
              <w:t>Platums</w:t>
            </w:r>
          </w:p>
        </w:tc>
        <w:tc>
          <w:tcPr>
            <w:tcW w:w="397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Ne mazāks par 1700 mm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rPr>
            </w:pPr>
            <w:r w:rsidRPr="004E0224">
              <w:rPr>
                <w:rFonts w:ascii="Times New Roman" w:eastAsia="Times New Roman" w:hAnsi="Times New Roman" w:cs="Times New Roman"/>
                <w:b/>
                <w:bCs/>
                <w:iCs/>
              </w:rPr>
              <w:t>Salona augstums</w:t>
            </w:r>
          </w:p>
        </w:tc>
        <w:tc>
          <w:tcPr>
            <w:tcW w:w="397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Ne zemāks par 1900 mm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4080" w:type="dxa"/>
            <w:vAlign w:val="center"/>
          </w:tcPr>
          <w:p w:rsidR="00211EC8" w:rsidRPr="004E0224" w:rsidRDefault="00211EC8" w:rsidP="004E0224">
            <w:pPr>
              <w:spacing w:after="0" w:line="240" w:lineRule="auto"/>
              <w:rPr>
                <w:rFonts w:ascii="Times New Roman" w:eastAsia="Times New Roman" w:hAnsi="Times New Roman" w:cs="Times New Roman"/>
                <w:b/>
                <w:bCs/>
                <w:iCs/>
              </w:rPr>
            </w:pPr>
            <w:r w:rsidRPr="004E0224">
              <w:rPr>
                <w:rFonts w:ascii="Times New Roman" w:eastAsia="Times New Roman" w:hAnsi="Times New Roman" w:cs="Times New Roman"/>
                <w:b/>
                <w:bCs/>
                <w:iCs/>
              </w:rPr>
              <w:t>Pilna masa</w:t>
            </w:r>
          </w:p>
        </w:tc>
        <w:tc>
          <w:tcPr>
            <w:tcW w:w="397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Ne mazāk par 4600 kg.</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c>
          <w:tcPr>
            <w:tcW w:w="4080" w:type="dxa"/>
            <w:shd w:val="clear" w:color="auto" w:fill="D9D9D9" w:themeFill="background1" w:themeFillShade="D9"/>
            <w:vAlign w:val="center"/>
          </w:tcPr>
          <w:p w:rsidR="00211EC8" w:rsidRPr="004E0224" w:rsidRDefault="00211EC8" w:rsidP="004E0224">
            <w:pPr>
              <w:widowControl w:val="0"/>
              <w:spacing w:after="0" w:line="240" w:lineRule="auto"/>
              <w:rPr>
                <w:rFonts w:ascii="Times New Roman" w:eastAsia="Times New Roman" w:hAnsi="Times New Roman" w:cs="Times New Roman"/>
                <w:b/>
                <w:bCs/>
                <w:iCs/>
              </w:rPr>
            </w:pPr>
            <w:r w:rsidRPr="004E0224">
              <w:rPr>
                <w:rFonts w:ascii="Times New Roman" w:eastAsia="Times New Roman" w:hAnsi="Times New Roman" w:cs="Times New Roman"/>
                <w:b/>
              </w:rPr>
              <w:t>Minimālais nepieciešamais aprīkojums</w:t>
            </w:r>
          </w:p>
        </w:tc>
        <w:tc>
          <w:tcPr>
            <w:tcW w:w="3975" w:type="dxa"/>
            <w:gridSpan w:val="2"/>
          </w:tcPr>
          <w:p w:rsidR="00211EC8" w:rsidRPr="004E0224" w:rsidRDefault="00211EC8" w:rsidP="004E0224">
            <w:pPr>
              <w:spacing w:after="0" w:line="240" w:lineRule="auto"/>
              <w:rPr>
                <w:rFonts w:ascii="Times New Roman" w:eastAsia="Times New Roman" w:hAnsi="Times New Roman" w:cs="Times New Roman"/>
              </w:rPr>
            </w:pP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4E0224" w:rsidRPr="004E0224" w:rsidTr="004E0224">
        <w:trPr>
          <w:trHeight w:val="269"/>
        </w:trPr>
        <w:tc>
          <w:tcPr>
            <w:tcW w:w="4080" w:type="dxa"/>
            <w:tcBorders>
              <w:top w:val="single" w:sz="4" w:space="0" w:color="auto"/>
              <w:left w:val="single" w:sz="4" w:space="0" w:color="auto"/>
              <w:bottom w:val="single" w:sz="4" w:space="0" w:color="auto"/>
              <w:right w:val="single" w:sz="4" w:space="0" w:color="auto"/>
            </w:tcBorders>
            <w:shd w:val="clear" w:color="auto" w:fill="auto"/>
          </w:tcPr>
          <w:p w:rsidR="004E0224" w:rsidRPr="004E0224" w:rsidRDefault="004E0224" w:rsidP="004E0224">
            <w:pPr>
              <w:spacing w:after="0" w:line="240" w:lineRule="auto"/>
              <w:rPr>
                <w:rFonts w:ascii="Times New Roman" w:hAnsi="Times New Roman" w:cs="Times New Roman"/>
              </w:rPr>
            </w:pPr>
            <w:r w:rsidRPr="004E0224">
              <w:rPr>
                <w:rFonts w:ascii="Times New Roman" w:hAnsi="Times New Roman" w:cs="Times New Roman"/>
              </w:rPr>
              <w:t>Sēdvietu skaits</w:t>
            </w:r>
          </w:p>
        </w:tc>
        <w:tc>
          <w:tcPr>
            <w:tcW w:w="3975" w:type="dxa"/>
            <w:gridSpan w:val="2"/>
            <w:tcBorders>
              <w:top w:val="single" w:sz="4" w:space="0" w:color="auto"/>
              <w:left w:val="single" w:sz="4" w:space="0" w:color="auto"/>
              <w:bottom w:val="single" w:sz="4" w:space="0" w:color="auto"/>
              <w:right w:val="single" w:sz="4" w:space="0" w:color="auto"/>
            </w:tcBorders>
            <w:shd w:val="clear" w:color="auto" w:fill="auto"/>
          </w:tcPr>
          <w:p w:rsidR="004E0224" w:rsidRPr="004E0224" w:rsidRDefault="004E0224" w:rsidP="004E0224">
            <w:pPr>
              <w:spacing w:after="0" w:line="240" w:lineRule="auto"/>
              <w:rPr>
                <w:rFonts w:ascii="Times New Roman" w:hAnsi="Times New Roman" w:cs="Times New Roman"/>
              </w:rPr>
            </w:pPr>
            <w:r w:rsidRPr="004E0224">
              <w:rPr>
                <w:rFonts w:ascii="Times New Roman" w:hAnsi="Times New Roman" w:cs="Times New Roman"/>
              </w:rPr>
              <w:t>Ne mazāk par 15 un ne vairāk kā 20</w:t>
            </w: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4E0224" w:rsidRPr="004E0224" w:rsidRDefault="004E0224" w:rsidP="004E0224">
            <w:pPr>
              <w:spacing w:after="0" w:line="240" w:lineRule="auto"/>
              <w:jc w:val="center"/>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Stāvvietu skaits</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Ne mazāk kā 4 un ne vairāk kā 12</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 xml:space="preserve">Sēdošu un stāvošu pasažieru drošības rokturi uz sēdekļiem un salonā </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Rokturi pie pasažieru iekāpšanas durvīm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Trīspunktu drošības jostas autobusa vadītājam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Salona pasažieru sēdekļi neregulējami ar divpunktu drošības jostām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Starpsiena aiz vadītāja</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Vadītāja drošības spilvens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Ventilācijas jumta lūka</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4D168C" w:rsidP="004E0224">
            <w:pPr>
              <w:spacing w:after="0" w:line="240" w:lineRule="auto"/>
              <w:rPr>
                <w:rFonts w:ascii="Times New Roman" w:hAnsi="Times New Roman" w:cs="Times New Roman"/>
              </w:rPr>
            </w:pPr>
            <w:r>
              <w:rPr>
                <w:rFonts w:ascii="Times New Roman" w:hAnsi="Times New Roman" w:cs="Times New Roman"/>
              </w:rPr>
              <w:t>Durvju skaits</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 xml:space="preserve">Ne mazāk par 3 (vadītāja, pasažieru, </w:t>
            </w:r>
            <w:r w:rsidR="004E0224">
              <w:rPr>
                <w:rFonts w:ascii="Times New Roman" w:hAnsi="Times New Roman" w:cs="Times New Roman"/>
              </w:rPr>
              <w:t>a</w:t>
            </w:r>
            <w:r w:rsidRPr="004E0224">
              <w:rPr>
                <w:rFonts w:ascii="Times New Roman" w:hAnsi="Times New Roman" w:cs="Times New Roman"/>
              </w:rPr>
              <w:t>izmugures)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Pasažieru durvju elektriska atvēršana un aizvēršana no autovadītāja vietas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jc w:val="both"/>
              <w:rPr>
                <w:rFonts w:ascii="Times New Roman" w:hAnsi="Times New Roman" w:cs="Times New Roman"/>
              </w:rPr>
            </w:pPr>
            <w:r w:rsidRPr="004E0224">
              <w:rPr>
                <w:rFonts w:ascii="Times New Roman" w:hAnsi="Times New Roman" w:cs="Times New Roman"/>
              </w:rPr>
              <w:t>Visas durvis stiklotas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jc w:val="both"/>
              <w:rPr>
                <w:rFonts w:ascii="Times New Roman" w:hAnsi="Times New Roman" w:cs="Times New Roman"/>
              </w:rPr>
            </w:pPr>
            <w:r w:rsidRPr="004E0224">
              <w:rPr>
                <w:rFonts w:ascii="Times New Roman" w:hAnsi="Times New Roman" w:cs="Times New Roman"/>
              </w:rPr>
              <w:t>Salona sienas stiklotas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jc w:val="both"/>
              <w:rPr>
                <w:rFonts w:ascii="Times New Roman" w:hAnsi="Times New Roman" w:cs="Times New Roman"/>
              </w:rPr>
            </w:pPr>
            <w:r w:rsidRPr="004E0224">
              <w:rPr>
                <w:rFonts w:ascii="Times New Roman" w:hAnsi="Times New Roman" w:cs="Times New Roman"/>
              </w:rPr>
              <w:t>STOP pogas pieturu pieteikšanai + signalizācijas lampa “STOP”</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jc w:val="both"/>
              <w:rPr>
                <w:rFonts w:ascii="Times New Roman" w:hAnsi="Times New Roman" w:cs="Times New Roman"/>
              </w:rPr>
            </w:pPr>
            <w:r w:rsidRPr="004E0224">
              <w:rPr>
                <w:rFonts w:ascii="Times New Roman" w:hAnsi="Times New Roman" w:cs="Times New Roman"/>
              </w:rPr>
              <w:t>Apgaismojums pie pasažieru iekāpšanas durvīm</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Priekšējais salona apgaismojums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Salona atpakaļskata spogulis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Ātruma ierobežotājs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EC8"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EC8" w:rsidRPr="004E0224" w:rsidRDefault="00211EC8" w:rsidP="004E0224">
            <w:pPr>
              <w:spacing w:after="0" w:line="240" w:lineRule="auto"/>
              <w:rPr>
                <w:rFonts w:ascii="Times New Roman" w:hAnsi="Times New Roman" w:cs="Times New Roman"/>
              </w:rPr>
            </w:pPr>
            <w:r w:rsidRPr="004E0224">
              <w:rPr>
                <w:rFonts w:ascii="Times New Roman" w:hAnsi="Times New Roman" w:cs="Times New Roman"/>
              </w:rPr>
              <w:t>Digitālais tahogrāfs</w:t>
            </w:r>
          </w:p>
        </w:tc>
        <w:tc>
          <w:tcPr>
            <w:tcW w:w="4842" w:type="dxa"/>
            <w:vAlign w:val="center"/>
          </w:tcPr>
          <w:p w:rsidR="00211EC8" w:rsidRPr="004E0224" w:rsidRDefault="00211EC8" w:rsidP="004E0224">
            <w:pPr>
              <w:spacing w:after="0" w:line="240" w:lineRule="auto"/>
              <w:rPr>
                <w:rFonts w:ascii="Times New Roman" w:hAnsi="Times New Roman" w:cs="Times New Roman"/>
              </w:rPr>
            </w:pPr>
          </w:p>
        </w:tc>
      </w:tr>
      <w:tr w:rsidR="00211CCE"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CCE" w:rsidRPr="004E0224" w:rsidRDefault="00211CCE"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CCE" w:rsidRPr="004E0224" w:rsidRDefault="00211CCE" w:rsidP="004E0224">
            <w:pPr>
              <w:spacing w:after="0" w:line="240" w:lineRule="auto"/>
              <w:jc w:val="both"/>
              <w:rPr>
                <w:rFonts w:ascii="Times New Roman" w:hAnsi="Times New Roman" w:cs="Times New Roman"/>
              </w:rPr>
            </w:pPr>
            <w:r w:rsidRPr="004E0224">
              <w:rPr>
                <w:rFonts w:ascii="Times New Roman" w:hAnsi="Times New Roman" w:cs="Times New Roman"/>
              </w:rPr>
              <w:t>Griestu, salona sānu un visu durvju tapsējums un siltumizolācija</w:t>
            </w:r>
          </w:p>
        </w:tc>
        <w:tc>
          <w:tcPr>
            <w:tcW w:w="4842" w:type="dxa"/>
            <w:vAlign w:val="center"/>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301"/>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CCE" w:rsidRPr="004E0224" w:rsidRDefault="00211CCE"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CCE" w:rsidRPr="004E0224" w:rsidRDefault="00211CCE" w:rsidP="004E0224">
            <w:pPr>
              <w:spacing w:after="0" w:line="240" w:lineRule="auto"/>
              <w:rPr>
                <w:rFonts w:ascii="Times New Roman" w:hAnsi="Times New Roman" w:cs="Times New Roman"/>
              </w:rPr>
            </w:pPr>
            <w:r w:rsidRPr="004E0224">
              <w:rPr>
                <w:rFonts w:ascii="Times New Roman" w:hAnsi="Times New Roman" w:cs="Times New Roman"/>
              </w:rPr>
              <w:t xml:space="preserve">Autonomā apsilde </w:t>
            </w:r>
          </w:p>
        </w:tc>
        <w:tc>
          <w:tcPr>
            <w:tcW w:w="4842" w:type="dxa"/>
            <w:vAlign w:val="center"/>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4115" w:type="dxa"/>
            <w:gridSpan w:val="2"/>
            <w:tcBorders>
              <w:top w:val="single" w:sz="4" w:space="0" w:color="auto"/>
              <w:left w:val="single" w:sz="4" w:space="0" w:color="auto"/>
              <w:bottom w:val="single" w:sz="4" w:space="0" w:color="auto"/>
              <w:right w:val="single" w:sz="4" w:space="0" w:color="auto"/>
            </w:tcBorders>
            <w:shd w:val="clear" w:color="auto" w:fill="auto"/>
          </w:tcPr>
          <w:p w:rsidR="00211CCE" w:rsidRPr="004E0224" w:rsidRDefault="00211CCE" w:rsidP="004E0224">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211CCE" w:rsidRPr="004E0224" w:rsidRDefault="00211CCE" w:rsidP="004E0224">
            <w:pPr>
              <w:spacing w:after="0" w:line="240" w:lineRule="auto"/>
              <w:rPr>
                <w:rFonts w:ascii="Times New Roman" w:hAnsi="Times New Roman" w:cs="Times New Roman"/>
              </w:rPr>
            </w:pPr>
            <w:r w:rsidRPr="004E0224">
              <w:rPr>
                <w:rFonts w:ascii="Times New Roman" w:hAnsi="Times New Roman" w:cs="Times New Roman"/>
              </w:rPr>
              <w:t>Gaisa plūsmas atveres vējstiklam un priekšējiem sānu logiem</w:t>
            </w:r>
          </w:p>
        </w:tc>
        <w:tc>
          <w:tcPr>
            <w:tcW w:w="4842" w:type="dxa"/>
            <w:vAlign w:val="center"/>
          </w:tcPr>
          <w:p w:rsidR="00211CCE" w:rsidRPr="004E0224" w:rsidRDefault="00211CCE" w:rsidP="004E0224">
            <w:pPr>
              <w:spacing w:after="0" w:line="240" w:lineRule="auto"/>
              <w:rPr>
                <w:rFonts w:ascii="Times New Roman" w:hAnsi="Times New Roman" w:cs="Times New Roman"/>
              </w:rPr>
            </w:pPr>
          </w:p>
        </w:tc>
      </w:tr>
      <w:tr w:rsidR="004D168C" w:rsidRPr="004E0224" w:rsidTr="00CA492F">
        <w:trPr>
          <w:trHeight w:val="269"/>
        </w:trPr>
        <w:tc>
          <w:tcPr>
            <w:tcW w:w="8055" w:type="dxa"/>
            <w:gridSpan w:val="3"/>
            <w:tcBorders>
              <w:right w:val="single" w:sz="4" w:space="0" w:color="auto"/>
            </w:tcBorders>
            <w:vAlign w:val="center"/>
          </w:tcPr>
          <w:p w:rsidR="004D168C" w:rsidRPr="004E0224" w:rsidRDefault="004D168C" w:rsidP="004E0224">
            <w:pPr>
              <w:spacing w:after="0" w:line="240" w:lineRule="auto"/>
              <w:rPr>
                <w:rFonts w:ascii="Times New Roman" w:hAnsi="Times New Roman" w:cs="Times New Roman"/>
              </w:rPr>
            </w:pPr>
            <w:bookmarkStart w:id="5" w:name="_GoBack"/>
            <w:bookmarkEnd w:id="5"/>
            <w:r w:rsidRPr="004E0224">
              <w:rPr>
                <w:rFonts w:ascii="Times New Roman" w:eastAsia="Times New Roman" w:hAnsi="Times New Roman" w:cs="Times New Roman"/>
              </w:rPr>
              <w:t>Aktīvās drošības sistēmas – ABS, ASR, ESP</w:t>
            </w:r>
          </w:p>
        </w:tc>
        <w:tc>
          <w:tcPr>
            <w:tcW w:w="4842" w:type="dxa"/>
          </w:tcPr>
          <w:p w:rsidR="004D168C" w:rsidRPr="004E0224" w:rsidRDefault="004D168C" w:rsidP="004E0224">
            <w:pPr>
              <w:spacing w:after="0" w:line="240" w:lineRule="auto"/>
              <w:rPr>
                <w:rFonts w:ascii="Times New Roman" w:hAnsi="Times New Roman" w:cs="Times New Roman"/>
              </w:rPr>
            </w:pPr>
          </w:p>
        </w:tc>
      </w:tr>
      <w:tr w:rsidR="004D168C" w:rsidRPr="004E0224" w:rsidTr="00E85166">
        <w:trPr>
          <w:trHeight w:val="269"/>
        </w:trPr>
        <w:tc>
          <w:tcPr>
            <w:tcW w:w="8055" w:type="dxa"/>
            <w:gridSpan w:val="3"/>
            <w:tcBorders>
              <w:right w:val="single" w:sz="4" w:space="0" w:color="auto"/>
            </w:tcBorders>
            <w:vAlign w:val="center"/>
          </w:tcPr>
          <w:p w:rsidR="004D168C" w:rsidRPr="004E0224" w:rsidRDefault="004D168C" w:rsidP="004E0224">
            <w:pPr>
              <w:spacing w:after="0" w:line="240" w:lineRule="auto"/>
              <w:rPr>
                <w:rFonts w:ascii="Times New Roman" w:hAnsi="Times New Roman" w:cs="Times New Roman"/>
              </w:rPr>
            </w:pPr>
            <w:r w:rsidRPr="004E0224">
              <w:rPr>
                <w:rFonts w:ascii="Times New Roman" w:eastAsia="Times New Roman" w:hAnsi="Times New Roman" w:cs="Times New Roman"/>
                <w:lang w:eastAsia="ar-SA"/>
              </w:rPr>
              <w:t>Miglas lukturi</w:t>
            </w:r>
          </w:p>
        </w:tc>
        <w:tc>
          <w:tcPr>
            <w:tcW w:w="4842" w:type="dxa"/>
          </w:tcPr>
          <w:p w:rsidR="004D168C" w:rsidRPr="004E0224" w:rsidRDefault="004D168C"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vAlign w:val="center"/>
          </w:tcPr>
          <w:p w:rsidR="00211CCE" w:rsidRPr="004E0224" w:rsidRDefault="00211CCE" w:rsidP="004E0224">
            <w:pPr>
              <w:spacing w:after="0" w:line="240" w:lineRule="auto"/>
              <w:rPr>
                <w:rFonts w:ascii="Times New Roman" w:eastAsia="Times New Roman" w:hAnsi="Times New Roman" w:cs="Times New Roman"/>
                <w:b/>
              </w:rPr>
            </w:pPr>
            <w:r w:rsidRPr="004E0224">
              <w:rPr>
                <w:rFonts w:ascii="Times New Roman" w:eastAsia="Times New Roman" w:hAnsi="Times New Roman" w:cs="Times New Roman"/>
              </w:rPr>
              <w:t>Centrālā atslēga ar distances pulti</w:t>
            </w: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vAlign w:val="center"/>
          </w:tcPr>
          <w:p w:rsidR="00211CCE" w:rsidRPr="004E0224" w:rsidRDefault="00211CCE" w:rsidP="004E0224">
            <w:pPr>
              <w:spacing w:after="0" w:line="240" w:lineRule="auto"/>
              <w:rPr>
                <w:rFonts w:ascii="Times New Roman" w:eastAsia="Times New Roman" w:hAnsi="Times New Roman" w:cs="Times New Roman"/>
                <w:lang w:eastAsia="ar-SA"/>
              </w:rPr>
            </w:pPr>
            <w:r w:rsidRPr="004E0224">
              <w:rPr>
                <w:rFonts w:ascii="Times New Roman" w:eastAsia="Times New Roman" w:hAnsi="Times New Roman" w:cs="Times New Roman"/>
                <w:lang w:eastAsia="ar-SA"/>
              </w:rPr>
              <w:t xml:space="preserve">Pretaizdzīšanas signalizācija ar </w:t>
            </w:r>
            <w:proofErr w:type="spellStart"/>
            <w:r w:rsidRPr="004E0224">
              <w:rPr>
                <w:rFonts w:ascii="Times New Roman" w:eastAsia="Times New Roman" w:hAnsi="Times New Roman" w:cs="Times New Roman"/>
                <w:lang w:eastAsia="ar-SA"/>
              </w:rPr>
              <w:t>imobilaizeri</w:t>
            </w:r>
            <w:proofErr w:type="spellEnd"/>
            <w:r w:rsidRPr="004E0224">
              <w:rPr>
                <w:rFonts w:ascii="Times New Roman" w:eastAsia="Times New Roman" w:hAnsi="Times New Roman" w:cs="Times New Roman"/>
                <w:lang w:eastAsia="ar-SA"/>
              </w:rPr>
              <w:t xml:space="preserve"> un salona aizsardzības sensoriem</w:t>
            </w: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vAlign w:val="center"/>
          </w:tcPr>
          <w:p w:rsidR="00211CCE" w:rsidRPr="004E0224" w:rsidRDefault="00211CCE" w:rsidP="004E0224">
            <w:pPr>
              <w:spacing w:after="0" w:line="240" w:lineRule="auto"/>
              <w:rPr>
                <w:rFonts w:ascii="Times New Roman" w:eastAsia="Times New Roman" w:hAnsi="Times New Roman" w:cs="Times New Roman"/>
                <w:lang w:eastAsia="ar-SA"/>
              </w:rPr>
            </w:pPr>
            <w:r w:rsidRPr="004E0224">
              <w:rPr>
                <w:rFonts w:ascii="Times New Roman" w:eastAsia="Times New Roman" w:hAnsi="Times New Roman" w:cs="Times New Roman"/>
              </w:rPr>
              <w:t>Elektriski sānu logu pacēlāji (vismaz priekšējiem durvju logiem)</w:t>
            </w: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vAlign w:val="center"/>
          </w:tcPr>
          <w:p w:rsidR="00211CCE" w:rsidRPr="004E0224" w:rsidRDefault="00211CCE" w:rsidP="004E0224">
            <w:pPr>
              <w:spacing w:after="0" w:line="240" w:lineRule="auto"/>
              <w:rPr>
                <w:rFonts w:ascii="Times New Roman" w:eastAsia="Times New Roman" w:hAnsi="Times New Roman" w:cs="Times New Roman"/>
              </w:rPr>
            </w:pPr>
            <w:r w:rsidRPr="004E0224">
              <w:rPr>
                <w:rFonts w:ascii="Times New Roman" w:eastAsia="Times New Roman" w:hAnsi="Times New Roman" w:cs="Times New Roman"/>
                <w:lang w:eastAsia="ar-SA"/>
              </w:rPr>
              <w:t>Sānu atpakaļ skata spoguļi ar elektrisko piedziņu</w:t>
            </w:r>
          </w:p>
        </w:tc>
        <w:tc>
          <w:tcPr>
            <w:tcW w:w="4842" w:type="dxa"/>
            <w:vAlign w:val="center"/>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vAlign w:val="center"/>
          </w:tcPr>
          <w:p w:rsidR="00211CCE" w:rsidRPr="004E0224" w:rsidRDefault="00211CCE" w:rsidP="004E0224">
            <w:pPr>
              <w:spacing w:after="0" w:line="240" w:lineRule="auto"/>
              <w:rPr>
                <w:rFonts w:ascii="Times New Roman" w:eastAsia="Times New Roman" w:hAnsi="Times New Roman" w:cs="Times New Roman"/>
              </w:rPr>
            </w:pPr>
            <w:r w:rsidRPr="004E0224">
              <w:rPr>
                <w:rFonts w:ascii="Times New Roman" w:eastAsia="Times New Roman" w:hAnsi="Times New Roman" w:cs="Times New Roman"/>
              </w:rPr>
              <w:t>Radio</w:t>
            </w:r>
          </w:p>
        </w:tc>
        <w:tc>
          <w:tcPr>
            <w:tcW w:w="4842" w:type="dxa"/>
            <w:vAlign w:val="center"/>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vAlign w:val="center"/>
          </w:tcPr>
          <w:p w:rsidR="00211CCE" w:rsidRPr="004E0224" w:rsidRDefault="00211CCE" w:rsidP="004E0224">
            <w:pPr>
              <w:suppressAutoHyphens/>
              <w:spacing w:after="0" w:line="240" w:lineRule="auto"/>
              <w:rPr>
                <w:rFonts w:ascii="Times New Roman" w:eastAsia="Times New Roman" w:hAnsi="Times New Roman" w:cs="Times New Roman"/>
                <w:lang w:eastAsia="ar-SA"/>
              </w:rPr>
            </w:pPr>
            <w:r w:rsidRPr="004E0224">
              <w:rPr>
                <w:rFonts w:ascii="Times New Roman" w:eastAsia="Times New Roman" w:hAnsi="Times New Roman" w:cs="Times New Roman"/>
              </w:rPr>
              <w:t xml:space="preserve">Stūre ar pastiprinātāju, regulējama augstumā </w:t>
            </w:r>
          </w:p>
        </w:tc>
        <w:tc>
          <w:tcPr>
            <w:tcW w:w="4842" w:type="dxa"/>
            <w:vAlign w:val="center"/>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shd w:val="clear" w:color="auto" w:fill="D9D9D9" w:themeFill="background1" w:themeFillShade="D9"/>
            <w:vAlign w:val="center"/>
          </w:tcPr>
          <w:p w:rsidR="00211CCE" w:rsidRPr="004E0224" w:rsidRDefault="00211CCE" w:rsidP="004E0224">
            <w:pPr>
              <w:spacing w:after="0" w:line="240" w:lineRule="auto"/>
              <w:rPr>
                <w:rFonts w:ascii="Times New Roman" w:eastAsia="Times New Roman" w:hAnsi="Times New Roman" w:cs="Times New Roman"/>
              </w:rPr>
            </w:pPr>
            <w:r w:rsidRPr="004E0224">
              <w:rPr>
                <w:rFonts w:ascii="Times New Roman" w:eastAsia="Times New Roman" w:hAnsi="Times New Roman" w:cs="Times New Roman"/>
                <w:b/>
                <w:lang w:eastAsia="ar-SA"/>
              </w:rPr>
              <w:t>Drošības aprīkojums</w:t>
            </w:r>
          </w:p>
        </w:tc>
        <w:tc>
          <w:tcPr>
            <w:tcW w:w="4842" w:type="dxa"/>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vAlign w:val="center"/>
          </w:tcPr>
          <w:p w:rsidR="00211CCE" w:rsidRPr="004E0224" w:rsidRDefault="00211CCE" w:rsidP="004E0224">
            <w:pPr>
              <w:spacing w:after="0" w:line="240" w:lineRule="auto"/>
              <w:rPr>
                <w:rFonts w:ascii="Times New Roman" w:eastAsia="Times New Roman" w:hAnsi="Times New Roman" w:cs="Times New Roman"/>
              </w:rPr>
            </w:pPr>
            <w:r w:rsidRPr="004E0224">
              <w:rPr>
                <w:rFonts w:ascii="Times New Roman" w:eastAsia="Times New Roman" w:hAnsi="Times New Roman" w:cs="Times New Roman"/>
              </w:rPr>
              <w:t>Medicīniskā aptieciņa</w:t>
            </w:r>
          </w:p>
        </w:tc>
        <w:tc>
          <w:tcPr>
            <w:tcW w:w="4842" w:type="dxa"/>
            <w:vAlign w:val="center"/>
          </w:tcPr>
          <w:p w:rsidR="00211CCE" w:rsidRPr="004E0224" w:rsidRDefault="00211CCE" w:rsidP="004E0224">
            <w:pPr>
              <w:spacing w:after="0" w:line="240" w:lineRule="auto"/>
              <w:rPr>
                <w:rFonts w:ascii="Times New Roman" w:hAnsi="Times New Roman" w:cs="Times New Roman"/>
              </w:rPr>
            </w:pPr>
          </w:p>
        </w:tc>
      </w:tr>
      <w:tr w:rsidR="004E0224" w:rsidRPr="004E0224" w:rsidTr="004E0224">
        <w:trPr>
          <w:trHeight w:val="269"/>
        </w:trPr>
        <w:tc>
          <w:tcPr>
            <w:tcW w:w="8055" w:type="dxa"/>
            <w:gridSpan w:val="3"/>
            <w:vAlign w:val="center"/>
          </w:tcPr>
          <w:p w:rsidR="004E0224" w:rsidRPr="004E0224" w:rsidRDefault="004E0224" w:rsidP="004E0224">
            <w:pPr>
              <w:spacing w:after="0" w:line="240" w:lineRule="auto"/>
              <w:rPr>
                <w:rFonts w:ascii="Times New Roman" w:hAnsi="Times New Roman" w:cs="Times New Roman"/>
              </w:rPr>
            </w:pPr>
            <w:r w:rsidRPr="004E0224">
              <w:rPr>
                <w:rFonts w:ascii="Times New Roman" w:eastAsia="Times New Roman" w:hAnsi="Times New Roman" w:cs="Times New Roman"/>
              </w:rPr>
              <w:lastRenderedPageBreak/>
              <w:t>Ugunsdzēšamais aparāts</w:t>
            </w:r>
          </w:p>
        </w:tc>
        <w:tc>
          <w:tcPr>
            <w:tcW w:w="4842" w:type="dxa"/>
            <w:vAlign w:val="center"/>
          </w:tcPr>
          <w:p w:rsidR="004E0224" w:rsidRPr="004E0224" w:rsidRDefault="004E0224"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vAlign w:val="center"/>
          </w:tcPr>
          <w:p w:rsidR="00211CCE" w:rsidRPr="004E0224" w:rsidRDefault="00211CCE" w:rsidP="004E0224">
            <w:pPr>
              <w:spacing w:after="0" w:line="240" w:lineRule="auto"/>
              <w:rPr>
                <w:rFonts w:ascii="Times New Roman" w:eastAsia="Times New Roman" w:hAnsi="Times New Roman" w:cs="Times New Roman"/>
              </w:rPr>
            </w:pPr>
            <w:r w:rsidRPr="004E0224">
              <w:rPr>
                <w:rFonts w:ascii="Times New Roman" w:eastAsia="Times New Roman" w:hAnsi="Times New Roman" w:cs="Times New Roman"/>
              </w:rPr>
              <w:t xml:space="preserve">Avārijas zīme </w:t>
            </w:r>
          </w:p>
        </w:tc>
        <w:tc>
          <w:tcPr>
            <w:tcW w:w="4842" w:type="dxa"/>
            <w:vAlign w:val="center"/>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shd w:val="clear" w:color="auto" w:fill="D9D9D9" w:themeFill="background1" w:themeFillShade="D9"/>
            <w:vAlign w:val="center"/>
          </w:tcPr>
          <w:p w:rsidR="00211CCE" w:rsidRPr="004E0224" w:rsidRDefault="00211CCE" w:rsidP="004E0224">
            <w:pPr>
              <w:spacing w:after="0" w:line="240" w:lineRule="auto"/>
              <w:rPr>
                <w:rFonts w:ascii="Times New Roman" w:eastAsia="Times New Roman" w:hAnsi="Times New Roman" w:cs="Times New Roman"/>
              </w:rPr>
            </w:pPr>
            <w:r w:rsidRPr="004E0224">
              <w:rPr>
                <w:rFonts w:ascii="Times New Roman" w:eastAsia="Times New Roman" w:hAnsi="Times New Roman" w:cs="Times New Roman"/>
                <w:b/>
              </w:rPr>
              <w:t>Apdrošināšana</w:t>
            </w:r>
          </w:p>
        </w:tc>
        <w:tc>
          <w:tcPr>
            <w:tcW w:w="4842" w:type="dxa"/>
          </w:tcPr>
          <w:p w:rsidR="00211CCE" w:rsidRPr="004E0224" w:rsidRDefault="00211CCE" w:rsidP="004E0224">
            <w:pPr>
              <w:spacing w:after="0" w:line="240" w:lineRule="auto"/>
              <w:rPr>
                <w:rFonts w:ascii="Times New Roman" w:hAnsi="Times New Roman" w:cs="Times New Roman"/>
              </w:rPr>
            </w:pPr>
          </w:p>
        </w:tc>
      </w:tr>
      <w:tr w:rsidR="00211CCE" w:rsidRPr="004E0224" w:rsidTr="004E0224">
        <w:trPr>
          <w:trHeight w:val="269"/>
        </w:trPr>
        <w:tc>
          <w:tcPr>
            <w:tcW w:w="8055" w:type="dxa"/>
            <w:gridSpan w:val="3"/>
            <w:vAlign w:val="center"/>
          </w:tcPr>
          <w:p w:rsidR="00211CCE" w:rsidRPr="004E0224" w:rsidRDefault="00211CCE" w:rsidP="004E0224">
            <w:pPr>
              <w:spacing w:after="0" w:line="240" w:lineRule="auto"/>
              <w:rPr>
                <w:rFonts w:ascii="Times New Roman" w:eastAsia="Times New Roman" w:hAnsi="Times New Roman" w:cs="Times New Roman"/>
              </w:rPr>
            </w:pPr>
            <w:r w:rsidRPr="004E0224">
              <w:rPr>
                <w:rFonts w:ascii="Times New Roman" w:eastAsia="Times New Roman" w:hAnsi="Times New Roman" w:cs="Times New Roman"/>
              </w:rPr>
              <w:t>OCTA</w:t>
            </w:r>
          </w:p>
        </w:tc>
        <w:tc>
          <w:tcPr>
            <w:tcW w:w="4842" w:type="dxa"/>
            <w:vAlign w:val="center"/>
          </w:tcPr>
          <w:p w:rsidR="00211CCE" w:rsidRPr="004E0224" w:rsidRDefault="00211CCE" w:rsidP="004E0224">
            <w:pPr>
              <w:spacing w:after="0" w:line="240" w:lineRule="auto"/>
              <w:rPr>
                <w:rFonts w:ascii="Times New Roman" w:hAnsi="Times New Roman" w:cs="Times New Roman"/>
              </w:rPr>
            </w:pPr>
          </w:p>
        </w:tc>
      </w:tr>
    </w:tbl>
    <w:p w:rsidR="00211EC8" w:rsidRPr="004E0224" w:rsidRDefault="00211EC8" w:rsidP="00211EC8">
      <w:pPr>
        <w:widowControl w:val="0"/>
        <w:overflowPunct w:val="0"/>
        <w:autoSpaceDE w:val="0"/>
        <w:autoSpaceDN w:val="0"/>
        <w:adjustRightInd w:val="0"/>
        <w:spacing w:after="0" w:line="240" w:lineRule="auto"/>
        <w:jc w:val="center"/>
        <w:rPr>
          <w:rFonts w:ascii="Times New Roman" w:hAnsi="Times New Roman" w:cs="Times New Roman"/>
          <w:b/>
          <w:sz w:val="24"/>
          <w:szCs w:val="24"/>
        </w:rPr>
      </w:pPr>
    </w:p>
    <w:p w:rsidR="00211EC8" w:rsidRPr="004E0224" w:rsidRDefault="00211EC8" w:rsidP="00211EC8">
      <w:pPr>
        <w:widowControl w:val="0"/>
        <w:overflowPunct w:val="0"/>
        <w:autoSpaceDE w:val="0"/>
        <w:autoSpaceDN w:val="0"/>
        <w:adjustRightInd w:val="0"/>
        <w:spacing w:after="0" w:line="240" w:lineRule="auto"/>
        <w:rPr>
          <w:rFonts w:ascii="Times New Roman" w:hAnsi="Times New Roman" w:cs="Times New Roman"/>
          <w:sz w:val="24"/>
          <w:szCs w:val="24"/>
        </w:rPr>
      </w:pPr>
      <w:r w:rsidRPr="004E0224">
        <w:rPr>
          <w:rFonts w:ascii="Times New Roman" w:hAnsi="Times New Roman" w:cs="Times New Roman"/>
          <w:b/>
          <w:sz w:val="24"/>
          <w:szCs w:val="24"/>
        </w:rPr>
        <w:t>Piegādātājs piegādā autobusu, kuram ir izieta ikgadējā tehniskā apskate, veikta paredzētā tehniskā apkope, kuram ir spēkā esoša OCTA polise, kā arī kurš ir aprīkots ar sezonai atbilstošām riepām.</w:t>
      </w:r>
    </w:p>
    <w:p w:rsidR="00211EC8" w:rsidRPr="004E0224" w:rsidRDefault="00211EC8" w:rsidP="00211EC8">
      <w:pPr>
        <w:widowControl w:val="0"/>
        <w:spacing w:after="0" w:line="240" w:lineRule="auto"/>
        <w:rPr>
          <w:rFonts w:ascii="Times New Roman" w:hAnsi="Times New Roman" w:cs="Times New Roman"/>
          <w:sz w:val="20"/>
          <w:szCs w:val="20"/>
        </w:rPr>
        <w:sectPr w:rsidR="00211EC8" w:rsidRPr="004E0224" w:rsidSect="004F4C92">
          <w:pgSz w:w="15840" w:h="12240" w:orient="landscape"/>
          <w:pgMar w:top="993" w:right="1440" w:bottom="851" w:left="1440" w:header="720" w:footer="720" w:gutter="0"/>
          <w:cols w:space="720" w:equalWidth="0">
            <w:col w:w="9000"/>
          </w:cols>
          <w:noEndnote/>
          <w:docGrid w:linePitch="299"/>
        </w:sectPr>
      </w:pPr>
    </w:p>
    <w:p w:rsidR="009F5B0E" w:rsidRPr="00510BFA" w:rsidRDefault="009F5B0E" w:rsidP="009F5B0E">
      <w:pPr>
        <w:widowControl w:val="0"/>
        <w:tabs>
          <w:tab w:val="right" w:pos="12900"/>
        </w:tabs>
        <w:overflowPunct w:val="0"/>
        <w:autoSpaceDE w:val="0"/>
        <w:autoSpaceDN w:val="0"/>
        <w:adjustRightInd w:val="0"/>
        <w:spacing w:after="0" w:line="240" w:lineRule="auto"/>
        <w:jc w:val="right"/>
        <w:rPr>
          <w:rFonts w:ascii="Times New Roman" w:hAnsi="Times New Roman" w:cs="Times New Roman"/>
          <w:sz w:val="20"/>
          <w:szCs w:val="20"/>
        </w:rPr>
      </w:pPr>
      <w:r w:rsidRPr="00510BFA">
        <w:rPr>
          <w:rFonts w:ascii="Times New Roman" w:hAnsi="Times New Roman" w:cs="Times New Roman"/>
          <w:sz w:val="20"/>
          <w:szCs w:val="20"/>
        </w:rPr>
        <w:lastRenderedPageBreak/>
        <w:t>2.pielikums iepirkuma</w:t>
      </w:r>
    </w:p>
    <w:p w:rsidR="009F5B0E" w:rsidRPr="00510BFA" w:rsidRDefault="009F5B0E" w:rsidP="009F5B0E">
      <w:pPr>
        <w:widowControl w:val="0"/>
        <w:tabs>
          <w:tab w:val="right" w:pos="12900"/>
        </w:tabs>
        <w:overflowPunct w:val="0"/>
        <w:autoSpaceDE w:val="0"/>
        <w:autoSpaceDN w:val="0"/>
        <w:adjustRightInd w:val="0"/>
        <w:spacing w:after="0" w:line="240" w:lineRule="auto"/>
        <w:jc w:val="right"/>
        <w:rPr>
          <w:rFonts w:ascii="Times New Roman" w:hAnsi="Times New Roman" w:cs="Times New Roman"/>
          <w:sz w:val="24"/>
          <w:szCs w:val="24"/>
        </w:rPr>
      </w:pPr>
      <w:r w:rsidRPr="00510BFA">
        <w:rPr>
          <w:rFonts w:ascii="Times New Roman" w:hAnsi="Times New Roman" w:cs="Times New Roman"/>
          <w:sz w:val="20"/>
          <w:szCs w:val="20"/>
        </w:rPr>
        <w:t>„</w:t>
      </w:r>
      <w:r w:rsidR="006E0634">
        <w:rPr>
          <w:rFonts w:ascii="Times New Roman" w:hAnsi="Times New Roman" w:cs="Times New Roman"/>
          <w:sz w:val="20"/>
          <w:szCs w:val="20"/>
        </w:rPr>
        <w:t>Autobusa noma</w:t>
      </w:r>
      <w:r w:rsidRPr="00510BFA">
        <w:rPr>
          <w:rFonts w:ascii="Times New Roman" w:hAnsi="Times New Roman" w:cs="Times New Roman"/>
          <w:sz w:val="20"/>
          <w:szCs w:val="20"/>
        </w:rPr>
        <w:t>”</w:t>
      </w:r>
      <w:r w:rsidR="006E0634">
        <w:rPr>
          <w:rFonts w:ascii="Times New Roman" w:hAnsi="Times New Roman" w:cs="Times New Roman"/>
          <w:sz w:val="20"/>
          <w:szCs w:val="20"/>
        </w:rPr>
        <w:t xml:space="preserve"> </w:t>
      </w:r>
      <w:r w:rsidRPr="00510BFA">
        <w:rPr>
          <w:rFonts w:ascii="Times New Roman" w:hAnsi="Times New Roman" w:cs="Times New Roman"/>
          <w:sz w:val="20"/>
          <w:szCs w:val="20"/>
        </w:rPr>
        <w:t>nolikumam (</w:t>
      </w:r>
      <w:r w:rsidR="00F47291">
        <w:rPr>
          <w:rFonts w:ascii="Times New Roman" w:hAnsi="Times New Roman" w:cs="Times New Roman"/>
          <w:sz w:val="20"/>
          <w:szCs w:val="20"/>
        </w:rPr>
        <w:t xml:space="preserve">ĶNP </w:t>
      </w:r>
      <w:r w:rsidR="00BF3A05">
        <w:rPr>
          <w:rFonts w:ascii="Times New Roman" w:hAnsi="Times New Roman" w:cs="Times New Roman"/>
          <w:sz w:val="20"/>
          <w:szCs w:val="20"/>
        </w:rPr>
        <w:t>2016/4</w:t>
      </w:r>
      <w:r w:rsidRPr="00510BFA">
        <w:rPr>
          <w:rFonts w:ascii="Times New Roman" w:hAnsi="Times New Roman" w:cs="Times New Roman"/>
          <w:sz w:val="20"/>
          <w:szCs w:val="20"/>
        </w:rPr>
        <w:t>)</w:t>
      </w:r>
    </w:p>
    <w:p w:rsidR="009F5B0E" w:rsidRPr="00510BFA" w:rsidRDefault="009F5B0E" w:rsidP="009F5B0E">
      <w:pPr>
        <w:widowControl w:val="0"/>
        <w:autoSpaceDE w:val="0"/>
        <w:autoSpaceDN w:val="0"/>
        <w:adjustRightInd w:val="0"/>
        <w:spacing w:after="0" w:line="240" w:lineRule="auto"/>
        <w:jc w:val="right"/>
        <w:rPr>
          <w:rFonts w:ascii="Times New Roman" w:hAnsi="Times New Roman" w:cs="Times New Roman"/>
          <w:sz w:val="24"/>
          <w:szCs w:val="24"/>
        </w:rPr>
      </w:pPr>
    </w:p>
    <w:p w:rsidR="009F5B0E" w:rsidRPr="00510BFA" w:rsidRDefault="009F5B0E" w:rsidP="009F5B0E">
      <w:pPr>
        <w:widowControl w:val="0"/>
        <w:overflowPunct w:val="0"/>
        <w:autoSpaceDE w:val="0"/>
        <w:autoSpaceDN w:val="0"/>
        <w:adjustRightInd w:val="0"/>
        <w:spacing w:after="0" w:line="240" w:lineRule="auto"/>
        <w:jc w:val="center"/>
        <w:rPr>
          <w:rFonts w:ascii="Times New Roman" w:hAnsi="Times New Roman" w:cs="Times New Roman"/>
          <w:b/>
          <w:bCs/>
          <w:sz w:val="23"/>
          <w:szCs w:val="23"/>
        </w:rPr>
      </w:pPr>
      <w:r w:rsidRPr="00510BFA">
        <w:rPr>
          <w:rFonts w:ascii="Times New Roman" w:hAnsi="Times New Roman" w:cs="Times New Roman"/>
          <w:b/>
          <w:bCs/>
          <w:sz w:val="23"/>
          <w:szCs w:val="23"/>
        </w:rPr>
        <w:t>Pieteikums par piedalīšanos iepirkumā</w:t>
      </w:r>
    </w:p>
    <w:p w:rsidR="009F5B0E" w:rsidRPr="00510BFA" w:rsidRDefault="009F5B0E" w:rsidP="009F5B0E">
      <w:pPr>
        <w:widowControl w:val="0"/>
        <w:overflowPunct w:val="0"/>
        <w:autoSpaceDE w:val="0"/>
        <w:autoSpaceDN w:val="0"/>
        <w:adjustRightInd w:val="0"/>
        <w:spacing w:after="0" w:line="240" w:lineRule="auto"/>
        <w:jc w:val="center"/>
        <w:rPr>
          <w:rFonts w:ascii="Times New Roman" w:hAnsi="Times New Roman" w:cs="Times New Roman"/>
          <w:b/>
          <w:bCs/>
          <w:sz w:val="23"/>
          <w:szCs w:val="23"/>
        </w:rPr>
      </w:pPr>
      <w:r w:rsidRPr="00510BFA">
        <w:rPr>
          <w:rFonts w:ascii="Times New Roman" w:hAnsi="Times New Roman" w:cs="Times New Roman"/>
          <w:b/>
          <w:bCs/>
          <w:sz w:val="23"/>
          <w:szCs w:val="23"/>
        </w:rPr>
        <w:t>„</w:t>
      </w:r>
      <w:r w:rsidR="006E0634">
        <w:rPr>
          <w:rFonts w:ascii="Times New Roman" w:hAnsi="Times New Roman" w:cs="Times New Roman"/>
          <w:b/>
          <w:bCs/>
          <w:sz w:val="23"/>
          <w:szCs w:val="23"/>
        </w:rPr>
        <w:t>Autobusa noma</w:t>
      </w:r>
      <w:r w:rsidRPr="00510BFA">
        <w:rPr>
          <w:rFonts w:ascii="Times New Roman" w:hAnsi="Times New Roman" w:cs="Times New Roman"/>
          <w:b/>
          <w:bCs/>
          <w:sz w:val="23"/>
          <w:szCs w:val="23"/>
        </w:rPr>
        <w:t>”</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r w:rsidRPr="00510BFA">
        <w:rPr>
          <w:rFonts w:ascii="Times New Roman" w:hAnsi="Times New Roman" w:cs="Times New Roman"/>
          <w:sz w:val="24"/>
          <w:szCs w:val="24"/>
        </w:rPr>
        <w:t xml:space="preserve">Iepirkuma identifikācijas Nr. </w:t>
      </w:r>
      <w:r w:rsidR="00F47291">
        <w:rPr>
          <w:rFonts w:ascii="Times New Roman" w:hAnsi="Times New Roman" w:cs="Times New Roman"/>
          <w:sz w:val="24"/>
          <w:szCs w:val="24"/>
        </w:rPr>
        <w:t xml:space="preserve">ĶNP </w:t>
      </w:r>
      <w:r w:rsidR="00BF3A05">
        <w:rPr>
          <w:rFonts w:ascii="Times New Roman" w:hAnsi="Times New Roman" w:cs="Times New Roman"/>
          <w:sz w:val="24"/>
          <w:szCs w:val="24"/>
        </w:rPr>
        <w:t>2016/4</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overflowPunct w:val="0"/>
        <w:autoSpaceDE w:val="0"/>
        <w:autoSpaceDN w:val="0"/>
        <w:adjustRightInd w:val="0"/>
        <w:spacing w:after="0" w:line="240" w:lineRule="auto"/>
        <w:rPr>
          <w:rFonts w:ascii="Times New Roman" w:hAnsi="Times New Roman" w:cs="Times New Roman"/>
          <w:sz w:val="24"/>
          <w:szCs w:val="24"/>
        </w:rPr>
      </w:pPr>
      <w:r w:rsidRPr="00510BFA">
        <w:rPr>
          <w:rFonts w:ascii="Times New Roman" w:hAnsi="Times New Roman" w:cs="Times New Roman"/>
          <w:sz w:val="24"/>
          <w:szCs w:val="24"/>
        </w:rPr>
        <w:t>Pretendents,</w:t>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t>__________________</w:t>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t>_</w:t>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t>_____</w:t>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r>
      <w:r w:rsidRPr="00510BFA">
        <w:rPr>
          <w:rFonts w:ascii="Times New Roman" w:hAnsi="Times New Roman" w:cs="Times New Roman"/>
          <w:sz w:val="24"/>
          <w:szCs w:val="24"/>
        </w:rPr>
        <w:softHyphen/>
        <w:t xml:space="preserve">_________, </w:t>
      </w:r>
      <w:proofErr w:type="spellStart"/>
      <w:r w:rsidRPr="00510BFA">
        <w:rPr>
          <w:rFonts w:ascii="Times New Roman" w:hAnsi="Times New Roman" w:cs="Times New Roman"/>
          <w:sz w:val="24"/>
          <w:szCs w:val="24"/>
        </w:rPr>
        <w:t>reģ.Nr</w:t>
      </w:r>
      <w:proofErr w:type="spellEnd"/>
      <w:r w:rsidRPr="00510BFA">
        <w:rPr>
          <w:rFonts w:ascii="Times New Roman" w:hAnsi="Times New Roman" w:cs="Times New Roman"/>
          <w:sz w:val="24"/>
          <w:szCs w:val="24"/>
        </w:rPr>
        <w:t xml:space="preserve">.________________________, </w:t>
      </w:r>
    </w:p>
    <w:p w:rsidR="009F5B0E" w:rsidRPr="00510BFA" w:rsidRDefault="009F5B0E" w:rsidP="009F5B0E">
      <w:pPr>
        <w:widowControl w:val="0"/>
        <w:overflowPunct w:val="0"/>
        <w:autoSpaceDE w:val="0"/>
        <w:autoSpaceDN w:val="0"/>
        <w:adjustRightInd w:val="0"/>
        <w:spacing w:after="0" w:line="240" w:lineRule="auto"/>
        <w:jc w:val="center"/>
        <w:rPr>
          <w:rFonts w:ascii="Times New Roman" w:hAnsi="Times New Roman" w:cs="Times New Roman"/>
          <w:i/>
          <w:iCs/>
          <w:sz w:val="24"/>
          <w:szCs w:val="24"/>
        </w:rPr>
      </w:pPr>
      <w:r w:rsidRPr="00510BFA">
        <w:rPr>
          <w:rFonts w:ascii="Times New Roman" w:hAnsi="Times New Roman" w:cs="Times New Roman"/>
          <w:i/>
          <w:iCs/>
          <w:sz w:val="24"/>
          <w:szCs w:val="24"/>
        </w:rPr>
        <w:t>nosaukums</w:t>
      </w:r>
    </w:p>
    <w:p w:rsidR="009F5B0E" w:rsidRPr="00510BFA" w:rsidRDefault="009F5B0E" w:rsidP="009F5B0E">
      <w:pPr>
        <w:widowControl w:val="0"/>
        <w:overflowPunct w:val="0"/>
        <w:autoSpaceDE w:val="0"/>
        <w:autoSpaceDN w:val="0"/>
        <w:adjustRightInd w:val="0"/>
        <w:spacing w:after="0" w:line="240" w:lineRule="auto"/>
        <w:jc w:val="center"/>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r w:rsidRPr="00510BFA">
        <w:rPr>
          <w:noProof/>
        </w:rPr>
        <w:drawing>
          <wp:anchor distT="0" distB="0" distL="114300" distR="114300" simplePos="0" relativeHeight="251659264" behindDoc="1" locked="0" layoutInCell="0" allowOverlap="1" wp14:anchorId="34B72B64" wp14:editId="720871DE">
            <wp:simplePos x="0" y="0"/>
            <wp:positionH relativeFrom="column">
              <wp:posOffset>-16510</wp:posOffset>
            </wp:positionH>
            <wp:positionV relativeFrom="paragraph">
              <wp:posOffset>182880</wp:posOffset>
            </wp:positionV>
            <wp:extent cx="6189980" cy="3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9980" cy="3175"/>
                    </a:xfrm>
                    <a:prstGeom prst="rect">
                      <a:avLst/>
                    </a:prstGeom>
                    <a:noFill/>
                  </pic:spPr>
                </pic:pic>
              </a:graphicData>
            </a:graphic>
            <wp14:sizeRelH relativeFrom="page">
              <wp14:pctWidth>0</wp14:pctWidth>
            </wp14:sizeRelH>
            <wp14:sizeRelV relativeFrom="page">
              <wp14:pctHeight>0</wp14:pctHeight>
            </wp14:sizeRelV>
          </wp:anchor>
        </w:drawing>
      </w:r>
      <w:r w:rsidRPr="00510BFA">
        <w:rPr>
          <w:rFonts w:ascii="Times New Roman" w:hAnsi="Times New Roman" w:cs="Times New Roman"/>
          <w:sz w:val="24"/>
          <w:szCs w:val="24"/>
        </w:rPr>
        <w:t>__________________________________________________________________________</w:t>
      </w: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i/>
          <w:iCs/>
          <w:sz w:val="24"/>
          <w:szCs w:val="24"/>
        </w:rPr>
      </w:pPr>
      <w:r w:rsidRPr="00510BFA">
        <w:rPr>
          <w:rFonts w:ascii="Times New Roman" w:hAnsi="Times New Roman" w:cs="Times New Roman"/>
          <w:i/>
          <w:iCs/>
          <w:sz w:val="24"/>
          <w:szCs w:val="24"/>
        </w:rPr>
        <w:t>juridiskā adrese, faktiskā adrese</w:t>
      </w: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p>
    <w:p w:rsidR="009F5B0E" w:rsidRPr="00510BFA" w:rsidRDefault="009F5B0E" w:rsidP="009F5B0E">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510BFA">
        <w:rPr>
          <w:rFonts w:ascii="Times New Roman" w:hAnsi="Times New Roman" w:cs="Times New Roman"/>
          <w:sz w:val="24"/>
          <w:szCs w:val="24"/>
        </w:rPr>
        <w:t>tā___________________________________________________________________personā</w:t>
      </w: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r w:rsidRPr="00510BFA">
        <w:rPr>
          <w:noProof/>
        </w:rPr>
        <w:drawing>
          <wp:anchor distT="0" distB="0" distL="114300" distR="114300" simplePos="0" relativeHeight="251660288" behindDoc="1" locked="0" layoutInCell="0" allowOverlap="1" wp14:anchorId="490549FC" wp14:editId="6AF41798">
            <wp:simplePos x="0" y="0"/>
            <wp:positionH relativeFrom="column">
              <wp:posOffset>-16510</wp:posOffset>
            </wp:positionH>
            <wp:positionV relativeFrom="paragraph">
              <wp:posOffset>6985</wp:posOffset>
            </wp:positionV>
            <wp:extent cx="6189980" cy="3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9980" cy="3175"/>
                    </a:xfrm>
                    <a:prstGeom prst="rect">
                      <a:avLst/>
                    </a:prstGeom>
                    <a:noFill/>
                  </pic:spPr>
                </pic:pic>
              </a:graphicData>
            </a:graphic>
            <wp14:sizeRelH relativeFrom="page">
              <wp14:pctWidth>0</wp14:pctWidth>
            </wp14:sizeRelH>
            <wp14:sizeRelV relativeFrom="page">
              <wp14:pctHeight>0</wp14:pctHeight>
            </wp14:sizeRelV>
          </wp:anchor>
        </w:drawing>
      </w:r>
      <w:r w:rsidRPr="00510BFA">
        <w:rPr>
          <w:rFonts w:ascii="Times New Roman" w:hAnsi="Times New Roman" w:cs="Times New Roman"/>
          <w:i/>
          <w:iCs/>
          <w:sz w:val="24"/>
          <w:szCs w:val="24"/>
        </w:rPr>
        <w:t>vadītāja vai pilnvarotās personas vārds un uzvārds</w:t>
      </w:r>
    </w:p>
    <w:p w:rsidR="009F5B0E" w:rsidRPr="00510BFA" w:rsidRDefault="009F5B0E" w:rsidP="009F5B0E">
      <w:pPr>
        <w:widowControl w:val="0"/>
        <w:overflowPunct w:val="0"/>
        <w:autoSpaceDE w:val="0"/>
        <w:autoSpaceDN w:val="0"/>
        <w:adjustRightInd w:val="0"/>
        <w:spacing w:after="0" w:line="240" w:lineRule="auto"/>
        <w:rPr>
          <w:rFonts w:ascii="Times New Roman" w:hAnsi="Times New Roman" w:cs="Times New Roman"/>
          <w:i/>
          <w:iCs/>
          <w:sz w:val="24"/>
          <w:szCs w:val="24"/>
        </w:rPr>
      </w:pPr>
    </w:p>
    <w:p w:rsidR="009F5B0E" w:rsidRPr="00510BFA" w:rsidRDefault="009F5B0E" w:rsidP="009F5B0E">
      <w:pPr>
        <w:widowControl w:val="0"/>
        <w:overflowPunct w:val="0"/>
        <w:autoSpaceDE w:val="0"/>
        <w:autoSpaceDN w:val="0"/>
        <w:adjustRightInd w:val="0"/>
        <w:spacing w:after="0" w:line="240" w:lineRule="auto"/>
        <w:rPr>
          <w:rFonts w:ascii="Times New Roman" w:hAnsi="Times New Roman" w:cs="Times New Roman"/>
          <w:sz w:val="24"/>
          <w:szCs w:val="24"/>
        </w:rPr>
      </w:pPr>
      <w:r w:rsidRPr="00510BFA">
        <w:rPr>
          <w:rFonts w:ascii="Times New Roman" w:hAnsi="Times New Roman" w:cs="Times New Roman"/>
          <w:sz w:val="24"/>
          <w:szCs w:val="24"/>
        </w:rPr>
        <w:t>ar šī pieteikuma iesniegšanu:</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pStyle w:val="ListParagraph"/>
        <w:widowControl w:val="0"/>
        <w:numPr>
          <w:ilvl w:val="0"/>
          <w:numId w:val="1"/>
        </w:numPr>
        <w:tabs>
          <w:tab w:val="clear" w:pos="720"/>
        </w:tabs>
        <w:overflowPunct w:val="0"/>
        <w:autoSpaceDE w:val="0"/>
        <w:autoSpaceDN w:val="0"/>
        <w:adjustRightInd w:val="0"/>
        <w:spacing w:after="0" w:line="240" w:lineRule="auto"/>
        <w:ind w:left="567"/>
        <w:jc w:val="both"/>
        <w:rPr>
          <w:rFonts w:ascii="Times New Roman" w:hAnsi="Times New Roman" w:cs="Times New Roman"/>
          <w:sz w:val="24"/>
          <w:szCs w:val="24"/>
        </w:rPr>
      </w:pPr>
      <w:r w:rsidRPr="00510BFA">
        <w:rPr>
          <w:rFonts w:ascii="Times New Roman" w:hAnsi="Times New Roman" w:cs="Times New Roman"/>
          <w:sz w:val="24"/>
          <w:szCs w:val="24"/>
        </w:rPr>
        <w:t>Piesakās piedalīties iepirkumā “</w:t>
      </w:r>
      <w:r w:rsidR="006E0634">
        <w:rPr>
          <w:rFonts w:ascii="Times New Roman" w:hAnsi="Times New Roman" w:cs="Times New Roman"/>
          <w:sz w:val="24"/>
          <w:szCs w:val="24"/>
        </w:rPr>
        <w:t>Autobusa noma</w:t>
      </w:r>
      <w:r w:rsidRPr="00510BFA">
        <w:rPr>
          <w:rFonts w:ascii="Times New Roman" w:hAnsi="Times New Roman" w:cs="Times New Roman"/>
          <w:sz w:val="24"/>
          <w:szCs w:val="24"/>
        </w:rPr>
        <w:t xml:space="preserve">”, iepirkuma identifikācijas Nr. </w:t>
      </w:r>
      <w:r w:rsidR="00F47291">
        <w:rPr>
          <w:rFonts w:ascii="Times New Roman" w:hAnsi="Times New Roman" w:cs="Times New Roman"/>
          <w:sz w:val="24"/>
          <w:szCs w:val="24"/>
        </w:rPr>
        <w:t xml:space="preserve">ĶNP </w:t>
      </w:r>
      <w:r w:rsidR="00BF3A05">
        <w:rPr>
          <w:rFonts w:ascii="Times New Roman" w:hAnsi="Times New Roman" w:cs="Times New Roman"/>
          <w:sz w:val="24"/>
          <w:szCs w:val="24"/>
        </w:rPr>
        <w:t>2016/4</w:t>
      </w:r>
      <w:r w:rsidRPr="00510BFA">
        <w:rPr>
          <w:rFonts w:ascii="Times New Roman" w:hAnsi="Times New Roman" w:cs="Times New Roman"/>
          <w:sz w:val="24"/>
          <w:szCs w:val="24"/>
        </w:rPr>
        <w:t>.</w:t>
      </w:r>
    </w:p>
    <w:p w:rsidR="009F5B0E" w:rsidRPr="00510BFA" w:rsidRDefault="009F5B0E" w:rsidP="009F5B0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F5B0E" w:rsidRPr="00510BFA" w:rsidRDefault="009F5B0E" w:rsidP="009F5B0E">
      <w:pPr>
        <w:pStyle w:val="ListParagraph"/>
        <w:widowControl w:val="0"/>
        <w:numPr>
          <w:ilvl w:val="0"/>
          <w:numId w:val="1"/>
        </w:numPr>
        <w:tabs>
          <w:tab w:val="clear" w:pos="720"/>
        </w:tabs>
        <w:overflowPunct w:val="0"/>
        <w:autoSpaceDE w:val="0"/>
        <w:autoSpaceDN w:val="0"/>
        <w:adjustRightInd w:val="0"/>
        <w:spacing w:after="0" w:line="240" w:lineRule="auto"/>
        <w:ind w:left="567"/>
        <w:jc w:val="both"/>
        <w:rPr>
          <w:rFonts w:ascii="Times New Roman" w:hAnsi="Times New Roman" w:cs="Times New Roman"/>
          <w:sz w:val="24"/>
          <w:szCs w:val="24"/>
        </w:rPr>
      </w:pPr>
      <w:r w:rsidRPr="00510BFA">
        <w:rPr>
          <w:rFonts w:ascii="Times New Roman" w:hAnsi="Times New Roman" w:cs="Times New Roman"/>
          <w:sz w:val="24"/>
          <w:szCs w:val="24"/>
        </w:rPr>
        <w:t>Apņemas ievērot iepirkuma nolikuma prasības, tajā skaitā apņemas izpildīt visas tehniskajā specifikācijā izvirzītās prasības.</w:t>
      </w:r>
    </w:p>
    <w:p w:rsidR="009F5B0E" w:rsidRPr="00510BFA" w:rsidRDefault="009F5B0E" w:rsidP="009F5B0E">
      <w:pPr>
        <w:pStyle w:val="ListParagraph"/>
        <w:rPr>
          <w:rFonts w:ascii="Times New Roman" w:hAnsi="Times New Roman" w:cs="Times New Roman"/>
          <w:sz w:val="24"/>
          <w:szCs w:val="24"/>
        </w:rPr>
      </w:pPr>
    </w:p>
    <w:p w:rsidR="009F5B0E" w:rsidRPr="00BF3A05" w:rsidRDefault="00BF3A05" w:rsidP="00BF3A05">
      <w:pPr>
        <w:pStyle w:val="ListParagraph"/>
        <w:widowControl w:val="0"/>
        <w:numPr>
          <w:ilvl w:val="0"/>
          <w:numId w:val="1"/>
        </w:numPr>
        <w:tabs>
          <w:tab w:val="clear" w:pos="720"/>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Apliecina, ka </w:t>
      </w:r>
      <w:r w:rsidR="009F5B0E" w:rsidRPr="00BF3A05">
        <w:rPr>
          <w:rFonts w:ascii="Times New Roman" w:hAnsi="Times New Roman" w:cs="Times New Roman"/>
          <w:sz w:val="24"/>
          <w:szCs w:val="24"/>
        </w:rPr>
        <w:t>visas piedāvājumā sniegtās ziņas ir patiesas.</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r w:rsidRPr="00510BFA">
        <w:rPr>
          <w:rFonts w:ascii="Times New Roman" w:hAnsi="Times New Roman" w:cs="Times New Roman"/>
          <w:sz w:val="24"/>
          <w:szCs w:val="24"/>
        </w:rPr>
        <w:t>______________________________</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i/>
          <w:iCs/>
          <w:sz w:val="24"/>
          <w:szCs w:val="24"/>
        </w:rPr>
        <w:sectPr w:rsidR="009F5B0E" w:rsidRPr="00510BFA" w:rsidSect="008701B1">
          <w:type w:val="oddPage"/>
          <w:pgSz w:w="12240" w:h="15840"/>
          <w:pgMar w:top="1440" w:right="1797" w:bottom="1440" w:left="1797" w:header="720" w:footer="720" w:gutter="0"/>
          <w:cols w:space="720" w:equalWidth="0">
            <w:col w:w="9000"/>
          </w:cols>
          <w:noEndnote/>
          <w:docGrid w:linePitch="299"/>
        </w:sectPr>
      </w:pPr>
      <w:r w:rsidRPr="00510BFA">
        <w:rPr>
          <w:rFonts w:ascii="Times New Roman" w:hAnsi="Times New Roman" w:cs="Times New Roman"/>
          <w:i/>
          <w:iCs/>
          <w:sz w:val="24"/>
          <w:szCs w:val="24"/>
        </w:rPr>
        <w:t>Pretendenta paraksts, paraksta atšifrējums, amat</w:t>
      </w:r>
      <w:bookmarkStart w:id="6" w:name="page21"/>
      <w:bookmarkEnd w:id="6"/>
      <w:r w:rsidRPr="00510BFA">
        <w:rPr>
          <w:rFonts w:ascii="Times New Roman" w:hAnsi="Times New Roman" w:cs="Times New Roman"/>
          <w:i/>
          <w:iCs/>
          <w:sz w:val="24"/>
          <w:szCs w:val="24"/>
        </w:rPr>
        <w:t>s</w:t>
      </w:r>
    </w:p>
    <w:p w:rsidR="009F5B0E" w:rsidRPr="00510BFA" w:rsidRDefault="009F5B0E" w:rsidP="009F5B0E">
      <w:pPr>
        <w:widowControl w:val="0"/>
        <w:overflowPunct w:val="0"/>
        <w:autoSpaceDE w:val="0"/>
        <w:autoSpaceDN w:val="0"/>
        <w:adjustRightInd w:val="0"/>
        <w:spacing w:after="0" w:line="240" w:lineRule="auto"/>
        <w:jc w:val="right"/>
        <w:rPr>
          <w:rFonts w:ascii="Times New Roman" w:hAnsi="Times New Roman" w:cs="Times New Roman"/>
          <w:sz w:val="20"/>
          <w:szCs w:val="20"/>
        </w:rPr>
      </w:pPr>
      <w:bookmarkStart w:id="7" w:name="page25"/>
      <w:bookmarkEnd w:id="7"/>
      <w:r w:rsidRPr="00510BFA">
        <w:rPr>
          <w:rFonts w:ascii="Times New Roman" w:hAnsi="Times New Roman" w:cs="Times New Roman"/>
          <w:sz w:val="20"/>
          <w:szCs w:val="20"/>
        </w:rPr>
        <w:lastRenderedPageBreak/>
        <w:t xml:space="preserve">3. pielikums iepirkuma </w:t>
      </w:r>
    </w:p>
    <w:p w:rsidR="009F5B0E" w:rsidRPr="00510BFA" w:rsidRDefault="009F5B0E" w:rsidP="009F5B0E">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510BFA">
        <w:rPr>
          <w:rFonts w:ascii="Times New Roman" w:hAnsi="Times New Roman" w:cs="Times New Roman"/>
          <w:sz w:val="20"/>
          <w:szCs w:val="20"/>
        </w:rPr>
        <w:t xml:space="preserve">„ </w:t>
      </w:r>
      <w:r w:rsidR="006E0634">
        <w:rPr>
          <w:rFonts w:ascii="Times New Roman" w:hAnsi="Times New Roman" w:cs="Times New Roman"/>
          <w:sz w:val="20"/>
          <w:szCs w:val="20"/>
        </w:rPr>
        <w:t>Autobusa noma</w:t>
      </w:r>
      <w:r w:rsidRPr="00510BFA">
        <w:rPr>
          <w:rFonts w:ascii="Times New Roman" w:hAnsi="Times New Roman" w:cs="Times New Roman"/>
          <w:sz w:val="20"/>
          <w:szCs w:val="20"/>
        </w:rPr>
        <w:t>” nolikumam (</w:t>
      </w:r>
      <w:r w:rsidR="00F47291">
        <w:rPr>
          <w:rFonts w:ascii="Times New Roman" w:hAnsi="Times New Roman" w:cs="Times New Roman"/>
          <w:sz w:val="20"/>
          <w:szCs w:val="20"/>
        </w:rPr>
        <w:t xml:space="preserve">ĶNP </w:t>
      </w:r>
      <w:r w:rsidR="00BF3A05">
        <w:rPr>
          <w:rFonts w:ascii="Times New Roman" w:hAnsi="Times New Roman" w:cs="Times New Roman"/>
          <w:sz w:val="20"/>
          <w:szCs w:val="20"/>
        </w:rPr>
        <w:t>2016/4</w:t>
      </w:r>
      <w:r w:rsidRPr="00510BFA">
        <w:rPr>
          <w:rFonts w:ascii="Times New Roman" w:hAnsi="Times New Roman" w:cs="Times New Roman"/>
          <w:sz w:val="20"/>
          <w:szCs w:val="20"/>
        </w:rPr>
        <w:t>)</w:t>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Finanšu piedāvājuma veidlapa</w:t>
      </w:r>
      <w:r w:rsidRPr="00510BFA">
        <w:rPr>
          <w:rStyle w:val="FootnoteReference"/>
          <w:rFonts w:ascii="Times New Roman" w:hAnsi="Times New Roman" w:cs="Times New Roman"/>
          <w:b/>
          <w:bCs/>
          <w:sz w:val="24"/>
          <w:szCs w:val="24"/>
        </w:rPr>
        <w:footnoteReference w:id="1"/>
      </w: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jc w:val="center"/>
        <w:shd w:val="clear" w:color="auto" w:fill="FFFFFF" w:themeFill="background1"/>
        <w:tblLook w:val="04A0" w:firstRow="1" w:lastRow="0" w:firstColumn="1" w:lastColumn="0" w:noHBand="0" w:noVBand="1"/>
      </w:tblPr>
      <w:tblGrid>
        <w:gridCol w:w="1881"/>
        <w:gridCol w:w="1882"/>
        <w:gridCol w:w="1882"/>
        <w:gridCol w:w="1881"/>
        <w:gridCol w:w="1882"/>
        <w:gridCol w:w="1882"/>
        <w:gridCol w:w="1883"/>
      </w:tblGrid>
      <w:tr w:rsidR="009F5B0E" w:rsidRPr="00510BFA" w:rsidTr="00FF32BE">
        <w:trPr>
          <w:jc w:val="center"/>
        </w:trPr>
        <w:tc>
          <w:tcPr>
            <w:tcW w:w="1882" w:type="dxa"/>
            <w:shd w:val="clear" w:color="auto" w:fill="D9D9D9" w:themeFill="background1" w:themeFillShade="D9"/>
            <w:vAlign w:val="center"/>
          </w:tcPr>
          <w:p w:rsidR="009F5B0E" w:rsidRPr="00510BFA" w:rsidRDefault="006E0634" w:rsidP="004E022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Autobusa</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Marka un modelis</w:t>
            </w:r>
          </w:p>
        </w:tc>
        <w:tc>
          <w:tcPr>
            <w:tcW w:w="1882" w:type="dxa"/>
            <w:shd w:val="clear" w:color="auto" w:fill="D9D9D9" w:themeFill="background1" w:themeFillShade="D9"/>
            <w:vAlign w:val="center"/>
          </w:tcPr>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9"/>
                <w:sz w:val="24"/>
                <w:szCs w:val="24"/>
              </w:rPr>
              <w:t>Viena mēneša</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8"/>
                <w:sz w:val="24"/>
                <w:szCs w:val="24"/>
              </w:rPr>
              <w:t>nomas cena</w:t>
            </w:r>
          </w:p>
          <w:p w:rsidR="009F5B0E" w:rsidRPr="00510BFA" w:rsidRDefault="006E0634" w:rsidP="004E02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autobusam</w:t>
            </w:r>
            <w:r w:rsidR="009F5B0E" w:rsidRPr="00510BFA">
              <w:rPr>
                <w:rFonts w:ascii="Times New Roman" w:hAnsi="Times New Roman" w:cs="Times New Roman"/>
                <w:b/>
                <w:bCs/>
                <w:w w:val="99"/>
                <w:sz w:val="24"/>
                <w:szCs w:val="24"/>
              </w:rPr>
              <w:t xml:space="preserve"> EUR bez</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9"/>
                <w:sz w:val="24"/>
                <w:szCs w:val="24"/>
              </w:rPr>
              <w:t>PVN</w:t>
            </w:r>
          </w:p>
        </w:tc>
        <w:tc>
          <w:tcPr>
            <w:tcW w:w="1882" w:type="dxa"/>
            <w:shd w:val="clear" w:color="auto" w:fill="D9D9D9" w:themeFill="background1" w:themeFillShade="D9"/>
            <w:vAlign w:val="center"/>
          </w:tcPr>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9"/>
                <w:sz w:val="24"/>
                <w:szCs w:val="24"/>
              </w:rPr>
              <w:t>Viena</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9"/>
                <w:sz w:val="24"/>
                <w:szCs w:val="24"/>
              </w:rPr>
              <w:t>mēneša</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nomas cena</w:t>
            </w:r>
          </w:p>
          <w:p w:rsidR="009F5B0E" w:rsidRPr="00510BFA" w:rsidRDefault="006E0634" w:rsidP="004E02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autobusam</w:t>
            </w:r>
            <w:r w:rsidR="009F5B0E" w:rsidRPr="00510BFA">
              <w:rPr>
                <w:rFonts w:ascii="Times New Roman" w:hAnsi="Times New Roman" w:cs="Times New Roman"/>
                <w:b/>
                <w:bCs/>
                <w:sz w:val="24"/>
                <w:szCs w:val="24"/>
              </w:rPr>
              <w:t xml:space="preserve"> EUR</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9"/>
                <w:sz w:val="24"/>
                <w:szCs w:val="24"/>
              </w:rPr>
              <w:t>ar PVN</w:t>
            </w:r>
          </w:p>
        </w:tc>
        <w:tc>
          <w:tcPr>
            <w:tcW w:w="1882" w:type="dxa"/>
            <w:shd w:val="clear" w:color="auto" w:fill="D9D9D9" w:themeFill="background1" w:themeFillShade="D9"/>
            <w:vAlign w:val="center"/>
          </w:tcPr>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9"/>
                <w:sz w:val="24"/>
                <w:szCs w:val="24"/>
              </w:rPr>
              <w:t>Nomas periods</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mēnešos</w:t>
            </w:r>
          </w:p>
        </w:tc>
        <w:tc>
          <w:tcPr>
            <w:tcW w:w="1882" w:type="dxa"/>
            <w:shd w:val="clear" w:color="auto" w:fill="D9D9D9" w:themeFill="background1" w:themeFillShade="D9"/>
            <w:vAlign w:val="center"/>
          </w:tcPr>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Piedāvājuma</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8"/>
                <w:sz w:val="24"/>
                <w:szCs w:val="24"/>
              </w:rPr>
              <w:t>kopējā summa</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(Nomas cena</w:t>
            </w:r>
          </w:p>
          <w:p w:rsidR="009F5B0E" w:rsidRPr="00510BFA" w:rsidRDefault="006E0634" w:rsidP="004E02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r w:rsidR="009F5B0E" w:rsidRPr="00510BFA">
              <w:rPr>
                <w:rFonts w:ascii="Times New Roman" w:hAnsi="Times New Roman" w:cs="Times New Roman"/>
                <w:b/>
                <w:bCs/>
                <w:sz w:val="24"/>
                <w:szCs w:val="24"/>
              </w:rPr>
              <w:t xml:space="preserve"> mēnešu</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periodam) EUR bez</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9"/>
                <w:sz w:val="24"/>
                <w:szCs w:val="24"/>
              </w:rPr>
              <w:t>PVN</w:t>
            </w:r>
          </w:p>
        </w:tc>
        <w:tc>
          <w:tcPr>
            <w:tcW w:w="1883" w:type="dxa"/>
            <w:shd w:val="clear" w:color="auto" w:fill="D9D9D9" w:themeFill="background1" w:themeFillShade="D9"/>
            <w:vAlign w:val="center"/>
          </w:tcPr>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PVN</w:t>
            </w:r>
          </w:p>
        </w:tc>
        <w:tc>
          <w:tcPr>
            <w:tcW w:w="1883" w:type="dxa"/>
            <w:shd w:val="clear" w:color="auto" w:fill="D9D9D9" w:themeFill="background1" w:themeFillShade="D9"/>
            <w:vAlign w:val="center"/>
          </w:tcPr>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Piedāvājuma</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8"/>
                <w:sz w:val="24"/>
                <w:szCs w:val="24"/>
              </w:rPr>
              <w:t>kopējā summa</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(Nomas cena</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3 mēnešu</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sz w:val="24"/>
                <w:szCs w:val="24"/>
              </w:rPr>
              <w:t>periodam) EUR ar</w:t>
            </w:r>
          </w:p>
          <w:p w:rsidR="009F5B0E" w:rsidRPr="00510BFA" w:rsidRDefault="009F5B0E" w:rsidP="004E0224">
            <w:pPr>
              <w:widowControl w:val="0"/>
              <w:autoSpaceDE w:val="0"/>
              <w:autoSpaceDN w:val="0"/>
              <w:adjustRightInd w:val="0"/>
              <w:spacing w:after="0" w:line="240" w:lineRule="auto"/>
              <w:jc w:val="center"/>
              <w:rPr>
                <w:rFonts w:ascii="Times New Roman" w:hAnsi="Times New Roman" w:cs="Times New Roman"/>
                <w:sz w:val="24"/>
                <w:szCs w:val="24"/>
              </w:rPr>
            </w:pPr>
            <w:r w:rsidRPr="00510BFA">
              <w:rPr>
                <w:rFonts w:ascii="Times New Roman" w:hAnsi="Times New Roman" w:cs="Times New Roman"/>
                <w:b/>
                <w:bCs/>
                <w:w w:val="99"/>
                <w:sz w:val="24"/>
                <w:szCs w:val="24"/>
              </w:rPr>
              <w:t>PVN</w:t>
            </w:r>
          </w:p>
        </w:tc>
      </w:tr>
      <w:tr w:rsidR="009F5B0E" w:rsidRPr="00510BFA" w:rsidTr="00FF32BE">
        <w:trPr>
          <w:trHeight w:val="634"/>
          <w:jc w:val="center"/>
        </w:trPr>
        <w:tc>
          <w:tcPr>
            <w:tcW w:w="1882" w:type="dxa"/>
            <w:shd w:val="clear" w:color="auto" w:fill="FFFFFF" w:themeFill="background1"/>
          </w:tcPr>
          <w:p w:rsidR="009F5B0E" w:rsidRPr="00510BFA" w:rsidRDefault="009F5B0E" w:rsidP="00FF32BE">
            <w:pPr>
              <w:widowControl w:val="0"/>
              <w:autoSpaceDE w:val="0"/>
              <w:autoSpaceDN w:val="0"/>
              <w:adjustRightInd w:val="0"/>
              <w:rPr>
                <w:rFonts w:ascii="Times New Roman" w:hAnsi="Times New Roman" w:cs="Times New Roman"/>
                <w:sz w:val="24"/>
                <w:szCs w:val="24"/>
              </w:rPr>
            </w:pPr>
          </w:p>
        </w:tc>
        <w:tc>
          <w:tcPr>
            <w:tcW w:w="1882" w:type="dxa"/>
            <w:shd w:val="clear" w:color="auto" w:fill="FFFFFF" w:themeFill="background1"/>
          </w:tcPr>
          <w:p w:rsidR="009F5B0E" w:rsidRPr="00510BFA" w:rsidRDefault="009F5B0E" w:rsidP="00FF32BE">
            <w:pPr>
              <w:widowControl w:val="0"/>
              <w:autoSpaceDE w:val="0"/>
              <w:autoSpaceDN w:val="0"/>
              <w:adjustRightInd w:val="0"/>
              <w:rPr>
                <w:rFonts w:ascii="Times New Roman" w:hAnsi="Times New Roman" w:cs="Times New Roman"/>
                <w:sz w:val="24"/>
                <w:szCs w:val="24"/>
              </w:rPr>
            </w:pPr>
          </w:p>
        </w:tc>
        <w:tc>
          <w:tcPr>
            <w:tcW w:w="1882" w:type="dxa"/>
            <w:shd w:val="clear" w:color="auto" w:fill="FFFFFF" w:themeFill="background1"/>
          </w:tcPr>
          <w:p w:rsidR="009F5B0E" w:rsidRPr="00510BFA" w:rsidRDefault="009F5B0E" w:rsidP="00FF32BE">
            <w:pPr>
              <w:widowControl w:val="0"/>
              <w:autoSpaceDE w:val="0"/>
              <w:autoSpaceDN w:val="0"/>
              <w:adjustRightInd w:val="0"/>
              <w:rPr>
                <w:rFonts w:ascii="Times New Roman" w:hAnsi="Times New Roman" w:cs="Times New Roman"/>
                <w:sz w:val="24"/>
                <w:szCs w:val="24"/>
              </w:rPr>
            </w:pPr>
          </w:p>
        </w:tc>
        <w:tc>
          <w:tcPr>
            <w:tcW w:w="1882" w:type="dxa"/>
            <w:shd w:val="clear" w:color="auto" w:fill="FFFFFF" w:themeFill="background1"/>
            <w:vAlign w:val="center"/>
          </w:tcPr>
          <w:p w:rsidR="009F5B0E" w:rsidRPr="00510BFA" w:rsidRDefault="006E0634" w:rsidP="00FF32B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w w:val="99"/>
                <w:sz w:val="24"/>
                <w:szCs w:val="24"/>
              </w:rPr>
              <w:t>3</w:t>
            </w:r>
          </w:p>
        </w:tc>
        <w:tc>
          <w:tcPr>
            <w:tcW w:w="1882" w:type="dxa"/>
            <w:shd w:val="clear" w:color="auto" w:fill="FFFFFF" w:themeFill="background1"/>
          </w:tcPr>
          <w:p w:rsidR="009F5B0E" w:rsidRPr="00510BFA" w:rsidRDefault="009F5B0E" w:rsidP="00FF32BE">
            <w:pPr>
              <w:widowControl w:val="0"/>
              <w:autoSpaceDE w:val="0"/>
              <w:autoSpaceDN w:val="0"/>
              <w:adjustRightInd w:val="0"/>
              <w:rPr>
                <w:rFonts w:ascii="Times New Roman" w:hAnsi="Times New Roman" w:cs="Times New Roman"/>
                <w:sz w:val="24"/>
                <w:szCs w:val="24"/>
              </w:rPr>
            </w:pPr>
          </w:p>
        </w:tc>
        <w:tc>
          <w:tcPr>
            <w:tcW w:w="1883" w:type="dxa"/>
            <w:shd w:val="clear" w:color="auto" w:fill="FFFFFF" w:themeFill="background1"/>
          </w:tcPr>
          <w:p w:rsidR="009F5B0E" w:rsidRPr="00510BFA" w:rsidRDefault="009F5B0E" w:rsidP="00FF32BE">
            <w:pPr>
              <w:widowControl w:val="0"/>
              <w:autoSpaceDE w:val="0"/>
              <w:autoSpaceDN w:val="0"/>
              <w:adjustRightInd w:val="0"/>
              <w:rPr>
                <w:rFonts w:ascii="Times New Roman" w:hAnsi="Times New Roman" w:cs="Times New Roman"/>
                <w:sz w:val="24"/>
                <w:szCs w:val="24"/>
              </w:rPr>
            </w:pPr>
          </w:p>
        </w:tc>
        <w:tc>
          <w:tcPr>
            <w:tcW w:w="1883" w:type="dxa"/>
            <w:shd w:val="clear" w:color="auto" w:fill="FFFFFF" w:themeFill="background1"/>
          </w:tcPr>
          <w:p w:rsidR="009F5B0E" w:rsidRPr="00510BFA" w:rsidRDefault="009F5B0E" w:rsidP="00FF32BE">
            <w:pPr>
              <w:widowControl w:val="0"/>
              <w:autoSpaceDE w:val="0"/>
              <w:autoSpaceDN w:val="0"/>
              <w:adjustRightInd w:val="0"/>
              <w:rPr>
                <w:rFonts w:ascii="Times New Roman" w:hAnsi="Times New Roman" w:cs="Times New Roman"/>
                <w:sz w:val="24"/>
                <w:szCs w:val="24"/>
              </w:rPr>
            </w:pPr>
          </w:p>
        </w:tc>
      </w:tr>
    </w:tbl>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autoSpaceDE w:val="0"/>
        <w:autoSpaceDN w:val="0"/>
        <w:adjustRightInd w:val="0"/>
        <w:spacing w:after="0" w:line="240" w:lineRule="auto"/>
        <w:rPr>
          <w:rFonts w:ascii="Times New Roman" w:hAnsi="Times New Roman" w:cs="Times New Roman"/>
          <w:sz w:val="24"/>
          <w:szCs w:val="24"/>
        </w:rPr>
      </w:pPr>
    </w:p>
    <w:p w:rsidR="009F5B0E" w:rsidRPr="00510BFA" w:rsidRDefault="009F5B0E" w:rsidP="009F5B0E">
      <w:pPr>
        <w:widowControl w:val="0"/>
        <w:overflowPunct w:val="0"/>
        <w:autoSpaceDE w:val="0"/>
        <w:autoSpaceDN w:val="0"/>
        <w:adjustRightInd w:val="0"/>
        <w:spacing w:after="0" w:line="240" w:lineRule="auto"/>
        <w:jc w:val="both"/>
        <w:rPr>
          <w:rFonts w:ascii="Times New Roman" w:hAnsi="Times New Roman" w:cs="Times New Roman"/>
          <w:i/>
          <w:sz w:val="20"/>
          <w:szCs w:val="20"/>
        </w:rPr>
      </w:pPr>
      <w:bookmarkStart w:id="8" w:name="page27"/>
      <w:bookmarkEnd w:id="8"/>
      <w:r w:rsidRPr="00510BFA">
        <w:rPr>
          <w:rFonts w:ascii="Times New Roman" w:hAnsi="Times New Roman" w:cs="Times New Roman"/>
          <w:i/>
          <w:sz w:val="24"/>
          <w:szCs w:val="24"/>
        </w:rPr>
        <w:t xml:space="preserve">! </w:t>
      </w:r>
      <w:r w:rsidR="00BF3A05" w:rsidRPr="00A3694B">
        <w:rPr>
          <w:rFonts w:ascii="Times New Roman" w:hAnsi="Times New Roman" w:cs="Times New Roman"/>
          <w:i/>
          <w:sz w:val="24"/>
          <w:szCs w:val="24"/>
        </w:rPr>
        <w:t>Autobusa</w:t>
      </w:r>
      <w:r w:rsidRPr="00A3694B">
        <w:rPr>
          <w:rFonts w:ascii="Times New Roman" w:hAnsi="Times New Roman" w:cs="Times New Roman"/>
          <w:i/>
          <w:sz w:val="24"/>
          <w:szCs w:val="24"/>
        </w:rPr>
        <w:t xml:space="preserve"> viena mēneša nomas cenā jābūt iekļautām visām izmaksām, kas saistītas ar tehniskajai specifikācijai atbilstoša </w:t>
      </w:r>
      <w:r w:rsidR="00BF3A05" w:rsidRPr="00A3694B">
        <w:rPr>
          <w:rFonts w:ascii="Times New Roman" w:hAnsi="Times New Roman" w:cs="Times New Roman"/>
          <w:i/>
          <w:sz w:val="24"/>
          <w:szCs w:val="24"/>
        </w:rPr>
        <w:t>autobusa</w:t>
      </w:r>
      <w:r w:rsidRPr="00A3694B">
        <w:rPr>
          <w:rFonts w:ascii="Times New Roman" w:hAnsi="Times New Roman" w:cs="Times New Roman"/>
          <w:i/>
          <w:sz w:val="24"/>
          <w:szCs w:val="24"/>
        </w:rPr>
        <w:t xml:space="preserve"> piegādi, </w:t>
      </w:r>
      <w:r w:rsidR="00BF3A05" w:rsidRPr="00A3694B">
        <w:rPr>
          <w:rFonts w:ascii="Times New Roman" w:hAnsi="Times New Roman" w:cs="Times New Roman"/>
          <w:i/>
          <w:sz w:val="24"/>
          <w:szCs w:val="24"/>
        </w:rPr>
        <w:t>autobusa</w:t>
      </w:r>
      <w:r w:rsidRPr="00A3694B">
        <w:rPr>
          <w:rFonts w:ascii="Times New Roman" w:hAnsi="Times New Roman" w:cs="Times New Roman"/>
          <w:i/>
          <w:sz w:val="24"/>
          <w:szCs w:val="24"/>
        </w:rPr>
        <w:t xml:space="preserve"> </w:t>
      </w:r>
      <w:r w:rsidR="00BF3A05" w:rsidRPr="00A3694B">
        <w:rPr>
          <w:rFonts w:ascii="Times New Roman" w:hAnsi="Times New Roman" w:cs="Times New Roman"/>
          <w:i/>
          <w:sz w:val="24"/>
          <w:szCs w:val="24"/>
        </w:rPr>
        <w:t>apdrošināšanu (OCTA</w:t>
      </w:r>
      <w:r w:rsidRPr="00A3694B">
        <w:rPr>
          <w:rFonts w:ascii="Times New Roman" w:hAnsi="Times New Roman" w:cs="Times New Roman"/>
          <w:i/>
          <w:sz w:val="24"/>
          <w:szCs w:val="24"/>
        </w:rPr>
        <w:t xml:space="preserve">), reģistrāciju un </w:t>
      </w:r>
      <w:r w:rsidR="00BF3A05" w:rsidRPr="00A3694B">
        <w:rPr>
          <w:rFonts w:ascii="Times New Roman" w:hAnsi="Times New Roman" w:cs="Times New Roman"/>
          <w:i/>
          <w:sz w:val="24"/>
          <w:szCs w:val="24"/>
        </w:rPr>
        <w:t>kārtējo</w:t>
      </w:r>
      <w:r w:rsidRPr="00A3694B">
        <w:rPr>
          <w:rFonts w:ascii="Times New Roman" w:hAnsi="Times New Roman" w:cs="Times New Roman"/>
          <w:i/>
          <w:sz w:val="24"/>
          <w:szCs w:val="24"/>
        </w:rPr>
        <w:t xml:space="preserve"> tehnisko apskati, noteiktajiem nodokļiem un nodevām, un citiem maksājumiem, regulārajām tehniskajām apkopēm un rezerves daļām, remonta darbiem visā nomas periodā, kas radušies dabiska nolietojuma rezultātā (visi nepieciešamie remontdarbi, kuru cēlonis ir </w:t>
      </w:r>
      <w:r w:rsidR="00BF3A05" w:rsidRPr="00A3694B">
        <w:rPr>
          <w:rFonts w:ascii="Times New Roman" w:hAnsi="Times New Roman" w:cs="Times New Roman"/>
          <w:i/>
          <w:sz w:val="24"/>
          <w:szCs w:val="24"/>
        </w:rPr>
        <w:t>autobusa</w:t>
      </w:r>
      <w:r w:rsidRPr="00A3694B">
        <w:rPr>
          <w:rFonts w:ascii="Times New Roman" w:hAnsi="Times New Roman" w:cs="Times New Roman"/>
          <w:i/>
          <w:sz w:val="24"/>
          <w:szCs w:val="24"/>
        </w:rPr>
        <w:t xml:space="preserve"> vai tā daļu dabisks nolietojums un (vai) defekti </w:t>
      </w:r>
      <w:r w:rsidR="00BF3A05" w:rsidRPr="00A3694B">
        <w:rPr>
          <w:rFonts w:ascii="Times New Roman" w:hAnsi="Times New Roman" w:cs="Times New Roman"/>
          <w:i/>
          <w:sz w:val="24"/>
          <w:szCs w:val="24"/>
        </w:rPr>
        <w:t>autobusa pareizas ekspluatācijas laikā)</w:t>
      </w:r>
      <w:r w:rsidRPr="00A3694B">
        <w:rPr>
          <w:rFonts w:ascii="Times New Roman" w:hAnsi="Times New Roman" w:cs="Times New Roman"/>
          <w:i/>
          <w:sz w:val="24"/>
          <w:szCs w:val="24"/>
        </w:rPr>
        <w:t>.</w:t>
      </w:r>
    </w:p>
    <w:p w:rsidR="009F5B0E" w:rsidRPr="00510BFA" w:rsidRDefault="009F5B0E" w:rsidP="009F5B0E">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9F5B0E" w:rsidRPr="00510BFA" w:rsidRDefault="009F5B0E" w:rsidP="009F5B0E">
      <w:pPr>
        <w:widowControl w:val="0"/>
        <w:overflowPunct w:val="0"/>
        <w:autoSpaceDE w:val="0"/>
        <w:autoSpaceDN w:val="0"/>
        <w:adjustRightInd w:val="0"/>
        <w:spacing w:after="0" w:line="240" w:lineRule="auto"/>
        <w:jc w:val="right"/>
        <w:rPr>
          <w:rFonts w:ascii="Times New Roman" w:hAnsi="Times New Roman" w:cs="Times New Roman"/>
          <w:sz w:val="20"/>
          <w:szCs w:val="20"/>
        </w:rPr>
      </w:pPr>
    </w:p>
    <w:p w:rsidR="009F5B0E" w:rsidRPr="00510BFA" w:rsidRDefault="009F5B0E" w:rsidP="009F5B0E">
      <w:pPr>
        <w:widowControl w:val="0"/>
        <w:overflowPunct w:val="0"/>
        <w:autoSpaceDE w:val="0"/>
        <w:autoSpaceDN w:val="0"/>
        <w:adjustRightInd w:val="0"/>
        <w:spacing w:after="0" w:line="240" w:lineRule="auto"/>
        <w:jc w:val="right"/>
        <w:rPr>
          <w:rFonts w:ascii="Times New Roman" w:hAnsi="Times New Roman" w:cs="Times New Roman"/>
          <w:sz w:val="20"/>
          <w:szCs w:val="20"/>
        </w:rPr>
      </w:pPr>
    </w:p>
    <w:p w:rsidR="009F5B0E" w:rsidRPr="00510BFA" w:rsidRDefault="009F5B0E" w:rsidP="009F5B0E">
      <w:pPr>
        <w:widowControl w:val="0"/>
        <w:spacing w:after="0" w:line="240" w:lineRule="auto"/>
        <w:rPr>
          <w:rFonts w:ascii="Times New Roman" w:hAnsi="Times New Roman" w:cs="Times New Roman"/>
          <w:sz w:val="20"/>
          <w:szCs w:val="20"/>
        </w:rPr>
        <w:sectPr w:rsidR="009F5B0E" w:rsidRPr="00510BFA" w:rsidSect="001B171B">
          <w:pgSz w:w="15840" w:h="12240" w:orient="landscape"/>
          <w:pgMar w:top="993" w:right="956" w:bottom="1135" w:left="1440" w:header="720" w:footer="720" w:gutter="0"/>
          <w:cols w:space="720" w:equalWidth="0">
            <w:col w:w="13183"/>
          </w:cols>
          <w:noEndnote/>
        </w:sectPr>
      </w:pPr>
    </w:p>
    <w:p w:rsidR="00A44587" w:rsidRDefault="00A44587" w:rsidP="006E0634"/>
    <w:sectPr w:rsidR="00A44587" w:rsidSect="001B171B">
      <w:type w:val="continuous"/>
      <w:pgSz w:w="15840" w:h="12240" w:orient="landscape"/>
      <w:pgMar w:top="1797" w:right="1098" w:bottom="1797" w:left="1701" w:header="720" w:footer="720" w:gutter="0"/>
      <w:cols w:space="720" w:equalWidth="0">
        <w:col w:w="13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F01" w:rsidRDefault="00C85F01" w:rsidP="009F5B0E">
      <w:pPr>
        <w:spacing w:after="0" w:line="240" w:lineRule="auto"/>
      </w:pPr>
      <w:r>
        <w:separator/>
      </w:r>
    </w:p>
  </w:endnote>
  <w:endnote w:type="continuationSeparator" w:id="0">
    <w:p w:rsidR="00C85F01" w:rsidRDefault="00C85F01" w:rsidP="009F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07712"/>
      <w:docPartObj>
        <w:docPartGallery w:val="Page Numbers (Bottom of Page)"/>
        <w:docPartUnique/>
      </w:docPartObj>
    </w:sdtPr>
    <w:sdtEndPr>
      <w:rPr>
        <w:noProof/>
      </w:rPr>
    </w:sdtEndPr>
    <w:sdtContent>
      <w:p w:rsidR="009F5B0E" w:rsidRDefault="009F5B0E">
        <w:pPr>
          <w:pStyle w:val="Footer"/>
          <w:jc w:val="right"/>
        </w:pPr>
        <w:r>
          <w:fldChar w:fldCharType="begin"/>
        </w:r>
        <w:r>
          <w:instrText xml:space="preserve"> PAGE   \* MERGEFORMAT </w:instrText>
        </w:r>
        <w:r>
          <w:fldChar w:fldCharType="separate"/>
        </w:r>
        <w:r w:rsidR="004D168C">
          <w:rPr>
            <w:noProof/>
          </w:rPr>
          <w:t>12</w:t>
        </w:r>
        <w:r>
          <w:rPr>
            <w:noProof/>
          </w:rPr>
          <w:fldChar w:fldCharType="end"/>
        </w:r>
      </w:p>
    </w:sdtContent>
  </w:sdt>
  <w:p w:rsidR="009F5B0E" w:rsidRDefault="009F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F01" w:rsidRDefault="00C85F01" w:rsidP="009F5B0E">
      <w:pPr>
        <w:spacing w:after="0" w:line="240" w:lineRule="auto"/>
      </w:pPr>
      <w:r>
        <w:separator/>
      </w:r>
    </w:p>
  </w:footnote>
  <w:footnote w:type="continuationSeparator" w:id="0">
    <w:p w:rsidR="00C85F01" w:rsidRDefault="00C85F01" w:rsidP="009F5B0E">
      <w:pPr>
        <w:spacing w:after="0" w:line="240" w:lineRule="auto"/>
      </w:pPr>
      <w:r>
        <w:continuationSeparator/>
      </w:r>
    </w:p>
  </w:footnote>
  <w:footnote w:id="1">
    <w:p w:rsidR="009F5B0E" w:rsidRDefault="009F5B0E" w:rsidP="009F5B0E">
      <w:pPr>
        <w:pStyle w:val="FootnoteText"/>
      </w:pPr>
      <w:r w:rsidRPr="00A14481">
        <w:rPr>
          <w:rStyle w:val="FootnoteReference"/>
          <w:rFonts w:ascii="Times New Roman" w:hAnsi="Times New Roman" w:cs="Times New Roman"/>
          <w:i/>
          <w:sz w:val="22"/>
          <w:szCs w:val="22"/>
        </w:rPr>
        <w:footnoteRef/>
      </w:r>
      <w:r w:rsidRPr="00A14481">
        <w:rPr>
          <w:rFonts w:ascii="Times New Roman" w:hAnsi="Times New Roman" w:cs="Times New Roman"/>
          <w:i/>
          <w:sz w:val="22"/>
          <w:szCs w:val="22"/>
        </w:rPr>
        <w:t xml:space="preserve">Finanšu piedāvājumā visas cenas jānorāda </w:t>
      </w:r>
      <w:proofErr w:type="spellStart"/>
      <w:r w:rsidRPr="00A14481">
        <w:rPr>
          <w:rFonts w:ascii="Times New Roman" w:hAnsi="Times New Roman" w:cs="Times New Roman"/>
          <w:i/>
          <w:iCs/>
          <w:sz w:val="22"/>
          <w:szCs w:val="22"/>
        </w:rPr>
        <w:t>euro</w:t>
      </w:r>
      <w:proofErr w:type="spellEnd"/>
      <w:r w:rsidRPr="00A14481">
        <w:rPr>
          <w:rFonts w:ascii="Times New Roman" w:hAnsi="Times New Roman" w:cs="Times New Roman"/>
          <w:i/>
          <w:iCs/>
          <w:sz w:val="22"/>
          <w:szCs w:val="22"/>
        </w:rPr>
        <w:t xml:space="preserve"> </w:t>
      </w:r>
      <w:r w:rsidRPr="00A14481">
        <w:rPr>
          <w:rFonts w:ascii="Times New Roman" w:hAnsi="Times New Roman" w:cs="Times New Roman"/>
          <w:i/>
          <w:sz w:val="22"/>
          <w:szCs w:val="22"/>
        </w:rPr>
        <w:t>iekļaujot visus valstī noteiktos nodokļus (izņemot PVN) ar ne vairāk kā divām zīmēm aiz komata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753"/>
    <w:multiLevelType w:val="hybridMultilevel"/>
    <w:tmpl w:val="000060BF"/>
    <w:lvl w:ilvl="0" w:tplc="00005C6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22DCB"/>
    <w:multiLevelType w:val="multilevel"/>
    <w:tmpl w:val="E6C48F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B802D2"/>
    <w:multiLevelType w:val="multilevel"/>
    <w:tmpl w:val="C0E0E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0E"/>
    <w:rsid w:val="000329C4"/>
    <w:rsid w:val="000E3268"/>
    <w:rsid w:val="000F6498"/>
    <w:rsid w:val="001323BA"/>
    <w:rsid w:val="001B5E82"/>
    <w:rsid w:val="00210F0F"/>
    <w:rsid w:val="00211CCE"/>
    <w:rsid w:val="00211EC8"/>
    <w:rsid w:val="004D168C"/>
    <w:rsid w:val="004E0224"/>
    <w:rsid w:val="006E0634"/>
    <w:rsid w:val="00852C40"/>
    <w:rsid w:val="008B03B4"/>
    <w:rsid w:val="009F5B0E"/>
    <w:rsid w:val="00A05A82"/>
    <w:rsid w:val="00A3694B"/>
    <w:rsid w:val="00A44587"/>
    <w:rsid w:val="00BF3A05"/>
    <w:rsid w:val="00BF6076"/>
    <w:rsid w:val="00C224DC"/>
    <w:rsid w:val="00C85F01"/>
    <w:rsid w:val="00D468B8"/>
    <w:rsid w:val="00D516D2"/>
    <w:rsid w:val="00F47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A3433-6191-44B7-B9DA-B08CFBDB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0E"/>
    <w:pPr>
      <w:spacing w:after="200" w:line="276" w:lineRule="auto"/>
    </w:pPr>
    <w:rPr>
      <w:rFonts w:asciiTheme="minorHAnsi" w:eastAsiaTheme="minorEastAsia" w:hAnsiTheme="minorHAnsi" w:cstheme="minorBidi"/>
      <w:sz w:val="22"/>
      <w:szCs w:val="22"/>
      <w:u w:val="none"/>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0E"/>
    <w:pPr>
      <w:ind w:left="720"/>
      <w:contextualSpacing/>
    </w:pPr>
  </w:style>
  <w:style w:type="paragraph" w:styleId="FootnoteText">
    <w:name w:val="footnote text"/>
    <w:basedOn w:val="Normal"/>
    <w:link w:val="FootnoteTextChar"/>
    <w:uiPriority w:val="99"/>
    <w:semiHidden/>
    <w:unhideWhenUsed/>
    <w:rsid w:val="009F5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B0E"/>
    <w:rPr>
      <w:rFonts w:asciiTheme="minorHAnsi" w:eastAsiaTheme="minorEastAsia" w:hAnsiTheme="minorHAnsi" w:cstheme="minorBidi"/>
      <w:sz w:val="20"/>
      <w:szCs w:val="20"/>
      <w:u w:val="none"/>
      <w:lang w:eastAsia="lv-LV"/>
    </w:rPr>
  </w:style>
  <w:style w:type="character" w:styleId="FootnoteReference">
    <w:name w:val="footnote reference"/>
    <w:basedOn w:val="DefaultParagraphFont"/>
    <w:uiPriority w:val="99"/>
    <w:semiHidden/>
    <w:unhideWhenUsed/>
    <w:rsid w:val="009F5B0E"/>
    <w:rPr>
      <w:vertAlign w:val="superscript"/>
    </w:rPr>
  </w:style>
  <w:style w:type="paragraph" w:styleId="Footer">
    <w:name w:val="footer"/>
    <w:basedOn w:val="Normal"/>
    <w:link w:val="FooterChar"/>
    <w:uiPriority w:val="99"/>
    <w:unhideWhenUsed/>
    <w:rsid w:val="009F5B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5B0E"/>
    <w:rPr>
      <w:rFonts w:asciiTheme="minorHAnsi" w:eastAsiaTheme="minorEastAsia" w:hAnsiTheme="minorHAnsi" w:cstheme="minorBidi"/>
      <w:sz w:val="22"/>
      <w:szCs w:val="22"/>
      <w:u w:val="none"/>
      <w:lang w:eastAsia="lv-LV"/>
    </w:rPr>
  </w:style>
  <w:style w:type="table" w:styleId="TableGrid">
    <w:name w:val="Table Grid"/>
    <w:basedOn w:val="TableNormal"/>
    <w:uiPriority w:val="59"/>
    <w:rsid w:val="009F5B0E"/>
    <w:pPr>
      <w:spacing w:after="0" w:line="240" w:lineRule="auto"/>
    </w:pPr>
    <w:rPr>
      <w:rFonts w:asciiTheme="minorHAnsi" w:hAnsiTheme="minorHAnsi" w:cstheme="minorBid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B0E"/>
    <w:rPr>
      <w:color w:val="0563C1" w:themeColor="hyperlink"/>
      <w:u w:val="single"/>
    </w:rPr>
  </w:style>
  <w:style w:type="paragraph" w:styleId="BalloonText">
    <w:name w:val="Balloon Text"/>
    <w:basedOn w:val="Normal"/>
    <w:link w:val="BalloonTextChar"/>
    <w:uiPriority w:val="99"/>
    <w:semiHidden/>
    <w:unhideWhenUsed/>
    <w:rsid w:val="008B0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B4"/>
    <w:rPr>
      <w:rFonts w:ascii="Segoe UI" w:eastAsiaTheme="minorEastAsia" w:hAnsi="Segoe UI" w:cs="Segoe UI"/>
      <w:sz w:val="18"/>
      <w:szCs w:val="18"/>
      <w:u w:val="no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372E-FF93-475E-A164-7A06D932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10452</Words>
  <Characters>5959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6</cp:revision>
  <cp:lastPrinted>2016-02-25T14:39:00Z</cp:lastPrinted>
  <dcterms:created xsi:type="dcterms:W3CDTF">2016-02-24T09:25:00Z</dcterms:created>
  <dcterms:modified xsi:type="dcterms:W3CDTF">2016-02-25T16:46:00Z</dcterms:modified>
</cp:coreProperties>
</file>