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8E" w:rsidRPr="00401D8E" w:rsidRDefault="00401D8E" w:rsidP="00401D8E">
      <w:pPr>
        <w:jc w:val="right"/>
        <w:rPr>
          <w:rFonts w:ascii="Times New Roman" w:hAnsi="Times New Roman"/>
          <w:iCs/>
          <w:sz w:val="24"/>
          <w:szCs w:val="24"/>
        </w:rPr>
      </w:pPr>
      <w:r w:rsidRPr="00401D8E">
        <w:rPr>
          <w:rFonts w:ascii="Times New Roman" w:hAnsi="Times New Roman"/>
          <w:iCs/>
          <w:sz w:val="24"/>
          <w:szCs w:val="24"/>
        </w:rPr>
        <w:t>20.04.2016.</w:t>
      </w:r>
    </w:p>
    <w:p w:rsidR="00401D8E" w:rsidRPr="00401D8E" w:rsidRDefault="00401D8E" w:rsidP="00401D8E">
      <w:pPr>
        <w:jc w:val="right"/>
        <w:rPr>
          <w:rFonts w:ascii="Times New Roman" w:hAnsi="Times New Roman"/>
          <w:b/>
          <w:bCs/>
          <w:sz w:val="24"/>
          <w:szCs w:val="24"/>
        </w:rPr>
      </w:pPr>
      <w:r w:rsidRPr="00401D8E">
        <w:rPr>
          <w:rFonts w:ascii="Times New Roman" w:hAnsi="Times New Roman"/>
          <w:b/>
          <w:bCs/>
          <w:sz w:val="24"/>
          <w:szCs w:val="24"/>
        </w:rPr>
        <w:t>Ķekavas novada pašvaldības informatīvā izdevuma „Ķekavas Novads” izdošana</w:t>
      </w:r>
    </w:p>
    <w:p w:rsidR="00401D8E" w:rsidRPr="00401D8E" w:rsidRDefault="00401D8E" w:rsidP="00401D8E">
      <w:pPr>
        <w:pStyle w:val="CM1"/>
        <w:jc w:val="right"/>
      </w:pPr>
      <w:r w:rsidRPr="00401D8E">
        <w:t>Iepirkuma identifikācijas Nr. ĶNP/2016/11</w:t>
      </w:r>
    </w:p>
    <w:p w:rsidR="00401D8E" w:rsidRDefault="00401D8E" w:rsidP="00401D8E">
      <w:pPr>
        <w:jc w:val="right"/>
        <w:rPr>
          <w:rFonts w:ascii="Tahoma" w:hAnsi="Tahoma" w:cs="Tahoma"/>
          <w:iCs/>
          <w:sz w:val="20"/>
          <w:szCs w:val="20"/>
        </w:rPr>
      </w:pPr>
    </w:p>
    <w:p w:rsidR="00401D8E" w:rsidRDefault="00401D8E" w:rsidP="00401D8E">
      <w:pPr>
        <w:jc w:val="right"/>
        <w:rPr>
          <w:rFonts w:ascii="Tahoma" w:hAnsi="Tahoma" w:cs="Tahoma"/>
          <w:iCs/>
          <w:sz w:val="20"/>
          <w:szCs w:val="20"/>
        </w:rPr>
      </w:pPr>
    </w:p>
    <w:p w:rsidR="00401D8E" w:rsidRPr="00401D8E" w:rsidRDefault="00401D8E" w:rsidP="00401D8E">
      <w:pPr>
        <w:jc w:val="right"/>
        <w:rPr>
          <w:rFonts w:ascii="Tahoma" w:hAnsi="Tahoma" w:cs="Tahoma"/>
          <w:iCs/>
          <w:sz w:val="20"/>
          <w:szCs w:val="20"/>
        </w:rPr>
      </w:pPr>
    </w:p>
    <w:p w:rsidR="00401D8E" w:rsidRDefault="00401D8E" w:rsidP="00401D8E">
      <w:pPr>
        <w:jc w:val="both"/>
        <w:rPr>
          <w:rFonts w:ascii="Tahoma" w:hAnsi="Tahoma" w:cs="Tahoma"/>
          <w:i/>
          <w:iCs/>
          <w:sz w:val="20"/>
          <w:szCs w:val="20"/>
        </w:rPr>
      </w:pPr>
      <w:r>
        <w:rPr>
          <w:rFonts w:ascii="Tahoma" w:hAnsi="Tahoma" w:cs="Tahoma"/>
          <w:i/>
          <w:iCs/>
          <w:sz w:val="20"/>
          <w:szCs w:val="20"/>
        </w:rPr>
        <w:t>Tehniskās specifikācijas 3.6.punkta c apakšpunkts:</w:t>
      </w:r>
    </w:p>
    <w:p w:rsidR="00401D8E" w:rsidRDefault="00401D8E" w:rsidP="00401D8E">
      <w:pPr>
        <w:pStyle w:val="Default"/>
        <w:jc w:val="both"/>
        <w:rPr>
          <w:rFonts w:ascii="Tahoma" w:hAnsi="Tahoma" w:cs="Tahoma"/>
          <w:i/>
          <w:iCs/>
          <w:color w:val="auto"/>
          <w:sz w:val="20"/>
          <w:szCs w:val="20"/>
        </w:rPr>
      </w:pPr>
      <w:r>
        <w:rPr>
          <w:rFonts w:ascii="Tahoma" w:hAnsi="Tahoma" w:cs="Tahoma"/>
          <w:i/>
          <w:iCs/>
          <w:color w:val="auto"/>
          <w:sz w:val="20"/>
          <w:szCs w:val="20"/>
        </w:rPr>
        <w:t>Izdevuma „Ķekavas Novads” piegādi Izpildītājs nodrošina kopā ar savu iznākošo laikrakstu izdevuma „Ķekavas Novads” tirāžas apjomā.</w:t>
      </w:r>
    </w:p>
    <w:p w:rsidR="00401D8E" w:rsidRDefault="00401D8E" w:rsidP="00401D8E">
      <w:pPr>
        <w:pStyle w:val="Default"/>
        <w:jc w:val="both"/>
        <w:rPr>
          <w:rFonts w:ascii="Tahoma" w:hAnsi="Tahoma" w:cs="Tahoma"/>
          <w:i/>
          <w:iCs/>
          <w:color w:val="auto"/>
          <w:sz w:val="20"/>
          <w:szCs w:val="20"/>
        </w:rPr>
      </w:pPr>
      <w:r>
        <w:rPr>
          <w:rFonts w:ascii="Tahoma" w:hAnsi="Tahoma" w:cs="Tahoma"/>
          <w:i/>
          <w:iCs/>
          <w:color w:val="auto"/>
          <w:sz w:val="20"/>
          <w:szCs w:val="20"/>
        </w:rPr>
        <w:t xml:space="preserve">Jautājums: Ja mums kā Pretendentiem nav </w:t>
      </w:r>
      <w:r>
        <w:rPr>
          <w:rFonts w:ascii="Tahoma" w:hAnsi="Tahoma" w:cs="Tahoma"/>
          <w:i/>
          <w:iCs/>
          <w:color w:val="auto"/>
          <w:sz w:val="20"/>
          <w:szCs w:val="20"/>
          <w:u w:val="single"/>
        </w:rPr>
        <w:t>sava</w:t>
      </w:r>
      <w:r>
        <w:rPr>
          <w:rFonts w:ascii="Tahoma" w:hAnsi="Tahoma" w:cs="Tahoma"/>
          <w:i/>
          <w:iCs/>
          <w:color w:val="auto"/>
          <w:sz w:val="20"/>
          <w:szCs w:val="20"/>
        </w:rPr>
        <w:t xml:space="preserve"> regulāra iznākoša laikraksta, vai tas ierobežo </w:t>
      </w:r>
      <w:proofErr w:type="gramStart"/>
      <w:r>
        <w:rPr>
          <w:rFonts w:ascii="Tahoma" w:hAnsi="Tahoma" w:cs="Tahoma"/>
          <w:i/>
          <w:iCs/>
          <w:color w:val="auto"/>
          <w:sz w:val="20"/>
          <w:szCs w:val="20"/>
        </w:rPr>
        <w:t>mūs dalību iepirkumā</w:t>
      </w:r>
      <w:proofErr w:type="gramEnd"/>
      <w:r>
        <w:rPr>
          <w:rFonts w:ascii="Tahoma" w:hAnsi="Tahoma" w:cs="Tahoma"/>
          <w:i/>
          <w:iCs/>
          <w:color w:val="auto"/>
          <w:sz w:val="20"/>
          <w:szCs w:val="20"/>
        </w:rPr>
        <w:t>? Taču šīs prasības neizpilde nekādā mērā neietekmē kvalitatīvu Jūsu pasūtījuma izpildi.</w:t>
      </w:r>
    </w:p>
    <w:p w:rsidR="00401D8E" w:rsidRDefault="00401D8E" w:rsidP="00401D8E">
      <w:pPr>
        <w:jc w:val="both"/>
        <w:rPr>
          <w:rFonts w:ascii="Tahoma" w:hAnsi="Tahoma" w:cs="Tahoma"/>
          <w:sz w:val="20"/>
          <w:szCs w:val="20"/>
        </w:rPr>
      </w:pPr>
    </w:p>
    <w:p w:rsidR="00401D8E" w:rsidRDefault="00401D8E" w:rsidP="00401D8E">
      <w:pPr>
        <w:jc w:val="both"/>
        <w:rPr>
          <w:rFonts w:ascii="Tahoma" w:hAnsi="Tahoma" w:cs="Tahoma"/>
          <w:b/>
          <w:bCs/>
          <w:sz w:val="20"/>
          <w:szCs w:val="20"/>
        </w:rPr>
      </w:pPr>
      <w:r>
        <w:rPr>
          <w:rFonts w:ascii="Tahoma" w:hAnsi="Tahoma" w:cs="Tahoma"/>
          <w:b/>
          <w:bCs/>
          <w:sz w:val="20"/>
          <w:szCs w:val="20"/>
        </w:rPr>
        <w:t>Atbilde:</w:t>
      </w:r>
    </w:p>
    <w:p w:rsidR="00401D8E" w:rsidRDefault="00401D8E" w:rsidP="00401D8E">
      <w:pPr>
        <w:jc w:val="both"/>
        <w:rPr>
          <w:rFonts w:ascii="Tahoma" w:hAnsi="Tahoma" w:cs="Tahoma"/>
          <w:sz w:val="20"/>
          <w:szCs w:val="20"/>
        </w:rPr>
      </w:pPr>
      <w:r>
        <w:rPr>
          <w:rFonts w:ascii="Tahoma" w:hAnsi="Tahoma" w:cs="Tahoma"/>
          <w:sz w:val="20"/>
          <w:szCs w:val="20"/>
        </w:rPr>
        <w:t xml:space="preserve">Publisko iepirkumu likums nosaka, ka pretendents ir piegādātājs, kurš ir iesniedzis piedāvājumu vai informatīvo piedāvājumu un piegādātājs ir fiziskā vai juridiskā persona, šādu personu apvienība jebkurā to kombinācijā, kas attiecīgi piedāvā tirgū veikt būvdarbus, piegādāt preces vai sniegt pakalpojumus. Piegādātājs ir tiesīgs piesaistīt apakšuzņēmēju atbilstoši Publisko iepirkumu likuma </w:t>
      </w:r>
      <w:proofErr w:type="gramStart"/>
      <w:r>
        <w:rPr>
          <w:rFonts w:ascii="Tahoma" w:hAnsi="Tahoma" w:cs="Tahoma"/>
          <w:sz w:val="20"/>
          <w:szCs w:val="20"/>
        </w:rPr>
        <w:t>20.pantam</w:t>
      </w:r>
      <w:proofErr w:type="gramEnd"/>
      <w:r>
        <w:rPr>
          <w:rFonts w:ascii="Tahoma" w:hAnsi="Tahoma" w:cs="Tahoma"/>
          <w:sz w:val="20"/>
          <w:szCs w:val="20"/>
        </w:rPr>
        <w:t>.</w:t>
      </w:r>
    </w:p>
    <w:p w:rsidR="00401D8E" w:rsidRDefault="00401D8E" w:rsidP="00401D8E">
      <w:pPr>
        <w:jc w:val="both"/>
        <w:rPr>
          <w:rFonts w:ascii="Tahoma" w:hAnsi="Tahoma" w:cs="Tahoma"/>
          <w:sz w:val="20"/>
          <w:szCs w:val="20"/>
        </w:rPr>
      </w:pPr>
      <w:r>
        <w:rPr>
          <w:rFonts w:ascii="Tahoma" w:hAnsi="Tahoma" w:cs="Tahoma"/>
          <w:sz w:val="20"/>
          <w:szCs w:val="20"/>
        </w:rPr>
        <w:t>Jūs varat piedalīties iepirkumā un iesniegt piedāvājumu kopā ar nolikuma prasībām atbilstošu fizisku vai juridisku personu vai to apvienību, kas nodrošinās nolikumā noteiktās prasības.</w:t>
      </w:r>
    </w:p>
    <w:p w:rsidR="00401D8E" w:rsidRDefault="00401D8E" w:rsidP="00401D8E">
      <w:pPr>
        <w:jc w:val="both"/>
        <w:rPr>
          <w:rFonts w:ascii="Tahoma" w:hAnsi="Tahoma" w:cs="Tahoma"/>
          <w:sz w:val="20"/>
          <w:szCs w:val="20"/>
        </w:rPr>
      </w:pPr>
    </w:p>
    <w:p w:rsidR="00401D8E" w:rsidRDefault="00401D8E" w:rsidP="00401D8E">
      <w:pPr>
        <w:pStyle w:val="Default"/>
        <w:jc w:val="both"/>
        <w:rPr>
          <w:rFonts w:ascii="Tahoma" w:hAnsi="Tahoma" w:cs="Tahoma"/>
          <w:color w:val="auto"/>
          <w:sz w:val="20"/>
          <w:szCs w:val="20"/>
        </w:rPr>
      </w:pPr>
    </w:p>
    <w:p w:rsidR="00401D8E" w:rsidRDefault="00401D8E" w:rsidP="00401D8E">
      <w:pPr>
        <w:jc w:val="both"/>
        <w:rPr>
          <w:rFonts w:ascii="Tahoma" w:hAnsi="Tahoma" w:cs="Tahoma"/>
          <w:i/>
          <w:iCs/>
          <w:sz w:val="20"/>
          <w:szCs w:val="20"/>
        </w:rPr>
      </w:pPr>
      <w:r>
        <w:rPr>
          <w:rFonts w:ascii="Tahoma" w:hAnsi="Tahoma" w:cs="Tahoma"/>
          <w:i/>
          <w:iCs/>
          <w:sz w:val="20"/>
          <w:szCs w:val="20"/>
        </w:rPr>
        <w:t>Tehniskās specifikācijas punkts 3.1. paredz divu dizaina koncepta izstrādi projekta sākumā, no kura Jūs izvēlaties vienu vai dizaina koncepta izstrāde (2 varianti) jāveic katru mēnesi (</w:t>
      </w:r>
      <w:proofErr w:type="spellStart"/>
      <w:r>
        <w:rPr>
          <w:rFonts w:ascii="Tahoma" w:hAnsi="Tahoma" w:cs="Tahoma"/>
          <w:i/>
          <w:iCs/>
          <w:sz w:val="20"/>
          <w:szCs w:val="20"/>
        </w:rPr>
        <w:t>teh</w:t>
      </w:r>
      <w:proofErr w:type="spellEnd"/>
      <w:r>
        <w:rPr>
          <w:rFonts w:ascii="Tahoma" w:hAnsi="Tahoma" w:cs="Tahoma"/>
          <w:i/>
          <w:iCs/>
          <w:sz w:val="20"/>
          <w:szCs w:val="20"/>
        </w:rPr>
        <w:t>. spec. punkts 3.4.)?</w:t>
      </w:r>
      <w:r w:rsidR="00845864">
        <w:rPr>
          <w:rFonts w:ascii="Tahoma" w:hAnsi="Tahoma" w:cs="Tahoma"/>
          <w:i/>
          <w:iCs/>
          <w:sz w:val="20"/>
          <w:szCs w:val="20"/>
        </w:rPr>
        <w:t xml:space="preserve"> </w:t>
      </w:r>
      <w:bookmarkStart w:id="0" w:name="_GoBack"/>
      <w:bookmarkEnd w:id="0"/>
      <w:r>
        <w:rPr>
          <w:rFonts w:ascii="Tahoma" w:hAnsi="Tahoma" w:cs="Tahoma"/>
          <w:i/>
          <w:iCs/>
          <w:sz w:val="20"/>
          <w:szCs w:val="20"/>
        </w:rPr>
        <w:t>Finanšu piedāvājums arī paredz katra mēneša ietvaros veikt dizaina izstrādi. Vai ar dizaina izstrādi var saprast laikraksta tekstuālo pirmo salikumu?</w:t>
      </w:r>
    </w:p>
    <w:p w:rsidR="00401D8E" w:rsidRDefault="00401D8E" w:rsidP="00401D8E">
      <w:pPr>
        <w:jc w:val="both"/>
        <w:rPr>
          <w:rFonts w:ascii="Tahoma" w:hAnsi="Tahoma" w:cs="Tahoma"/>
          <w:sz w:val="20"/>
          <w:szCs w:val="20"/>
        </w:rPr>
      </w:pPr>
    </w:p>
    <w:p w:rsidR="00401D8E" w:rsidRDefault="00401D8E" w:rsidP="00401D8E">
      <w:pPr>
        <w:jc w:val="both"/>
        <w:rPr>
          <w:rFonts w:ascii="Tahoma" w:hAnsi="Tahoma" w:cs="Tahoma"/>
          <w:b/>
          <w:bCs/>
          <w:sz w:val="20"/>
          <w:szCs w:val="20"/>
        </w:rPr>
      </w:pPr>
      <w:r>
        <w:rPr>
          <w:rFonts w:ascii="Tahoma" w:hAnsi="Tahoma" w:cs="Tahoma"/>
          <w:b/>
          <w:bCs/>
          <w:sz w:val="20"/>
          <w:szCs w:val="20"/>
        </w:rPr>
        <w:t>Atbilde:</w:t>
      </w:r>
    </w:p>
    <w:p w:rsidR="00401D8E" w:rsidRDefault="00401D8E" w:rsidP="00401D8E">
      <w:pPr>
        <w:jc w:val="both"/>
        <w:rPr>
          <w:rFonts w:ascii="Tahoma" w:hAnsi="Tahoma" w:cs="Tahoma"/>
          <w:sz w:val="20"/>
          <w:szCs w:val="20"/>
        </w:rPr>
      </w:pPr>
      <w:r>
        <w:rPr>
          <w:rFonts w:ascii="Tahoma" w:hAnsi="Tahoma" w:cs="Tahoma"/>
          <w:sz w:val="20"/>
          <w:szCs w:val="20"/>
        </w:rPr>
        <w:t xml:space="preserve">Ar dizaina izstrādi ir jāsaprot </w:t>
      </w:r>
      <w:proofErr w:type="gramStart"/>
      <w:r>
        <w:rPr>
          <w:rFonts w:ascii="Tahoma" w:hAnsi="Tahoma" w:cs="Tahoma"/>
          <w:sz w:val="20"/>
          <w:szCs w:val="20"/>
        </w:rPr>
        <w:t>izdevuma tekstuālo</w:t>
      </w:r>
      <w:proofErr w:type="gramEnd"/>
      <w:r>
        <w:rPr>
          <w:rFonts w:ascii="Tahoma" w:hAnsi="Tahoma" w:cs="Tahoma"/>
          <w:sz w:val="20"/>
          <w:szCs w:val="20"/>
        </w:rPr>
        <w:t xml:space="preserve"> pirmo salikumu, un tas jāveic katru mēnesi.</w:t>
      </w:r>
    </w:p>
    <w:p w:rsidR="00E2456F" w:rsidRDefault="00E2456F" w:rsidP="00401D8E">
      <w:pPr>
        <w:jc w:val="both"/>
      </w:pPr>
    </w:p>
    <w:sectPr w:rsidR="00E2456F" w:rsidSect="00401D8E">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8C"/>
    <w:rsid w:val="002D047C"/>
    <w:rsid w:val="00401D8E"/>
    <w:rsid w:val="004E3A8C"/>
    <w:rsid w:val="00845864"/>
    <w:rsid w:val="00A60FE1"/>
    <w:rsid w:val="00AF60EC"/>
    <w:rsid w:val="00E245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8E"/>
    <w:pPr>
      <w:spacing w:after="0" w:line="240" w:lineRule="auto"/>
    </w:pPr>
    <w:rPr>
      <w:rFonts w:ascii="Calibri" w:hAnsi="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401D8E"/>
    <w:pPr>
      <w:autoSpaceDE w:val="0"/>
      <w:autoSpaceDN w:val="0"/>
    </w:pPr>
    <w:rPr>
      <w:rFonts w:ascii="Times New Roman" w:hAnsi="Times New Roman"/>
      <w:color w:val="000000"/>
      <w:sz w:val="24"/>
      <w:szCs w:val="24"/>
    </w:rPr>
  </w:style>
  <w:style w:type="paragraph" w:customStyle="1" w:styleId="CM1">
    <w:name w:val="CM1"/>
    <w:basedOn w:val="Default"/>
    <w:next w:val="Default"/>
    <w:uiPriority w:val="99"/>
    <w:rsid w:val="00401D8E"/>
    <w:pPr>
      <w:widowControl w:val="0"/>
      <w:adjustRightInd w:val="0"/>
      <w:spacing w:line="276" w:lineRule="atLeast"/>
    </w:pPr>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8E"/>
    <w:pPr>
      <w:spacing w:after="0" w:line="240" w:lineRule="auto"/>
    </w:pPr>
    <w:rPr>
      <w:rFonts w:ascii="Calibri" w:hAnsi="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401D8E"/>
    <w:pPr>
      <w:autoSpaceDE w:val="0"/>
      <w:autoSpaceDN w:val="0"/>
    </w:pPr>
    <w:rPr>
      <w:rFonts w:ascii="Times New Roman" w:hAnsi="Times New Roman"/>
      <w:color w:val="000000"/>
      <w:sz w:val="24"/>
      <w:szCs w:val="24"/>
    </w:rPr>
  </w:style>
  <w:style w:type="paragraph" w:customStyle="1" w:styleId="CM1">
    <w:name w:val="CM1"/>
    <w:basedOn w:val="Default"/>
    <w:next w:val="Default"/>
    <w:uiPriority w:val="99"/>
    <w:rsid w:val="00401D8E"/>
    <w:pPr>
      <w:widowControl w:val="0"/>
      <w:adjustRightInd w:val="0"/>
      <w:spacing w:line="276" w:lineRule="atLeast"/>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4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1005</Words>
  <Characters>574</Characters>
  <Application>Microsoft Office Word</Application>
  <DocSecurity>0</DocSecurity>
  <Lines>4</Lines>
  <Paragraphs>3</Paragraphs>
  <ScaleCrop>false</ScaleCrop>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Viegliņa</dc:creator>
  <cp:keywords/>
  <dc:description/>
  <cp:lastModifiedBy>Ilga Viegliņa</cp:lastModifiedBy>
  <cp:revision>3</cp:revision>
  <dcterms:created xsi:type="dcterms:W3CDTF">2016-04-21T09:23:00Z</dcterms:created>
  <dcterms:modified xsi:type="dcterms:W3CDTF">2016-04-21T09:26:00Z</dcterms:modified>
</cp:coreProperties>
</file>