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1D" w:rsidRDefault="00DD591D" w:rsidP="00DD591D">
      <w:pPr>
        <w:jc w:val="both"/>
        <w:rPr>
          <w:sz w:val="20"/>
        </w:rPr>
      </w:pPr>
    </w:p>
    <w:p w:rsidR="00DD591D" w:rsidRPr="00197AB0" w:rsidRDefault="00DD591D" w:rsidP="00DD591D">
      <w:pPr>
        <w:pStyle w:val="Title"/>
        <w:jc w:val="right"/>
        <w:rPr>
          <w:sz w:val="28"/>
          <w:szCs w:val="28"/>
        </w:rPr>
      </w:pPr>
      <w:r w:rsidRPr="00197AB0">
        <w:rPr>
          <w:sz w:val="28"/>
          <w:szCs w:val="28"/>
        </w:rPr>
        <w:t>APSTIPRINĀTS</w:t>
      </w:r>
    </w:p>
    <w:p w:rsidR="00DD591D" w:rsidRPr="00197AB0" w:rsidRDefault="00DD591D" w:rsidP="00DD591D">
      <w:pPr>
        <w:pStyle w:val="Title"/>
        <w:jc w:val="right"/>
        <w:rPr>
          <w:b w:val="0"/>
          <w:sz w:val="24"/>
        </w:rPr>
      </w:pPr>
      <w:r w:rsidRPr="00197AB0">
        <w:rPr>
          <w:b w:val="0"/>
          <w:sz w:val="24"/>
        </w:rPr>
        <w:t>Ķekavas novada pašvaldības</w:t>
      </w:r>
    </w:p>
    <w:p w:rsidR="00DD591D" w:rsidRPr="00212C7C" w:rsidRDefault="00DD591D" w:rsidP="00DD591D">
      <w:pPr>
        <w:jc w:val="right"/>
      </w:pPr>
      <w:r>
        <w:t>Iepirkumu</w:t>
      </w:r>
      <w:r w:rsidRPr="00212C7C">
        <w:t xml:space="preserve"> komisijas sēdē</w:t>
      </w:r>
    </w:p>
    <w:p w:rsidR="00DD591D" w:rsidRPr="00282500" w:rsidRDefault="00DD591D" w:rsidP="00DD591D">
      <w:pPr>
        <w:jc w:val="right"/>
      </w:pPr>
      <w:r w:rsidRPr="00282500">
        <w:t xml:space="preserve">2011.gada 10.oktobrī </w:t>
      </w:r>
    </w:p>
    <w:p w:rsidR="00DD591D" w:rsidRDefault="00DD591D" w:rsidP="00DD591D">
      <w:pPr>
        <w:jc w:val="right"/>
      </w:pPr>
      <w:r w:rsidRPr="00282500">
        <w:t>(</w:t>
      </w:r>
      <w:smartTag w:uri="schemas-tilde-lv/tildestengine" w:element="veidnes">
        <w:smartTagPr>
          <w:attr w:name="baseform" w:val="Protokols"/>
          <w:attr w:name="id" w:val="-1"/>
          <w:attr w:name="text" w:val="Protokols"/>
        </w:smartTagPr>
        <w:r w:rsidRPr="00282500">
          <w:t>protokols</w:t>
        </w:r>
      </w:smartTag>
      <w:r w:rsidRPr="00282500">
        <w:t xml:space="preserve"> Nr.24)</w:t>
      </w:r>
    </w:p>
    <w:p w:rsidR="00DD591D" w:rsidRDefault="00DD591D" w:rsidP="00DD591D">
      <w:pPr>
        <w:spacing w:before="720" w:after="240"/>
        <w:rPr>
          <w:b/>
          <w:sz w:val="36"/>
          <w:szCs w:val="36"/>
        </w:rPr>
      </w:pPr>
      <w:bookmarkStart w:id="0" w:name="_Toc535914575"/>
      <w:bookmarkStart w:id="1" w:name="_Toc535914573"/>
      <w:bookmarkStart w:id="2" w:name="_Hlk83025557"/>
    </w:p>
    <w:p w:rsidR="00DD591D" w:rsidRDefault="00DD591D" w:rsidP="00DD591D">
      <w:pPr>
        <w:spacing w:before="720" w:after="240"/>
        <w:rPr>
          <w:b/>
          <w:sz w:val="36"/>
          <w:szCs w:val="36"/>
        </w:rPr>
      </w:pPr>
    </w:p>
    <w:p w:rsidR="00DD591D" w:rsidRPr="00212C7C" w:rsidRDefault="00DD591D" w:rsidP="00DD591D">
      <w:pPr>
        <w:spacing w:before="120" w:after="120"/>
        <w:jc w:val="center"/>
        <w:rPr>
          <w:b/>
          <w:sz w:val="36"/>
        </w:rPr>
      </w:pPr>
      <w:r>
        <w:rPr>
          <w:b/>
          <w:sz w:val="36"/>
        </w:rPr>
        <w:t>IEPIRKUMA</w:t>
      </w:r>
      <w:r w:rsidRPr="004C26AB">
        <w:rPr>
          <w:b/>
          <w:sz w:val="36"/>
        </w:rPr>
        <w:t xml:space="preserve"> </w:t>
      </w:r>
      <w:smartTag w:uri="schemas-tilde-lv/tildestengine" w:element="veidnes">
        <w:smartTagPr>
          <w:attr w:name="text" w:val="nolikums"/>
          <w:attr w:name="id" w:val="-1"/>
          <w:attr w:name="baseform" w:val="nolikum|s"/>
        </w:smartTagPr>
        <w:r w:rsidRPr="00212C7C">
          <w:rPr>
            <w:b/>
            <w:sz w:val="36"/>
          </w:rPr>
          <w:t>NOLIKUMS</w:t>
        </w:r>
      </w:smartTag>
    </w:p>
    <w:p w:rsidR="00DD591D" w:rsidRPr="00212C7C" w:rsidRDefault="00DD591D" w:rsidP="00DD591D">
      <w:pPr>
        <w:spacing w:before="120" w:after="120"/>
        <w:rPr>
          <w:b/>
          <w:sz w:val="36"/>
        </w:rPr>
      </w:pPr>
    </w:p>
    <w:p w:rsidR="00DD591D" w:rsidRDefault="00DD591D" w:rsidP="00DD591D">
      <w:pPr>
        <w:spacing w:before="120"/>
        <w:jc w:val="center"/>
        <w:rPr>
          <w:b/>
          <w:sz w:val="36"/>
        </w:rPr>
      </w:pPr>
      <w:r w:rsidRPr="00212C7C">
        <w:rPr>
          <w:b/>
          <w:sz w:val="36"/>
        </w:rPr>
        <w:t>„</w:t>
      </w:r>
      <w:r w:rsidRPr="00B27148">
        <w:rPr>
          <w:b/>
          <w:sz w:val="36"/>
        </w:rPr>
        <w:t>Oglekļa dioksīda emisiju samazināšana Ķekavas PII „Ieviņa</w:t>
      </w:r>
      <w:r>
        <w:rPr>
          <w:b/>
          <w:sz w:val="36"/>
        </w:rPr>
        <w:t>”</w:t>
      </w:r>
      <w:r w:rsidRPr="00FB2C2F">
        <w:rPr>
          <w:b/>
          <w:sz w:val="36"/>
        </w:rPr>
        <w:t>, Ķekavas novadā</w:t>
      </w:r>
      <w:r w:rsidRPr="00212C7C">
        <w:rPr>
          <w:b/>
          <w:sz w:val="36"/>
        </w:rPr>
        <w:t xml:space="preserve">” </w:t>
      </w:r>
    </w:p>
    <w:p w:rsidR="00DD591D" w:rsidRPr="00212C7C" w:rsidRDefault="00DD591D" w:rsidP="00DD591D">
      <w:pPr>
        <w:spacing w:before="120"/>
        <w:jc w:val="center"/>
        <w:rPr>
          <w:b/>
          <w:sz w:val="36"/>
        </w:rPr>
      </w:pPr>
    </w:p>
    <w:p w:rsidR="00DD591D" w:rsidRPr="00212C7C" w:rsidRDefault="00DD591D" w:rsidP="00DD591D">
      <w:pPr>
        <w:spacing w:before="120" w:after="120"/>
        <w:jc w:val="center"/>
        <w:rPr>
          <w:sz w:val="28"/>
        </w:rPr>
      </w:pPr>
      <w:r w:rsidRPr="00212C7C">
        <w:rPr>
          <w:sz w:val="28"/>
        </w:rPr>
        <w:t xml:space="preserve">Iepirkuma identifikācijas </w:t>
      </w:r>
    </w:p>
    <w:p w:rsidR="00DD591D" w:rsidRPr="00212C7C" w:rsidRDefault="00DD591D" w:rsidP="00DD591D">
      <w:pPr>
        <w:spacing w:before="120" w:after="120"/>
        <w:jc w:val="center"/>
        <w:rPr>
          <w:sz w:val="28"/>
        </w:rPr>
      </w:pPr>
      <w:r>
        <w:rPr>
          <w:sz w:val="28"/>
        </w:rPr>
        <w:t xml:space="preserve">Nr. </w:t>
      </w:r>
      <w:r w:rsidRPr="00282500">
        <w:rPr>
          <w:sz w:val="28"/>
        </w:rPr>
        <w:t>ĶND/2011/36</w:t>
      </w:r>
    </w:p>
    <w:p w:rsidR="00DD591D" w:rsidRPr="00212C7C" w:rsidRDefault="00DD591D" w:rsidP="00DD591D">
      <w:pPr>
        <w:spacing w:before="120" w:after="120"/>
        <w:rPr>
          <w:b/>
        </w:rPr>
      </w:pPr>
    </w:p>
    <w:p w:rsidR="00DD591D" w:rsidRDefault="00DD591D" w:rsidP="00DD591D">
      <w:pPr>
        <w:spacing w:before="720" w:after="240"/>
        <w:rPr>
          <w:b/>
          <w:sz w:val="36"/>
          <w:szCs w:val="36"/>
        </w:rPr>
      </w:pPr>
    </w:p>
    <w:p w:rsidR="00DD591D" w:rsidRDefault="00DD591D" w:rsidP="00DD591D">
      <w:pPr>
        <w:jc w:val="center"/>
        <w:rPr>
          <w:sz w:val="28"/>
          <w:szCs w:val="28"/>
        </w:rPr>
      </w:pPr>
    </w:p>
    <w:p w:rsidR="00DD591D" w:rsidRDefault="00DD591D" w:rsidP="00DD591D">
      <w:pPr>
        <w:jc w:val="center"/>
        <w:rPr>
          <w:sz w:val="28"/>
          <w:szCs w:val="28"/>
        </w:rPr>
      </w:pPr>
    </w:p>
    <w:p w:rsidR="00DD591D" w:rsidRDefault="00DD591D" w:rsidP="00DD591D">
      <w:pPr>
        <w:jc w:val="center"/>
        <w:rPr>
          <w:sz w:val="28"/>
          <w:szCs w:val="28"/>
        </w:rPr>
      </w:pPr>
    </w:p>
    <w:p w:rsidR="00DD591D" w:rsidRDefault="00DD591D" w:rsidP="00DD591D">
      <w:pPr>
        <w:jc w:val="center"/>
        <w:rPr>
          <w:sz w:val="28"/>
          <w:szCs w:val="28"/>
        </w:rPr>
      </w:pPr>
    </w:p>
    <w:p w:rsidR="00DD591D" w:rsidRDefault="00DD591D" w:rsidP="00DD591D">
      <w:pPr>
        <w:jc w:val="center"/>
        <w:rPr>
          <w:sz w:val="28"/>
          <w:szCs w:val="28"/>
        </w:rPr>
      </w:pPr>
    </w:p>
    <w:p w:rsidR="00DD591D" w:rsidRDefault="00DD591D" w:rsidP="00DD591D">
      <w:pPr>
        <w:jc w:val="center"/>
        <w:rPr>
          <w:sz w:val="28"/>
          <w:szCs w:val="28"/>
        </w:rPr>
      </w:pPr>
    </w:p>
    <w:p w:rsidR="00DD591D" w:rsidRDefault="00DD591D" w:rsidP="00DD591D">
      <w:pPr>
        <w:jc w:val="center"/>
        <w:rPr>
          <w:sz w:val="28"/>
          <w:szCs w:val="28"/>
        </w:rPr>
      </w:pPr>
    </w:p>
    <w:p w:rsidR="00DD591D" w:rsidRDefault="00DD591D" w:rsidP="00DD591D">
      <w:pPr>
        <w:jc w:val="center"/>
        <w:rPr>
          <w:sz w:val="28"/>
          <w:szCs w:val="28"/>
        </w:rPr>
      </w:pPr>
    </w:p>
    <w:p w:rsidR="00DD591D" w:rsidRDefault="00DD591D" w:rsidP="00DD591D">
      <w:pPr>
        <w:jc w:val="center"/>
        <w:rPr>
          <w:sz w:val="28"/>
          <w:szCs w:val="28"/>
        </w:rPr>
      </w:pPr>
    </w:p>
    <w:p w:rsidR="00DD591D" w:rsidRDefault="00DD591D" w:rsidP="00DD591D">
      <w:pPr>
        <w:jc w:val="center"/>
        <w:rPr>
          <w:sz w:val="28"/>
          <w:szCs w:val="28"/>
        </w:rPr>
      </w:pPr>
    </w:p>
    <w:bookmarkEnd w:id="0"/>
    <w:bookmarkEnd w:id="1"/>
    <w:bookmarkEnd w:id="2"/>
    <w:p w:rsidR="00DD591D" w:rsidRDefault="00DD591D" w:rsidP="00DD591D">
      <w:pPr>
        <w:jc w:val="center"/>
        <w:rPr>
          <w:sz w:val="28"/>
          <w:szCs w:val="28"/>
        </w:rPr>
      </w:pPr>
      <w:r>
        <w:rPr>
          <w:sz w:val="28"/>
          <w:szCs w:val="28"/>
        </w:rPr>
        <w:t>Ķekavas pagasts, Ķekavas novads, 2011</w:t>
      </w:r>
    </w:p>
    <w:p w:rsidR="00DD591D" w:rsidRDefault="00DD591D" w:rsidP="00DD591D">
      <w:pPr>
        <w:jc w:val="center"/>
      </w:pPr>
      <w:r>
        <w:rPr>
          <w:sz w:val="28"/>
          <w:szCs w:val="28"/>
        </w:rPr>
        <w:br w:type="page"/>
      </w:r>
    </w:p>
    <w:p w:rsidR="00DD591D" w:rsidRPr="00197AB0" w:rsidRDefault="00DD591D" w:rsidP="00DD591D">
      <w:pPr>
        <w:jc w:val="both"/>
        <w:outlineLvl w:val="0"/>
        <w:rPr>
          <w:b/>
        </w:rPr>
      </w:pPr>
      <w:r w:rsidRPr="00197AB0">
        <w:rPr>
          <w:b/>
        </w:rPr>
        <w:lastRenderedPageBreak/>
        <w:t>VISPĀRĪGĀ INFORMĀCIJA</w:t>
      </w:r>
    </w:p>
    <w:p w:rsidR="00DD591D" w:rsidRPr="00197AB0" w:rsidRDefault="00DD591D" w:rsidP="00DD591D">
      <w:pPr>
        <w:jc w:val="both"/>
        <w:outlineLvl w:val="0"/>
        <w:rPr>
          <w:b/>
          <w:u w:val="single"/>
        </w:rPr>
      </w:pPr>
      <w:r w:rsidRPr="00197AB0">
        <w:rPr>
          <w:b/>
          <w:u w:val="single"/>
        </w:rPr>
        <w:t>Iepirkuma identifikācijas numurs.</w:t>
      </w:r>
    </w:p>
    <w:p w:rsidR="00DD591D" w:rsidRPr="00197AB0" w:rsidRDefault="00DD591D" w:rsidP="00DD591D">
      <w:pPr>
        <w:jc w:val="both"/>
        <w:outlineLvl w:val="0"/>
        <w:rPr>
          <w:b/>
        </w:rPr>
      </w:pPr>
      <w:r>
        <w:t xml:space="preserve">1. </w:t>
      </w:r>
      <w:r w:rsidRPr="00197AB0">
        <w:t>I</w:t>
      </w:r>
      <w:r>
        <w:t>epirkuma idenfikācijas numurs -</w:t>
      </w:r>
      <w:r w:rsidRPr="00197AB0">
        <w:t xml:space="preserve"> </w:t>
      </w:r>
      <w:r w:rsidRPr="00282500">
        <w:t>ĶND/2011/36</w:t>
      </w:r>
    </w:p>
    <w:p w:rsidR="00DD591D" w:rsidRPr="00197AB0" w:rsidRDefault="00DD591D" w:rsidP="00DD591D">
      <w:pPr>
        <w:jc w:val="both"/>
        <w:outlineLvl w:val="0"/>
        <w:rPr>
          <w:b/>
        </w:rPr>
      </w:pPr>
      <w:r w:rsidRPr="00197AB0">
        <w:rPr>
          <w:b/>
        </w:rPr>
        <w:br/>
      </w:r>
      <w:r w:rsidRPr="00197AB0">
        <w:rPr>
          <w:b/>
          <w:u w:val="single"/>
        </w:rPr>
        <w:t>Ziņas par pasūtītāju</w:t>
      </w:r>
    </w:p>
    <w:p w:rsidR="00DD591D" w:rsidRDefault="00DD591D" w:rsidP="00DD591D">
      <w:pPr>
        <w:jc w:val="both"/>
      </w:pPr>
      <w:r>
        <w:t>2. Pasūtītājs -</w:t>
      </w:r>
      <w:r w:rsidRPr="00197AB0">
        <w:t xml:space="preserve"> Ķekavas novada p</w:t>
      </w:r>
      <w:r>
        <w:t>ašvaldība, vienotais reģistrācijas numurs 90000048491,</w:t>
      </w:r>
    </w:p>
    <w:p w:rsidR="00DD591D" w:rsidRPr="00197AB0" w:rsidRDefault="00DD591D" w:rsidP="00DD591D">
      <w:pPr>
        <w:numPr>
          <w:ilvl w:val="0"/>
          <w:numId w:val="1"/>
        </w:numPr>
        <w:jc w:val="both"/>
      </w:pPr>
      <w:r>
        <w:t>juridiskā adrese: Gaismas iela 19 k-9, Ķekava, Ķekavas pagasts, Ķekavas novads, LV-</w:t>
      </w:r>
      <w:r w:rsidRPr="00197AB0">
        <w:t>2123</w:t>
      </w:r>
    </w:p>
    <w:p w:rsidR="00DD591D" w:rsidRPr="006A1150" w:rsidRDefault="00DD591D" w:rsidP="00DD591D">
      <w:pPr>
        <w:numPr>
          <w:ilvl w:val="0"/>
          <w:numId w:val="1"/>
        </w:numPr>
        <w:jc w:val="both"/>
        <w:rPr>
          <w:b/>
          <w:u w:val="single"/>
        </w:rPr>
      </w:pPr>
      <w:r w:rsidRPr="00197AB0">
        <w:t xml:space="preserve">Tālrunis </w:t>
      </w:r>
      <w:smartTag w:uri="schemas-tilde-lv/tildestengine" w:element="phone">
        <w:smartTagPr>
          <w:attr w:name="phone_number" w:val="7935803"/>
          <w:attr w:name="phone_prefix" w:val="6"/>
        </w:smartTagPr>
        <w:r w:rsidRPr="00197AB0">
          <w:t>67935803</w:t>
        </w:r>
      </w:smartTag>
      <w:r w:rsidRPr="00197AB0">
        <w:t xml:space="preserve">, </w:t>
      </w:r>
      <w:smartTag w:uri="schemas-tilde-lv/tildestengine" w:element="veidnes">
        <w:smartTagPr>
          <w:attr w:name="text" w:val="fakss"/>
          <w:attr w:name="id" w:val="-1"/>
          <w:attr w:name="baseform" w:val="faks|s"/>
        </w:smartTagPr>
        <w:r w:rsidRPr="00197AB0">
          <w:t>fakss</w:t>
        </w:r>
      </w:smartTag>
      <w:r w:rsidRPr="00197AB0">
        <w:t xml:space="preserve"> </w:t>
      </w:r>
      <w:smartTag w:uri="schemas-tilde-lv/tildestengine" w:element="phone">
        <w:smartTagPr>
          <w:attr w:name="phone_number" w:val="7935819"/>
          <w:attr w:name="phone_prefix" w:val="6"/>
        </w:smartTagPr>
        <w:r w:rsidRPr="00197AB0">
          <w:t>67935819</w:t>
        </w:r>
      </w:smartTag>
      <w:r w:rsidRPr="00197AB0">
        <w:t xml:space="preserve"> </w:t>
      </w:r>
    </w:p>
    <w:p w:rsidR="00DD591D" w:rsidRPr="006A1150" w:rsidRDefault="00DD591D" w:rsidP="00DD591D">
      <w:pPr>
        <w:numPr>
          <w:ilvl w:val="0"/>
          <w:numId w:val="1"/>
        </w:numPr>
        <w:jc w:val="both"/>
        <w:rPr>
          <w:b/>
          <w:u w:val="single"/>
        </w:rPr>
      </w:pPr>
      <w:r w:rsidRPr="006A1150">
        <w:rPr>
          <w:color w:val="000000"/>
          <w:lang w:eastAsia="lv-LV"/>
        </w:rPr>
        <w:t>Bankas rekvizīti: Konts: LV</w:t>
      </w:r>
      <w:r>
        <w:rPr>
          <w:color w:val="000000"/>
          <w:lang w:eastAsia="lv-LV"/>
        </w:rPr>
        <w:t>34 TREL 9801 4178 00800</w:t>
      </w:r>
      <w:r w:rsidRPr="006A1150">
        <w:rPr>
          <w:color w:val="000000"/>
          <w:lang w:eastAsia="lv-LV"/>
        </w:rPr>
        <w:t xml:space="preserve">, </w:t>
      </w:r>
      <w:r>
        <w:rPr>
          <w:color w:val="000000"/>
          <w:lang w:eastAsia="lv-LV"/>
        </w:rPr>
        <w:t>Valsts kase</w:t>
      </w:r>
    </w:p>
    <w:p w:rsidR="00DD591D" w:rsidRPr="006A1150" w:rsidRDefault="00DD591D" w:rsidP="00DD591D">
      <w:pPr>
        <w:numPr>
          <w:ilvl w:val="0"/>
          <w:numId w:val="1"/>
        </w:numPr>
        <w:jc w:val="both"/>
        <w:rPr>
          <w:u w:val="single"/>
        </w:rPr>
      </w:pPr>
      <w:r w:rsidRPr="00197AB0">
        <w:t xml:space="preserve">Kontaktpersonas: par iepirkuma dokumentāciju </w:t>
      </w:r>
      <w:r>
        <w:t>–</w:t>
      </w:r>
      <w:r w:rsidRPr="00197AB0">
        <w:t xml:space="preserve"> </w:t>
      </w:r>
      <w:r>
        <w:t xml:space="preserve">Līga Blate, tel. 67936636, e-pasts: </w:t>
      </w:r>
      <w:hyperlink r:id="rId7" w:history="1">
        <w:r w:rsidRPr="00400D04">
          <w:rPr>
            <w:rStyle w:val="Hyperlink"/>
          </w:rPr>
          <w:t>liga.blate@kekava.lv</w:t>
        </w:r>
      </w:hyperlink>
      <w:r>
        <w:t xml:space="preserve">, </w:t>
      </w:r>
      <w:r w:rsidRPr="00197AB0">
        <w:t xml:space="preserve">par projektu – </w:t>
      </w:r>
      <w:r>
        <w:t xml:space="preserve">Jānis Ruško, tel. 67847154, e-pasts: </w:t>
      </w:r>
      <w:r w:rsidRPr="006D03D4">
        <w:rPr>
          <w:color w:val="0000FF"/>
        </w:rPr>
        <w:t>janis.rusko@kekava.lv.</w:t>
      </w:r>
      <w:r>
        <w:t xml:space="preserve"> </w:t>
      </w:r>
    </w:p>
    <w:p w:rsidR="00DD591D" w:rsidRDefault="00DD591D" w:rsidP="00DD591D">
      <w:pPr>
        <w:jc w:val="both"/>
      </w:pPr>
    </w:p>
    <w:p w:rsidR="00DD591D" w:rsidRPr="00197AB0" w:rsidRDefault="00DD591D" w:rsidP="00DD591D">
      <w:pPr>
        <w:jc w:val="both"/>
        <w:rPr>
          <w:b/>
          <w:u w:val="single"/>
        </w:rPr>
      </w:pPr>
      <w:r w:rsidRPr="00197AB0">
        <w:rPr>
          <w:b/>
          <w:u w:val="single"/>
        </w:rPr>
        <w:t>Iepirkuma priekšmets</w:t>
      </w:r>
    </w:p>
    <w:p w:rsidR="00DD591D" w:rsidRPr="00DD591D" w:rsidRDefault="00DD591D" w:rsidP="00DD591D">
      <w:pPr>
        <w:jc w:val="both"/>
      </w:pPr>
      <w:r w:rsidRPr="00DD591D">
        <w:t xml:space="preserve">3. Iepirkuma priekšmets - būvprojekta tehniskās dokumentācijas sagatavošana un saskaņošana, tehnoloģisko iekārtu iegāde, uzstādīšana un ieregulēšana Ķekavas PII „Ieviņa”, Ķekavas novadā. </w:t>
      </w:r>
      <w:r w:rsidRPr="00282500">
        <w:t>(CPV kods 71320000-7 (</w:t>
      </w:r>
      <w:r w:rsidRPr="00282500">
        <w:rPr>
          <w:color w:val="111111"/>
        </w:rPr>
        <w:t>Inženiertehniskās projektēšanas pakalpojumi)</w:t>
      </w:r>
      <w:r w:rsidRPr="00282500">
        <w:t>, 45000000-7 (</w:t>
      </w:r>
      <w:r w:rsidR="006F251C" w:rsidRPr="00282500">
        <w:t>Būvdarbi</w:t>
      </w:r>
      <w:r w:rsidRPr="00282500">
        <w:rPr>
          <w:color w:val="111111"/>
        </w:rPr>
        <w:t>)</w:t>
      </w:r>
      <w:r w:rsidRPr="00DD591D">
        <w:t xml:space="preserve"> Klimata pārmaiņu finanšu instrumenta līdzfinansētā projekta „Oglekļa dioksīda emisiju samazināšana Ķekavas PII „Ieviņa”, Ķekavas novadā” ietvaros. Projekta ietvaros ir plānots uzstādīt saules kolektoru sistēmu ar kopējo jaudu 67,32 kW peldbaseina ūdens uzsildīšanai, izmantojot atjaunojamo saules enerģiju.</w:t>
      </w:r>
    </w:p>
    <w:p w:rsidR="00DD591D" w:rsidRPr="00197AB0" w:rsidRDefault="00DD591D" w:rsidP="00DD591D">
      <w:pPr>
        <w:pStyle w:val="BodyText"/>
        <w:jc w:val="both"/>
        <w:rPr>
          <w:sz w:val="24"/>
        </w:rPr>
      </w:pPr>
      <w:r w:rsidRPr="00DD591D">
        <w:rPr>
          <w:sz w:val="24"/>
        </w:rPr>
        <w:t xml:space="preserve">4. Iepirkums ir sadalīts 2 (divās) daļās. Pretendents ir tiesīgs piedalīties iepirkumā </w:t>
      </w:r>
      <w:r w:rsidRPr="00DD591D">
        <w:rPr>
          <w:b/>
          <w:bCs/>
          <w:sz w:val="24"/>
        </w:rPr>
        <w:t>par pilnām</w:t>
      </w:r>
      <w:r w:rsidRPr="00197AB0">
        <w:rPr>
          <w:b/>
          <w:bCs/>
          <w:sz w:val="24"/>
        </w:rPr>
        <w:t xml:space="preserve"> atsevišķām iepirkuma daļām</w:t>
      </w:r>
      <w:r w:rsidRPr="00197AB0">
        <w:rPr>
          <w:sz w:val="24"/>
        </w:rPr>
        <w:t>.</w:t>
      </w:r>
    </w:p>
    <w:p w:rsidR="00DD591D" w:rsidRPr="00197AB0" w:rsidRDefault="00DD591D" w:rsidP="00DD591D">
      <w:pPr>
        <w:pStyle w:val="BodyText"/>
        <w:jc w:val="both"/>
        <w:rPr>
          <w:sz w:val="24"/>
        </w:rPr>
      </w:pPr>
      <w:r>
        <w:rPr>
          <w:sz w:val="24"/>
        </w:rPr>
        <w:t>5.</w:t>
      </w:r>
      <w:r w:rsidRPr="00197AB0">
        <w:rPr>
          <w:sz w:val="24"/>
        </w:rPr>
        <w:t xml:space="preserve"> </w:t>
      </w:r>
      <w:r>
        <w:rPr>
          <w:sz w:val="24"/>
        </w:rPr>
        <w:t>Iepirkuma</w:t>
      </w:r>
      <w:r w:rsidRPr="00197AB0">
        <w:rPr>
          <w:sz w:val="24"/>
        </w:rPr>
        <w:t xml:space="preserve"> atsevišķās daļas:</w:t>
      </w:r>
    </w:p>
    <w:p w:rsidR="00DD591D" w:rsidRPr="00197AB0" w:rsidRDefault="00DD591D" w:rsidP="00DD591D">
      <w:pPr>
        <w:pStyle w:val="BodyText"/>
        <w:jc w:val="both"/>
        <w:rPr>
          <w:b/>
          <w:bCs/>
          <w:sz w:val="24"/>
        </w:rPr>
      </w:pPr>
      <w:r>
        <w:rPr>
          <w:b/>
          <w:bCs/>
          <w:sz w:val="24"/>
        </w:rPr>
        <w:t>5.1. B</w:t>
      </w:r>
      <w:r w:rsidRPr="006620D8">
        <w:rPr>
          <w:b/>
          <w:bCs/>
          <w:sz w:val="24"/>
        </w:rPr>
        <w:t>ūvprojekta tehniskās dokumentācijas sagatavošana un saskaņošana</w:t>
      </w:r>
      <w:r w:rsidRPr="00197AB0">
        <w:rPr>
          <w:b/>
          <w:bCs/>
          <w:sz w:val="24"/>
        </w:rPr>
        <w:t>;</w:t>
      </w:r>
    </w:p>
    <w:p w:rsidR="00DD591D" w:rsidRPr="00197AB0" w:rsidRDefault="00DD591D" w:rsidP="00DD591D">
      <w:pPr>
        <w:pStyle w:val="BodyText"/>
        <w:jc w:val="both"/>
        <w:rPr>
          <w:b/>
          <w:bCs/>
          <w:sz w:val="24"/>
        </w:rPr>
      </w:pPr>
      <w:r>
        <w:rPr>
          <w:b/>
          <w:bCs/>
          <w:sz w:val="24"/>
        </w:rPr>
        <w:t>5.2. T</w:t>
      </w:r>
      <w:r w:rsidRPr="006620D8">
        <w:rPr>
          <w:b/>
          <w:bCs/>
          <w:sz w:val="24"/>
        </w:rPr>
        <w:t>ehnoloģisko iekārtu iegāde, uzstādīšana un ieregulēšana</w:t>
      </w:r>
      <w:r>
        <w:rPr>
          <w:b/>
          <w:bCs/>
          <w:sz w:val="24"/>
        </w:rPr>
        <w:t>.</w:t>
      </w:r>
    </w:p>
    <w:p w:rsidR="00DD591D" w:rsidRPr="00197AB0" w:rsidRDefault="00DD591D" w:rsidP="00DD591D">
      <w:pPr>
        <w:jc w:val="both"/>
        <w:outlineLvl w:val="0"/>
        <w:rPr>
          <w:b/>
        </w:rPr>
      </w:pPr>
    </w:p>
    <w:p w:rsidR="00DD591D" w:rsidRPr="00197AB0" w:rsidRDefault="00DD591D" w:rsidP="00DD591D">
      <w:pPr>
        <w:jc w:val="both"/>
        <w:outlineLvl w:val="0"/>
        <w:rPr>
          <w:b/>
          <w:u w:val="single"/>
        </w:rPr>
      </w:pPr>
      <w:r w:rsidRPr="00197AB0">
        <w:rPr>
          <w:b/>
          <w:u w:val="single"/>
        </w:rPr>
        <w:t>Līguma izpildes laiks un vieta</w:t>
      </w:r>
    </w:p>
    <w:tbl>
      <w:tblPr>
        <w:tblW w:w="481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807"/>
        <w:gridCol w:w="5407"/>
      </w:tblGrid>
      <w:tr w:rsidR="00DD591D" w:rsidRPr="00197AB0" w:rsidTr="006F251C">
        <w:tc>
          <w:tcPr>
            <w:tcW w:w="2066" w:type="pct"/>
            <w:vAlign w:val="center"/>
          </w:tcPr>
          <w:p w:rsidR="00DD591D" w:rsidRPr="00197AB0" w:rsidRDefault="00DD591D" w:rsidP="006F251C">
            <w:pPr>
              <w:rPr>
                <w:b/>
              </w:rPr>
            </w:pPr>
            <w:r w:rsidRPr="00197AB0">
              <w:rPr>
                <w:b/>
              </w:rPr>
              <w:t>Darb</w:t>
            </w:r>
            <w:r>
              <w:rPr>
                <w:b/>
              </w:rPr>
              <w:t>u</w:t>
            </w:r>
            <w:r w:rsidRPr="00197AB0">
              <w:rPr>
                <w:b/>
              </w:rPr>
              <w:t xml:space="preserve"> izpildes vieta</w:t>
            </w:r>
          </w:p>
        </w:tc>
        <w:tc>
          <w:tcPr>
            <w:tcW w:w="2934" w:type="pct"/>
            <w:vAlign w:val="center"/>
          </w:tcPr>
          <w:p w:rsidR="00DD591D" w:rsidRPr="00197AB0" w:rsidRDefault="00DD591D" w:rsidP="006F251C">
            <w:pPr>
              <w:rPr>
                <w:b/>
              </w:rPr>
            </w:pPr>
            <w:r>
              <w:rPr>
                <w:b/>
              </w:rPr>
              <w:t>Maksimālais d</w:t>
            </w:r>
            <w:r w:rsidRPr="00197AB0">
              <w:rPr>
                <w:b/>
              </w:rPr>
              <w:t>arb</w:t>
            </w:r>
            <w:r>
              <w:rPr>
                <w:b/>
              </w:rPr>
              <w:t>u</w:t>
            </w:r>
            <w:r w:rsidRPr="00197AB0">
              <w:rPr>
                <w:b/>
              </w:rPr>
              <w:t xml:space="preserve"> izpildes laiks</w:t>
            </w:r>
          </w:p>
          <w:p w:rsidR="00DD591D" w:rsidRPr="00197AB0" w:rsidRDefault="00DD591D" w:rsidP="006F251C">
            <w:pPr>
              <w:rPr>
                <w:b/>
              </w:rPr>
            </w:pPr>
            <w:r w:rsidRPr="00197AB0">
              <w:rPr>
                <w:b/>
              </w:rPr>
              <w:t>mēnešos</w:t>
            </w:r>
            <w:r>
              <w:rPr>
                <w:b/>
              </w:rPr>
              <w:t xml:space="preserve"> no līguma noslēgšanas brīža</w:t>
            </w:r>
          </w:p>
        </w:tc>
      </w:tr>
      <w:tr w:rsidR="00DD591D" w:rsidRPr="00197AB0" w:rsidTr="006F251C">
        <w:trPr>
          <w:trHeight w:val="398"/>
        </w:trPr>
        <w:tc>
          <w:tcPr>
            <w:tcW w:w="2066" w:type="pct"/>
            <w:vAlign w:val="center"/>
          </w:tcPr>
          <w:p w:rsidR="00DD591D" w:rsidRPr="00C96577" w:rsidRDefault="00DD591D" w:rsidP="006F251C">
            <w:pPr>
              <w:rPr>
                <w:b/>
                <w:bCs/>
                <w:i/>
                <w:iCs/>
              </w:rPr>
            </w:pPr>
            <w:r w:rsidRPr="00C96577">
              <w:rPr>
                <w:b/>
                <w:bCs/>
                <w:i/>
                <w:iCs/>
              </w:rPr>
              <w:t>PII „Ievina”</w:t>
            </w:r>
            <w:r>
              <w:rPr>
                <w:b/>
                <w:bCs/>
                <w:i/>
                <w:iCs/>
              </w:rPr>
              <w:t>,</w:t>
            </w:r>
            <w:r w:rsidRPr="00C96577">
              <w:rPr>
                <w:b/>
                <w:bCs/>
                <w:i/>
                <w:iCs/>
              </w:rPr>
              <w:t xml:space="preserve"> Gaismas iela 25, Kekava,</w:t>
            </w:r>
            <w:r w:rsidRPr="00197AB0">
              <w:rPr>
                <w:b/>
                <w:i/>
              </w:rPr>
              <w:t xml:space="preserve"> </w:t>
            </w:r>
            <w:r>
              <w:rPr>
                <w:b/>
                <w:i/>
              </w:rPr>
              <w:t xml:space="preserve">Ķekavas pagasts, </w:t>
            </w:r>
            <w:r w:rsidRPr="00197AB0">
              <w:rPr>
                <w:b/>
                <w:i/>
              </w:rPr>
              <w:t>Ķekavas novad</w:t>
            </w:r>
            <w:r>
              <w:rPr>
                <w:b/>
                <w:i/>
              </w:rPr>
              <w:t>s</w:t>
            </w:r>
          </w:p>
        </w:tc>
        <w:tc>
          <w:tcPr>
            <w:tcW w:w="2934" w:type="pct"/>
            <w:vAlign w:val="center"/>
          </w:tcPr>
          <w:p w:rsidR="00DD591D" w:rsidRPr="00282500" w:rsidRDefault="00ED2904" w:rsidP="006F251C">
            <w:pPr>
              <w:rPr>
                <w:i/>
              </w:rPr>
            </w:pPr>
            <w:r w:rsidRPr="00282500">
              <w:rPr>
                <w:i/>
              </w:rPr>
              <w:t>4</w:t>
            </w:r>
            <w:r w:rsidR="00DD591D" w:rsidRPr="00282500">
              <w:rPr>
                <w:i/>
              </w:rPr>
              <w:t xml:space="preserve"> mēneši par iepirkuma pirmo daļu</w:t>
            </w:r>
            <w:r w:rsidR="00DD591D" w:rsidRPr="00282500">
              <w:rPr>
                <w:bCs/>
              </w:rPr>
              <w:t xml:space="preserve"> „</w:t>
            </w:r>
            <w:r w:rsidR="00DD591D" w:rsidRPr="00282500">
              <w:rPr>
                <w:bCs/>
                <w:i/>
              </w:rPr>
              <w:t>Būvprojekta tehniskās dokumentācijas sagatavošana un saskaņošana”</w:t>
            </w:r>
          </w:p>
          <w:p w:rsidR="00DD591D" w:rsidRDefault="00DD591D" w:rsidP="006F251C">
            <w:pPr>
              <w:rPr>
                <w:i/>
                <w:highlight w:val="yellow"/>
              </w:rPr>
            </w:pPr>
          </w:p>
        </w:tc>
      </w:tr>
      <w:tr w:rsidR="00DD591D" w:rsidRPr="00197AB0" w:rsidTr="006F251C">
        <w:trPr>
          <w:trHeight w:val="398"/>
        </w:trPr>
        <w:tc>
          <w:tcPr>
            <w:tcW w:w="2066" w:type="pct"/>
            <w:vAlign w:val="center"/>
          </w:tcPr>
          <w:p w:rsidR="00DD591D" w:rsidRPr="00197AB0" w:rsidRDefault="00DD591D" w:rsidP="006F251C">
            <w:pPr>
              <w:rPr>
                <w:i/>
              </w:rPr>
            </w:pPr>
            <w:r w:rsidRPr="00C96577">
              <w:rPr>
                <w:b/>
                <w:bCs/>
                <w:i/>
                <w:iCs/>
              </w:rPr>
              <w:t>PII „Ievina”</w:t>
            </w:r>
            <w:r>
              <w:rPr>
                <w:b/>
                <w:bCs/>
                <w:i/>
                <w:iCs/>
              </w:rPr>
              <w:t>,</w:t>
            </w:r>
            <w:r w:rsidRPr="00C96577">
              <w:rPr>
                <w:b/>
                <w:bCs/>
                <w:i/>
                <w:iCs/>
              </w:rPr>
              <w:t xml:space="preserve"> Gaismas iela 25, Kekava,</w:t>
            </w:r>
            <w:r w:rsidRPr="00197AB0">
              <w:rPr>
                <w:b/>
                <w:i/>
              </w:rPr>
              <w:t xml:space="preserve"> </w:t>
            </w:r>
            <w:r>
              <w:rPr>
                <w:b/>
                <w:i/>
              </w:rPr>
              <w:t xml:space="preserve">Ķekavas pagasts, </w:t>
            </w:r>
            <w:r w:rsidRPr="00197AB0">
              <w:rPr>
                <w:b/>
                <w:i/>
              </w:rPr>
              <w:t>Ķekavas novad</w:t>
            </w:r>
            <w:r>
              <w:rPr>
                <w:b/>
                <w:i/>
              </w:rPr>
              <w:t>s</w:t>
            </w:r>
          </w:p>
        </w:tc>
        <w:tc>
          <w:tcPr>
            <w:tcW w:w="2934" w:type="pct"/>
            <w:vAlign w:val="center"/>
          </w:tcPr>
          <w:p w:rsidR="00DD591D" w:rsidRPr="00197AB0" w:rsidRDefault="00DD591D" w:rsidP="006F251C">
            <w:pPr>
              <w:rPr>
                <w:i/>
              </w:rPr>
            </w:pPr>
            <w:r w:rsidRPr="00BF5ACC">
              <w:rPr>
                <w:i/>
              </w:rPr>
              <w:t>8 mēneši</w:t>
            </w:r>
            <w:r>
              <w:rPr>
                <w:i/>
              </w:rPr>
              <w:t xml:space="preserve"> par iepirkuma otro </w:t>
            </w:r>
            <w:r w:rsidRPr="00BF5ACC">
              <w:rPr>
                <w:i/>
              </w:rPr>
              <w:t>daļu</w:t>
            </w:r>
            <w:r w:rsidRPr="00BF5ACC">
              <w:rPr>
                <w:bCs/>
                <w:i/>
              </w:rPr>
              <w:t xml:space="preserve"> </w:t>
            </w:r>
            <w:r>
              <w:rPr>
                <w:bCs/>
                <w:i/>
              </w:rPr>
              <w:t>„</w:t>
            </w:r>
            <w:r w:rsidRPr="00BF5ACC">
              <w:rPr>
                <w:bCs/>
                <w:i/>
              </w:rPr>
              <w:t>Tehnoloģisko iekārtu iegāde, uzstādīšana un ieregulēšana</w:t>
            </w:r>
            <w:r>
              <w:rPr>
                <w:bCs/>
                <w:i/>
              </w:rPr>
              <w:t>”</w:t>
            </w:r>
          </w:p>
        </w:tc>
      </w:tr>
    </w:tbl>
    <w:p w:rsidR="00DD591D" w:rsidRPr="00197AB0" w:rsidRDefault="00DD591D" w:rsidP="00DD591D">
      <w:pPr>
        <w:jc w:val="both"/>
        <w:rPr>
          <w:b/>
        </w:rPr>
      </w:pPr>
    </w:p>
    <w:p w:rsidR="00DD591D" w:rsidRPr="00197AB0" w:rsidRDefault="00DD591D" w:rsidP="00DD591D">
      <w:pPr>
        <w:jc w:val="both"/>
        <w:rPr>
          <w:b/>
          <w:u w:val="single"/>
        </w:rPr>
      </w:pPr>
      <w:r w:rsidRPr="00197AB0">
        <w:rPr>
          <w:b/>
          <w:u w:val="single"/>
        </w:rPr>
        <w:t xml:space="preserve">Piedāvājumu iesniegšanas vieta, datums, laiks un kārtība </w:t>
      </w:r>
    </w:p>
    <w:p w:rsidR="00DD591D" w:rsidRPr="00197AB0" w:rsidRDefault="00DD591D" w:rsidP="00DD591D">
      <w:pPr>
        <w:jc w:val="both"/>
      </w:pPr>
      <w:r>
        <w:t>6.</w:t>
      </w:r>
      <w:r w:rsidRPr="00197AB0">
        <w:t xml:space="preserve"> Piedāvājumus iesniedz vai iesūta pa pastu iepirkuma komisijai, aizlīmētā un apzīmogotā aploksnē ar atzīmi</w:t>
      </w:r>
      <w:r>
        <w:t xml:space="preserve"> </w:t>
      </w:r>
      <w:r w:rsidRPr="006A3A12">
        <w:rPr>
          <w:b/>
        </w:rPr>
        <w:t>„Oglekļa dioksīda emisiju samazināšana Ķekavas PII „Ieviņa”, Ķekavas novadā”</w:t>
      </w:r>
      <w:r>
        <w:t>;</w:t>
      </w:r>
      <w:r w:rsidRPr="00197AB0">
        <w:t xml:space="preserve"> „Neatvērt līdz </w:t>
      </w:r>
      <w:r w:rsidRPr="00282500">
        <w:t xml:space="preserve">2011.gada </w:t>
      </w:r>
      <w:r w:rsidR="000728BC" w:rsidRPr="00282500">
        <w:t>24</w:t>
      </w:r>
      <w:r w:rsidRPr="00282500">
        <w:t>.oktobra plkst. 10:00</w:t>
      </w:r>
      <w:r>
        <w:t>”,</w:t>
      </w:r>
      <w:r w:rsidRPr="00197AB0">
        <w:t xml:space="preserve"> norādot pasūtītāja nosaukumu un adresi, pretendenta nosaukumu un adresi, iepirkuma nosaukumu un identifikācijas numuru.</w:t>
      </w:r>
    </w:p>
    <w:p w:rsidR="00DD591D" w:rsidRPr="00197AB0" w:rsidRDefault="00DD591D" w:rsidP="00DD591D">
      <w:pPr>
        <w:jc w:val="both"/>
      </w:pPr>
      <w:r>
        <w:t>7.</w:t>
      </w:r>
      <w:r w:rsidRPr="00197AB0">
        <w:t xml:space="preserve"> Izmantojot pasta pakalpojumus, jāņem vērā, ka tiks izskatīti tikai tie pretendentu piedāvājumi, kas saņemti līdz šī </w:t>
      </w:r>
      <w:smartTag w:uri="schemas-tilde-lv/tildestengine" w:element="veidnes">
        <w:smartTagPr>
          <w:attr w:name="text" w:val="nolikuma"/>
          <w:attr w:name="id" w:val="-1"/>
          <w:attr w:name="baseform" w:val="nolikum|s"/>
        </w:smartTagPr>
        <w:r w:rsidRPr="00197AB0">
          <w:t>nolikuma</w:t>
        </w:r>
      </w:smartTag>
      <w:r w:rsidRPr="00197AB0">
        <w:t xml:space="preserve"> </w:t>
      </w:r>
      <w:r>
        <w:t>6.</w:t>
      </w:r>
      <w:r w:rsidRPr="00197AB0">
        <w:t>punktā norādītajam termiņam.</w:t>
      </w:r>
    </w:p>
    <w:p w:rsidR="00DD591D" w:rsidRPr="00197AB0" w:rsidRDefault="00DD591D" w:rsidP="00DD591D">
      <w:pPr>
        <w:jc w:val="both"/>
        <w:rPr>
          <w:b/>
        </w:rPr>
      </w:pPr>
    </w:p>
    <w:p w:rsidR="00DD591D" w:rsidRPr="00197AB0" w:rsidRDefault="00DD591D" w:rsidP="00DD591D">
      <w:pPr>
        <w:jc w:val="both"/>
        <w:rPr>
          <w:b/>
          <w:u w:val="single"/>
        </w:rPr>
      </w:pPr>
      <w:r w:rsidRPr="00197AB0">
        <w:rPr>
          <w:b/>
          <w:u w:val="single"/>
        </w:rPr>
        <w:t>Piedāvājumu derīguma termiņš</w:t>
      </w:r>
    </w:p>
    <w:p w:rsidR="00DD591D" w:rsidRPr="00197AB0" w:rsidRDefault="00DD591D" w:rsidP="00DD591D">
      <w:pPr>
        <w:jc w:val="both"/>
      </w:pPr>
      <w:r>
        <w:t>8.</w:t>
      </w:r>
      <w:r w:rsidRPr="00197AB0">
        <w:t xml:space="preserve"> Pretendentu piedāvājumu derīguma termiņš ir 90 </w:t>
      </w:r>
      <w:r>
        <w:t xml:space="preserve">(deviņdesmit) </w:t>
      </w:r>
      <w:r w:rsidRPr="00197AB0">
        <w:t>kalendārās dienas, skaitot no piedāvājumu iesniegšanas dienas</w:t>
      </w:r>
      <w:r>
        <w:t xml:space="preserve"> (nolikuma 6.punkts)</w:t>
      </w:r>
      <w:r w:rsidRPr="00197AB0">
        <w:t>.</w:t>
      </w:r>
    </w:p>
    <w:p w:rsidR="00DD591D" w:rsidRPr="00197AB0" w:rsidRDefault="00DD591D" w:rsidP="00DD591D">
      <w:pPr>
        <w:jc w:val="both"/>
      </w:pPr>
      <w:r>
        <w:t xml:space="preserve">9. </w:t>
      </w:r>
      <w:r w:rsidRPr="00197AB0">
        <w:t>Izņēmuma gadījumos iepirkuma komisija var prasīt, lai pretendenti pagarina piedāvājumu spēkā esamības termiņu par konkrētu papildu termiņu, kas noformējams rakstiski.</w:t>
      </w:r>
    </w:p>
    <w:p w:rsidR="00DD591D" w:rsidRPr="00197AB0" w:rsidRDefault="00DD591D" w:rsidP="00DD591D">
      <w:pPr>
        <w:jc w:val="both"/>
        <w:rPr>
          <w:b/>
        </w:rPr>
      </w:pPr>
    </w:p>
    <w:p w:rsidR="00DD591D" w:rsidRPr="00197AB0" w:rsidRDefault="00DD591D" w:rsidP="00DD591D">
      <w:pPr>
        <w:jc w:val="both"/>
        <w:rPr>
          <w:b/>
          <w:u w:val="single"/>
        </w:rPr>
      </w:pPr>
      <w:r w:rsidRPr="00197AB0">
        <w:rPr>
          <w:b/>
          <w:u w:val="single"/>
        </w:rPr>
        <w:lastRenderedPageBreak/>
        <w:t xml:space="preserve">Prasības attiecībā uz piedāvājuma noformējumu un iesniegšanu </w:t>
      </w:r>
    </w:p>
    <w:p w:rsidR="00DD591D" w:rsidRPr="00197AB0" w:rsidRDefault="00DD591D" w:rsidP="00DD591D">
      <w:pPr>
        <w:jc w:val="both"/>
      </w:pPr>
      <w:r>
        <w:t>10.</w:t>
      </w:r>
      <w:r w:rsidRPr="00197AB0">
        <w:t xml:space="preserve"> Pretendentu piedāvājumu dokumentu komplektu veido:</w:t>
      </w:r>
    </w:p>
    <w:p w:rsidR="00DD591D" w:rsidRPr="00197AB0" w:rsidRDefault="00DD591D" w:rsidP="00DD591D">
      <w:pPr>
        <w:jc w:val="both"/>
      </w:pPr>
      <w:r>
        <w:t xml:space="preserve">10.1. </w:t>
      </w:r>
      <w:r w:rsidRPr="00197AB0">
        <w:t xml:space="preserve">Pretendenta atlases dokumenti (nolikuma </w:t>
      </w:r>
      <w:r>
        <w:t>44.</w:t>
      </w:r>
      <w:r w:rsidRPr="00197AB0">
        <w:t>punkts);</w:t>
      </w:r>
    </w:p>
    <w:p w:rsidR="00DD591D" w:rsidRDefault="00DD591D" w:rsidP="00DD591D">
      <w:pPr>
        <w:jc w:val="both"/>
      </w:pPr>
      <w:r>
        <w:t xml:space="preserve">10.2. Tehniskais </w:t>
      </w:r>
      <w:r w:rsidRPr="00197AB0">
        <w:t xml:space="preserve">piedāvājums (nolikuma </w:t>
      </w:r>
      <w:r>
        <w:t>46.</w:t>
      </w:r>
      <w:r w:rsidRPr="00197AB0">
        <w:t>punkts)</w:t>
      </w:r>
      <w:r>
        <w:t>;</w:t>
      </w:r>
    </w:p>
    <w:p w:rsidR="00DD591D" w:rsidRPr="00197AB0" w:rsidRDefault="00DD591D" w:rsidP="00DD591D">
      <w:pPr>
        <w:jc w:val="both"/>
      </w:pPr>
      <w:r>
        <w:t>10.3. F</w:t>
      </w:r>
      <w:r w:rsidRPr="00197AB0">
        <w:t>inanš</w:t>
      </w:r>
      <w:r>
        <w:t>u</w:t>
      </w:r>
      <w:r w:rsidRPr="00197AB0">
        <w:t xml:space="preserve"> piedāvājums (nolikuma </w:t>
      </w:r>
      <w:r>
        <w:t>45.</w:t>
      </w:r>
      <w:r w:rsidRPr="00197AB0">
        <w:t>punkts)</w:t>
      </w:r>
      <w:r>
        <w:t>.</w:t>
      </w:r>
    </w:p>
    <w:p w:rsidR="00DD591D" w:rsidRPr="00197AB0" w:rsidRDefault="00DD591D" w:rsidP="00DD591D">
      <w:pPr>
        <w:jc w:val="both"/>
      </w:pPr>
      <w:r>
        <w:t>11.</w:t>
      </w:r>
      <w:r w:rsidRPr="00197AB0">
        <w:t xml:space="preserve"> Piedāvājuma tekstam jābūt skaidri salasāmam, lai izvairītos no jebkādām šaubām un pārpratumiem, kas attiecas uz vārdiem un skaitļiem, un bez iestarpinājumiem, izdzēsumiem vai matemātiskām kļūdām.</w:t>
      </w:r>
    </w:p>
    <w:p w:rsidR="00DD591D" w:rsidRPr="00197AB0" w:rsidRDefault="00DD591D" w:rsidP="00DD591D">
      <w:pPr>
        <w:jc w:val="both"/>
      </w:pPr>
      <w:r>
        <w:t>12.</w:t>
      </w:r>
      <w:r w:rsidRPr="00197AB0">
        <w:t> </w:t>
      </w:r>
      <w:r>
        <w:t>T</w:t>
      </w:r>
      <w:r w:rsidRPr="00197AB0">
        <w:t xml:space="preserve">ehnisko </w:t>
      </w:r>
      <w:r>
        <w:t xml:space="preserve">un finanšu </w:t>
      </w:r>
      <w:r w:rsidRPr="00197AB0">
        <w:t xml:space="preserve">piedāvājumu pretendents </w:t>
      </w:r>
      <w:r>
        <w:t>noformē</w:t>
      </w:r>
      <w:r w:rsidRPr="00197AB0">
        <w:t xml:space="preserve"> atbilstoši nolikuma </w:t>
      </w:r>
      <w:r>
        <w:t>1.</w:t>
      </w:r>
      <w:r w:rsidRPr="00197AB0">
        <w:t xml:space="preserve">pielikumā norādītajām tehniskajām specifikācijām un </w:t>
      </w:r>
      <w:r>
        <w:t>2.</w:t>
      </w:r>
      <w:r w:rsidRPr="00197AB0">
        <w:t xml:space="preserve">pielikumā norādītajai </w:t>
      </w:r>
      <w:r>
        <w:t xml:space="preserve">finanšu piedāvājuma </w:t>
      </w:r>
      <w:r w:rsidRPr="00197AB0">
        <w:t>formai.</w:t>
      </w:r>
    </w:p>
    <w:p w:rsidR="00DD591D" w:rsidRPr="00197AB0" w:rsidRDefault="00DD591D" w:rsidP="00DD591D">
      <w:pPr>
        <w:pStyle w:val="BodyText3"/>
        <w:rPr>
          <w:sz w:val="24"/>
        </w:rPr>
      </w:pPr>
      <w:r>
        <w:rPr>
          <w:b w:val="0"/>
          <w:bCs w:val="0"/>
          <w:sz w:val="24"/>
        </w:rPr>
        <w:t>13.</w:t>
      </w:r>
      <w:r w:rsidRPr="00197AB0">
        <w:rPr>
          <w:b w:val="0"/>
          <w:bCs w:val="0"/>
          <w:sz w:val="24"/>
        </w:rPr>
        <w:t xml:space="preserve"> Pretendents ir tiesīgs iesniegt savu piedāvājumu</w:t>
      </w:r>
      <w:r w:rsidRPr="00197AB0">
        <w:rPr>
          <w:sz w:val="24"/>
        </w:rPr>
        <w:t xml:space="preserve"> par pilnām atsevišķām iepirkuma daļām</w:t>
      </w:r>
      <w:r w:rsidRPr="00197AB0">
        <w:rPr>
          <w:b w:val="0"/>
          <w:bCs w:val="0"/>
          <w:sz w:val="24"/>
        </w:rPr>
        <w:t xml:space="preserve"> (saskaņā ar nolikuma </w:t>
      </w:r>
      <w:r>
        <w:rPr>
          <w:b w:val="0"/>
          <w:bCs w:val="0"/>
          <w:sz w:val="24"/>
        </w:rPr>
        <w:t>5</w:t>
      </w:r>
      <w:r w:rsidRPr="00197AB0">
        <w:rPr>
          <w:b w:val="0"/>
          <w:bCs w:val="0"/>
          <w:sz w:val="24"/>
        </w:rPr>
        <w:t xml:space="preserve">.punktu), iepirkuma priekšmeta specifikācijā norādītajos darbos. </w:t>
      </w:r>
    </w:p>
    <w:p w:rsidR="00DD591D" w:rsidRPr="00197AB0" w:rsidRDefault="00DD591D" w:rsidP="00DD591D">
      <w:pPr>
        <w:jc w:val="both"/>
      </w:pPr>
      <w:r>
        <w:t>14.</w:t>
      </w:r>
      <w:r w:rsidRPr="00197AB0">
        <w:t> Tehniskajā piedāvājumā norāda katras sadaļas cenu un darbu atsevišķo sadaļu kopējo cenu.  Piedāvājuma cenās ir atsevišķi jāizdala pievienotās vērtības nodokli (PVN). Visas piedāvājuma cenas ir jānorāda Latvijas valsts latos.</w:t>
      </w:r>
    </w:p>
    <w:p w:rsidR="00DD591D" w:rsidRPr="00197AB0" w:rsidRDefault="00DD591D" w:rsidP="00DD591D">
      <w:pPr>
        <w:jc w:val="both"/>
      </w:pPr>
      <w:r>
        <w:t>15.</w:t>
      </w:r>
      <w:r w:rsidRPr="00197AB0">
        <w:t xml:space="preserve"> Pretendentu finanšu piedāvājumi, kas nav noformēti atbilstoši šī </w:t>
      </w:r>
      <w:smartTag w:uri="schemas-tilde-lv/tildestengine" w:element="veidnes">
        <w:smartTagPr>
          <w:attr w:name="baseform" w:val="nolikum|s"/>
          <w:attr w:name="id" w:val="-1"/>
          <w:attr w:name="text" w:val="nolikuma"/>
        </w:smartTagPr>
        <w:r w:rsidRPr="00197AB0">
          <w:t>nolikuma</w:t>
        </w:r>
      </w:smartTag>
      <w:r w:rsidRPr="00197AB0">
        <w:t xml:space="preserve"> prasībām, kā arī neatbilst iepirkuma priekšmeta specifikācijas (</w:t>
      </w:r>
      <w:r>
        <w:t>1.pielikums</w:t>
      </w:r>
      <w:r w:rsidRPr="00197AB0">
        <w:t xml:space="preserve">) prasībām, netiks vērtēti. </w:t>
      </w:r>
    </w:p>
    <w:p w:rsidR="00DD591D" w:rsidRDefault="00DD591D" w:rsidP="00DD591D">
      <w:pPr>
        <w:pStyle w:val="Punkts"/>
        <w:tabs>
          <w:tab w:val="clear" w:pos="720"/>
        </w:tabs>
        <w:ind w:left="0"/>
        <w:rPr>
          <w:rFonts w:ascii="Times New Roman" w:hAnsi="Times New Roman" w:cs="Times New Roman"/>
          <w:b w:val="0"/>
          <w:bCs w:val="0"/>
          <w:iCs w:val="0"/>
          <w:color w:val="auto"/>
          <w:sz w:val="24"/>
          <w:szCs w:val="24"/>
        </w:rPr>
      </w:pPr>
      <w:bookmarkStart w:id="3" w:name="_Toc59334726"/>
      <w:bookmarkStart w:id="4" w:name="_Toc61422129"/>
      <w:bookmarkStart w:id="5" w:name="_Toc134418276"/>
      <w:bookmarkStart w:id="6" w:name="_Toc163379702"/>
    </w:p>
    <w:p w:rsidR="00DD591D" w:rsidRPr="000B254C" w:rsidRDefault="00DD591D" w:rsidP="00DD591D">
      <w:pPr>
        <w:pStyle w:val="Punkts"/>
        <w:tabs>
          <w:tab w:val="clear" w:pos="720"/>
        </w:tabs>
        <w:ind w:left="0"/>
        <w:rPr>
          <w:rFonts w:ascii="Times New Roman" w:hAnsi="Times New Roman" w:cs="Times New Roman"/>
          <w:iCs w:val="0"/>
          <w:color w:val="auto"/>
          <w:sz w:val="24"/>
          <w:szCs w:val="24"/>
          <w:u w:val="single"/>
        </w:rPr>
      </w:pPr>
      <w:r w:rsidRPr="000B254C">
        <w:rPr>
          <w:rFonts w:ascii="Times New Roman" w:hAnsi="Times New Roman" w:cs="Times New Roman"/>
          <w:iCs w:val="0"/>
          <w:color w:val="auto"/>
          <w:sz w:val="24"/>
          <w:szCs w:val="24"/>
          <w:u w:val="single"/>
        </w:rPr>
        <w:t>Piedāvājuma nodrošinājums</w:t>
      </w:r>
      <w:bookmarkEnd w:id="3"/>
      <w:bookmarkEnd w:id="4"/>
      <w:bookmarkEnd w:id="5"/>
      <w:bookmarkEnd w:id="6"/>
    </w:p>
    <w:p w:rsidR="00DD591D" w:rsidRPr="000B254C" w:rsidRDefault="00DD591D" w:rsidP="00DD591D">
      <w:pPr>
        <w:jc w:val="both"/>
        <w:outlineLvl w:val="2"/>
        <w:rPr>
          <w:bCs/>
          <w:color w:val="000000"/>
          <w:lang w:eastAsia="lv-LV"/>
        </w:rPr>
      </w:pPr>
      <w:r w:rsidRPr="000B254C">
        <w:rPr>
          <w:bCs/>
          <w:color w:val="000000"/>
          <w:lang w:eastAsia="lv-LV"/>
        </w:rPr>
        <w:t>16. Iesniedzot piedāvājumu</w:t>
      </w:r>
      <w:r w:rsidRPr="00377473">
        <w:rPr>
          <w:bCs/>
          <w:color w:val="000000"/>
          <w:lang w:eastAsia="lv-LV"/>
        </w:rPr>
        <w:t xml:space="preserve"> </w:t>
      </w:r>
      <w:r w:rsidRPr="000B254C">
        <w:rPr>
          <w:bCs/>
          <w:color w:val="000000"/>
          <w:lang w:eastAsia="lv-LV"/>
        </w:rPr>
        <w:t xml:space="preserve">par </w:t>
      </w:r>
      <w:r>
        <w:rPr>
          <w:bCs/>
          <w:color w:val="000000"/>
          <w:lang w:eastAsia="lv-LV"/>
        </w:rPr>
        <w:t>iepirkuma 2.daļu „Tehnoloģisko iekārtu iegāde, uzstādīšana un ieregulēšana”</w:t>
      </w:r>
      <w:r w:rsidRPr="000B254C">
        <w:rPr>
          <w:bCs/>
          <w:color w:val="000000"/>
          <w:lang w:eastAsia="lv-LV"/>
        </w:rPr>
        <w:t xml:space="preserve">, pretendentam kā piedāvājuma nodrošinājums </w:t>
      </w:r>
      <w:smartTag w:uri="schemas-tilde-lv/tildestengine" w:element="currency2">
        <w:smartTagPr>
          <w:attr w:name="currency_text" w:val="LVL"/>
          <w:attr w:name="currency_value" w:val="-"/>
          <w:attr w:name="currency_key" w:val="LVL"/>
          <w:attr w:name="currency_id" w:val="48"/>
        </w:smartTagPr>
        <w:r w:rsidRPr="000B254C">
          <w:rPr>
            <w:bCs/>
            <w:color w:val="000000"/>
            <w:lang w:eastAsia="lv-LV"/>
          </w:rPr>
          <w:t>- LVL</w:t>
        </w:r>
      </w:smartTag>
      <w:r w:rsidRPr="000B254C">
        <w:rPr>
          <w:bCs/>
          <w:color w:val="000000"/>
          <w:lang w:eastAsia="lv-LV"/>
        </w:rPr>
        <w:t xml:space="preserve"> </w:t>
      </w:r>
      <w:r w:rsidRPr="000B254C">
        <w:rPr>
          <w:b/>
          <w:bCs/>
          <w:color w:val="000000"/>
          <w:lang w:eastAsia="lv-LV"/>
        </w:rPr>
        <w:t>1 000,00</w:t>
      </w:r>
      <w:r w:rsidRPr="000B254C">
        <w:rPr>
          <w:bCs/>
          <w:color w:val="000000"/>
          <w:lang w:eastAsia="lv-LV"/>
        </w:rPr>
        <w:t xml:space="preserve"> (viens tūkstotis </w:t>
      </w:r>
      <w:smartTag w:uri="schemas-tilde-lv/tildestengine" w:element="currency2">
        <w:smartTagPr>
          <w:attr w:name="currency_text" w:val="lati"/>
          <w:attr w:name="currency_value" w:val="1"/>
          <w:attr w:name="currency_key" w:val="LVL"/>
          <w:attr w:name="currency_id" w:val="48"/>
        </w:smartTagPr>
        <w:r w:rsidRPr="000B254C">
          <w:rPr>
            <w:bCs/>
            <w:color w:val="000000"/>
            <w:lang w:eastAsia="lv-LV"/>
          </w:rPr>
          <w:t>lati</w:t>
        </w:r>
      </w:smartTag>
      <w:r w:rsidRPr="000B254C">
        <w:rPr>
          <w:bCs/>
          <w:color w:val="000000"/>
          <w:lang w:eastAsia="lv-LV"/>
        </w:rPr>
        <w:t xml:space="preserve">) - ir jāiesniedz bankas vai apdrošināšanas sabiedrības galvojums (oriģināls), vai jāveic nodrošinājuma summas iemaksa Pasūtītāja kontā, ko apliecina bankas apliecināts maksājuma uzdevums (oriģināls), kā maksājuma uzdevumu norādot "Piedāvājuma nodrošinājums par Tehnoloģisko iekārtu iegādes, uzstādīšanas un ieregulēšanas daļu iepirkuma procedūrai „Oglekļa dioksīda emisiju samazināšana Ķekavas PII „Ieviņa”, Ķekavas novadā”, Iepirkuma idenfikācijas numurs </w:t>
      </w:r>
      <w:r w:rsidRPr="00282500">
        <w:rPr>
          <w:bCs/>
          <w:color w:val="000000"/>
          <w:lang w:eastAsia="lv-LV"/>
        </w:rPr>
        <w:t>ĶND/2011/36.</w:t>
      </w:r>
      <w:r w:rsidRPr="000B254C">
        <w:rPr>
          <w:bCs/>
          <w:color w:val="000000"/>
          <w:lang w:eastAsia="lv-LV"/>
        </w:rPr>
        <w:t xml:space="preserve">". </w:t>
      </w:r>
    </w:p>
    <w:p w:rsidR="00DD591D" w:rsidRPr="000B254C" w:rsidRDefault="00DD591D" w:rsidP="00DD591D">
      <w:pPr>
        <w:jc w:val="both"/>
        <w:rPr>
          <w:color w:val="000000"/>
          <w:lang w:eastAsia="lv-LV"/>
        </w:rPr>
      </w:pPr>
      <w:r w:rsidRPr="000B254C">
        <w:rPr>
          <w:color w:val="000000"/>
          <w:lang w:eastAsia="lv-LV"/>
        </w:rPr>
        <w:t xml:space="preserve">Piedāvājuma nodrošinājuma iemaksu pasūtītāja kontā var veikt tikai juridiska persona. </w:t>
      </w:r>
    </w:p>
    <w:p w:rsidR="00DD591D" w:rsidRPr="000B254C" w:rsidRDefault="00DD591D" w:rsidP="00DD591D">
      <w:pPr>
        <w:jc w:val="both"/>
        <w:outlineLvl w:val="2"/>
        <w:rPr>
          <w:bCs/>
          <w:color w:val="000000"/>
          <w:lang w:eastAsia="lv-LV"/>
        </w:rPr>
      </w:pPr>
      <w:r w:rsidRPr="000B254C">
        <w:rPr>
          <w:bCs/>
          <w:color w:val="000000"/>
          <w:lang w:eastAsia="lv-LV"/>
        </w:rPr>
        <w:t xml:space="preserve">17. Piedāvājuma nodrošinājumam ir jābūt spēkā līdz īsākajam no šādiem termiņiem:. </w:t>
      </w:r>
    </w:p>
    <w:p w:rsidR="00DD591D" w:rsidRPr="000B254C" w:rsidRDefault="00DD591D" w:rsidP="00DD591D">
      <w:pPr>
        <w:jc w:val="both"/>
        <w:outlineLvl w:val="2"/>
        <w:rPr>
          <w:bCs/>
          <w:color w:val="000000"/>
          <w:lang w:eastAsia="lv-LV"/>
        </w:rPr>
      </w:pPr>
      <w:r w:rsidRPr="000B254C">
        <w:rPr>
          <w:bCs/>
          <w:color w:val="000000"/>
          <w:lang w:eastAsia="lv-LV"/>
        </w:rPr>
        <w:t xml:space="preserve">17.1. līdz piedāvājuma derīguma termiņa beigām (Nolikuma 8.punkts) vai līdz jebkuram piedāvājuma derīguma termiņa pagarinājumam; </w:t>
      </w:r>
    </w:p>
    <w:p w:rsidR="00DD591D" w:rsidRPr="000B254C" w:rsidRDefault="00DD591D" w:rsidP="00DD591D">
      <w:pPr>
        <w:jc w:val="both"/>
        <w:outlineLvl w:val="2"/>
        <w:rPr>
          <w:bCs/>
          <w:color w:val="000000"/>
          <w:lang w:eastAsia="lv-LV"/>
        </w:rPr>
      </w:pPr>
      <w:r w:rsidRPr="000B254C">
        <w:rPr>
          <w:bCs/>
          <w:color w:val="000000"/>
          <w:lang w:eastAsia="lv-LV"/>
        </w:rPr>
        <w:t xml:space="preserve">17.2. līdz dienai, kad izraudzītais pretendents ir noslēdzis Uzņēmuma līgumu. </w:t>
      </w:r>
    </w:p>
    <w:p w:rsidR="00DD591D" w:rsidRPr="000B254C" w:rsidRDefault="00DD591D" w:rsidP="00DD591D">
      <w:pPr>
        <w:jc w:val="both"/>
        <w:outlineLvl w:val="2"/>
        <w:rPr>
          <w:bCs/>
          <w:color w:val="000000"/>
          <w:lang w:eastAsia="lv-LV"/>
        </w:rPr>
      </w:pPr>
      <w:r w:rsidRPr="000B254C">
        <w:rPr>
          <w:bCs/>
          <w:color w:val="000000"/>
          <w:lang w:eastAsia="lv-LV"/>
        </w:rPr>
        <w:t xml:space="preserve">18. Piedāvājumu, par kuru nebūs veikts atbilstošs piedāvājuma nodrošinājums, pasūtītājs noraidīs; </w:t>
      </w:r>
    </w:p>
    <w:p w:rsidR="00DD591D" w:rsidRPr="000B254C" w:rsidRDefault="00DD591D" w:rsidP="00DD591D">
      <w:pPr>
        <w:jc w:val="both"/>
        <w:rPr>
          <w:color w:val="000000"/>
          <w:lang w:eastAsia="lv-LV"/>
        </w:rPr>
      </w:pPr>
      <w:r w:rsidRPr="000B254C">
        <w:rPr>
          <w:color w:val="000000"/>
          <w:lang w:eastAsia="lv-LV"/>
        </w:rPr>
        <w:t xml:space="preserve">19. Noraidīto pretendentu iesniegtos piedāvājuma nodrošinājumus pasūtītājs atmaksās 10 darba dienu laikā pēc piedāvājuma derīguma termiņa (Nolikuma 8.punkts) beigām vai, ja pasūtītājs atzīst kādu pretendentu par uzvarējušu iepirkumā, 10 darba dienu laikā pēc dienas, kad uzvarējušais pretendents ir parakstījis iepirkuma līgumu, atkarībā no tā, kurš no periodiem iestājas ātrāk. </w:t>
      </w:r>
    </w:p>
    <w:p w:rsidR="00DD591D" w:rsidRPr="000B254C" w:rsidRDefault="00DD591D" w:rsidP="00DD591D">
      <w:pPr>
        <w:jc w:val="both"/>
        <w:rPr>
          <w:color w:val="000000"/>
          <w:lang w:eastAsia="lv-LV"/>
        </w:rPr>
      </w:pPr>
      <w:r w:rsidRPr="000B254C">
        <w:rPr>
          <w:color w:val="000000"/>
          <w:lang w:eastAsia="lv-LV"/>
        </w:rPr>
        <w:t xml:space="preserve">20. Pretendentam, kurš uzvarējis iepirkumā, piedāvājuma nodrošinājumu pasūtītājs atmaksās 10 darba dienu laikā pēc tam, kad pretendents būs parakstījis iepirkuma līgumu un iesniedzis līguma izpildes nodrošinājumu. </w:t>
      </w:r>
    </w:p>
    <w:p w:rsidR="00DD591D" w:rsidRPr="000B254C" w:rsidRDefault="00DD591D" w:rsidP="00DD591D">
      <w:pPr>
        <w:jc w:val="both"/>
        <w:rPr>
          <w:color w:val="000000"/>
          <w:lang w:eastAsia="lv-LV"/>
        </w:rPr>
      </w:pPr>
      <w:r w:rsidRPr="000B254C">
        <w:rPr>
          <w:color w:val="000000"/>
          <w:lang w:eastAsia="lv-LV"/>
        </w:rPr>
        <w:t xml:space="preserve">21. </w:t>
      </w:r>
      <w:r w:rsidRPr="000B254C">
        <w:rPr>
          <w:bCs/>
          <w:color w:val="000000"/>
          <w:lang w:eastAsia="lv-LV"/>
        </w:rPr>
        <w:t>Ja kā piedāvājuma nodrošinājums iesniegts bankas vai apdrošināšanas kompānijas galvojums</w:t>
      </w:r>
      <w:r w:rsidRPr="000B254C">
        <w:rPr>
          <w:color w:val="000000"/>
          <w:lang w:eastAsia="lv-LV"/>
        </w:rPr>
        <w:t xml:space="preserve">, tad piedāvājuma nodrošinājuma atmaksāšanu Pasūtītājs veiks ar rakstveida paziņojumu bankai vai apdrošināšanas kompānijai, kura izsniegusi piedāvājuma nodrošinājumu, un informēs pretendentu, nosūtot attiecīgā paziņojuma kopiju. </w:t>
      </w:r>
    </w:p>
    <w:p w:rsidR="00DD591D" w:rsidRPr="000B254C" w:rsidRDefault="00DD591D" w:rsidP="00DD591D">
      <w:pPr>
        <w:jc w:val="both"/>
        <w:rPr>
          <w:color w:val="000000"/>
          <w:lang w:eastAsia="lv-LV"/>
        </w:rPr>
      </w:pPr>
      <w:r w:rsidRPr="000B254C">
        <w:rPr>
          <w:color w:val="000000"/>
          <w:lang w:eastAsia="lv-LV"/>
        </w:rPr>
        <w:t xml:space="preserve">22. </w:t>
      </w:r>
      <w:r w:rsidRPr="000B254C">
        <w:rPr>
          <w:bCs/>
          <w:color w:val="000000"/>
          <w:lang w:eastAsia="lv-LV"/>
        </w:rPr>
        <w:t>Ja kā piedāvājuma nodrošinājums veikta iemaksa Pasūtītāja kontā</w:t>
      </w:r>
      <w:r w:rsidRPr="000B254C">
        <w:rPr>
          <w:color w:val="000000"/>
          <w:lang w:eastAsia="lv-LV"/>
        </w:rPr>
        <w:t xml:space="preserve">, piedāvājuma nodrošinājuma atmaksāšanu Pasūtītājs veiks ar iemaksātās summas pārskaitījumu uz pretendenta norādīto bankas kontu. </w:t>
      </w:r>
    </w:p>
    <w:p w:rsidR="00DD591D" w:rsidRPr="000B254C" w:rsidRDefault="00DD591D" w:rsidP="00DD591D">
      <w:pPr>
        <w:jc w:val="both"/>
        <w:rPr>
          <w:color w:val="000000"/>
          <w:lang w:eastAsia="lv-LV"/>
        </w:rPr>
      </w:pPr>
      <w:r w:rsidRPr="000B254C">
        <w:rPr>
          <w:color w:val="000000"/>
          <w:lang w:eastAsia="lv-LV"/>
        </w:rPr>
        <w:t xml:space="preserve">23. Piedāvājuma nodrošinājumu pasūtītājs neatmaksās šādos gadījumos: </w:t>
      </w:r>
    </w:p>
    <w:p w:rsidR="00DD591D" w:rsidRPr="000B254C" w:rsidRDefault="00DD591D" w:rsidP="00DD591D">
      <w:pPr>
        <w:jc w:val="both"/>
        <w:rPr>
          <w:color w:val="000000"/>
          <w:lang w:eastAsia="lv-LV"/>
        </w:rPr>
      </w:pPr>
      <w:r w:rsidRPr="000B254C">
        <w:rPr>
          <w:color w:val="000000"/>
          <w:lang w:eastAsia="lv-LV"/>
        </w:rPr>
        <w:t xml:space="preserve">23.1. pretendents atsauc savu piedāvājumu laikā no piedāvājumu atvēršanas brīža līdz piedāvājuma derīguma termiņa beigām; </w:t>
      </w:r>
    </w:p>
    <w:p w:rsidR="00DD591D" w:rsidRPr="006A1150" w:rsidRDefault="00DD591D" w:rsidP="00DD591D">
      <w:pPr>
        <w:pStyle w:val="Punkts"/>
        <w:tabs>
          <w:tab w:val="clear" w:pos="720"/>
        </w:tabs>
        <w:ind w:left="0"/>
        <w:jc w:val="both"/>
        <w:rPr>
          <w:rFonts w:ascii="Times New Roman" w:hAnsi="Times New Roman" w:cs="Times New Roman"/>
          <w:b w:val="0"/>
          <w:sz w:val="24"/>
          <w:szCs w:val="24"/>
          <w:lang w:eastAsia="lv-LV"/>
        </w:rPr>
      </w:pPr>
      <w:r w:rsidRPr="000B254C">
        <w:rPr>
          <w:rFonts w:ascii="Times New Roman" w:hAnsi="Times New Roman" w:cs="Times New Roman"/>
          <w:b w:val="0"/>
          <w:sz w:val="24"/>
          <w:szCs w:val="24"/>
          <w:lang w:eastAsia="lv-LV"/>
        </w:rPr>
        <w:lastRenderedPageBreak/>
        <w:t>23.2. pretendents, būdams informēts par to, ka pasūtītājs ir pieņēmis tā piedāvājumu, un piedāvājuma derīguma termiņš nav pagājis, atsauc savu piedāvājumu vai atsakās parakstīt Uzņēmuma līgumu.</w:t>
      </w:r>
    </w:p>
    <w:p w:rsidR="00DD591D" w:rsidRPr="00197AB0" w:rsidRDefault="00DD591D" w:rsidP="00DD591D">
      <w:pPr>
        <w:jc w:val="both"/>
      </w:pPr>
    </w:p>
    <w:p w:rsidR="00DD591D" w:rsidRPr="00197AB0" w:rsidRDefault="00DD591D" w:rsidP="00DD591D">
      <w:pPr>
        <w:jc w:val="both"/>
        <w:rPr>
          <w:b/>
          <w:u w:val="single"/>
        </w:rPr>
      </w:pPr>
      <w:r w:rsidRPr="00197AB0">
        <w:rPr>
          <w:b/>
          <w:u w:val="single"/>
        </w:rPr>
        <w:t xml:space="preserve">Iepazīšanās ar </w:t>
      </w:r>
      <w:r>
        <w:rPr>
          <w:b/>
          <w:u w:val="single"/>
        </w:rPr>
        <w:t>iepirkuma</w:t>
      </w:r>
      <w:r w:rsidRPr="00197AB0">
        <w:rPr>
          <w:b/>
          <w:u w:val="single"/>
        </w:rPr>
        <w:t xml:space="preserve"> </w:t>
      </w:r>
      <w:smartTag w:uri="schemas-tilde-lv/tildestengine" w:element="veidnes">
        <w:smartTagPr>
          <w:attr w:name="text" w:val="nolikumu"/>
          <w:attr w:name="id" w:val="-1"/>
          <w:attr w:name="baseform" w:val="nolikum|s"/>
        </w:smartTagPr>
        <w:r w:rsidRPr="00197AB0">
          <w:rPr>
            <w:b/>
            <w:u w:val="single"/>
          </w:rPr>
          <w:t>nolikumu</w:t>
        </w:r>
      </w:smartTag>
      <w:r w:rsidRPr="00197AB0">
        <w:rPr>
          <w:b/>
          <w:u w:val="single"/>
        </w:rPr>
        <w:t xml:space="preserve"> </w:t>
      </w:r>
    </w:p>
    <w:p w:rsidR="00DD591D" w:rsidRPr="00197AB0" w:rsidRDefault="00DD591D" w:rsidP="00DD591D">
      <w:pPr>
        <w:jc w:val="both"/>
      </w:pPr>
      <w:r>
        <w:t>24. Šis</w:t>
      </w:r>
      <w:r w:rsidRPr="00197AB0">
        <w:t xml:space="preserve"> </w:t>
      </w:r>
      <w:smartTag w:uri="schemas-tilde-lv/tildestengine" w:element="veidnes">
        <w:smartTagPr>
          <w:attr w:name="baseform" w:val="nolikum|s"/>
          <w:attr w:name="id" w:val="-1"/>
          <w:attr w:name="text" w:val="nolikums"/>
        </w:smartTagPr>
        <w:r w:rsidRPr="00197AB0">
          <w:t>nolikums</w:t>
        </w:r>
      </w:smartTag>
      <w:r w:rsidRPr="00197AB0">
        <w:t xml:space="preserve"> ar visiem pielikumiem ir brīvi pieejams Pasūtītāja mājas lapā internetā </w:t>
      </w:r>
      <w:hyperlink r:id="rId8" w:history="1">
        <w:r w:rsidRPr="00775D45">
          <w:rPr>
            <w:rStyle w:val="Hyperlink"/>
          </w:rPr>
          <w:t>www.kekava.lv</w:t>
        </w:r>
      </w:hyperlink>
      <w:r w:rsidRPr="00197AB0">
        <w:t xml:space="preserve"> </w:t>
      </w:r>
      <w:r w:rsidRPr="00197AB0">
        <w:rPr>
          <w:i/>
        </w:rPr>
        <w:t>(Publiskie iepirkumi ---&gt;Ķekavas novada pašvaldība)</w:t>
      </w:r>
      <w:r w:rsidRPr="00197AB0">
        <w:t xml:space="preserve">. Ar </w:t>
      </w:r>
      <w:r>
        <w:t xml:space="preserve">šo </w:t>
      </w:r>
      <w:r w:rsidRPr="00197AB0">
        <w:t xml:space="preserve">nolikumu papīra formātā piegādātāji var iepazīties ierodoties </w:t>
      </w:r>
      <w:r>
        <w:t>Ķekavas novada pašvaldības administrācijas ēkā, 16</w:t>
      </w:r>
      <w:r w:rsidRPr="00197AB0">
        <w:t>.kabinetā</w:t>
      </w:r>
      <w:r>
        <w:t>,</w:t>
      </w:r>
      <w:r w:rsidRPr="00197AB0">
        <w:t xml:space="preserve"> Gaismas ielā 19 </w:t>
      </w:r>
      <w:r>
        <w:t>k-</w:t>
      </w:r>
      <w:r w:rsidRPr="00197AB0">
        <w:t>9, Ķekavā,</w:t>
      </w:r>
      <w:r>
        <w:t xml:space="preserve"> Ķekavas pagastā, Ķekavas novadā,</w:t>
      </w:r>
      <w:r w:rsidRPr="00197AB0">
        <w:t xml:space="preserve"> no pirmdienas līdz ceturtdienai no plkst. 09.00 līdz 17.00, piektdienās no plkst. 08.00 līdz 13.00. Pusdienas pārtraukums no plkst. 13.00 līdz 14.00</w:t>
      </w:r>
      <w:r>
        <w:t>,</w:t>
      </w:r>
      <w:r w:rsidRPr="00197AB0">
        <w:t xml:space="preserve"> izņemot piektdienas.</w:t>
      </w:r>
    </w:p>
    <w:p w:rsidR="00DD591D" w:rsidRPr="00197AB0" w:rsidRDefault="00DD591D" w:rsidP="00DD591D">
      <w:pPr>
        <w:jc w:val="both"/>
      </w:pPr>
      <w:r w:rsidRPr="00197AB0">
        <w:rPr>
          <w:b/>
        </w:rPr>
        <w:br/>
      </w:r>
      <w:r>
        <w:rPr>
          <w:b/>
          <w:u w:val="single"/>
        </w:rPr>
        <w:t>Iepirkuma</w:t>
      </w:r>
      <w:r w:rsidRPr="00197AB0">
        <w:rPr>
          <w:b/>
          <w:u w:val="single"/>
        </w:rPr>
        <w:t xml:space="preserve"> nolikuma izskaidrojums</w:t>
      </w:r>
    </w:p>
    <w:p w:rsidR="00DD591D" w:rsidRPr="00197AB0" w:rsidRDefault="00DD591D" w:rsidP="00DD591D">
      <w:pPr>
        <w:jc w:val="both"/>
      </w:pPr>
      <w:r>
        <w:t>25.</w:t>
      </w:r>
      <w:r w:rsidRPr="00197AB0">
        <w:t xml:space="preserve"> </w:t>
      </w:r>
      <w:r>
        <w:t>Piegādātājs</w:t>
      </w:r>
      <w:r w:rsidRPr="00197AB0">
        <w:t xml:space="preserve">, kurš pieprasa </w:t>
      </w:r>
      <w:r>
        <w:t xml:space="preserve">šī </w:t>
      </w:r>
      <w:r w:rsidRPr="00197AB0">
        <w:t xml:space="preserve">nolikuma izskaidrojumu, rakstiski, izmantojot pastu vai </w:t>
      </w:r>
      <w:smartTag w:uri="schemas-tilde-lv/tildestengine" w:element="veidnes">
        <w:smartTagPr>
          <w:attr w:name="text" w:val="faksu"/>
          <w:attr w:name="id" w:val="-1"/>
          <w:attr w:name="baseform" w:val="faks|s"/>
        </w:smartTagPr>
        <w:r w:rsidRPr="00197AB0">
          <w:t>faksu</w:t>
        </w:r>
      </w:smartTag>
      <w:r w:rsidRPr="00197AB0">
        <w:t>, nosūta lūgumu, adresējot to iepirkuma komisijai.</w:t>
      </w:r>
    </w:p>
    <w:p w:rsidR="00DD591D" w:rsidRPr="00197AB0" w:rsidRDefault="00DD591D" w:rsidP="00DD591D">
      <w:pPr>
        <w:jc w:val="both"/>
      </w:pPr>
      <w:r>
        <w:t>26.</w:t>
      </w:r>
      <w:r w:rsidRPr="00197AB0">
        <w:t xml:space="preserve"> Iepirkuma komisija pēc </w:t>
      </w:r>
      <w:r>
        <w:t>piegādātāja</w:t>
      </w:r>
      <w:r w:rsidRPr="00197AB0">
        <w:t xml:space="preserve"> pieprasījuma sniedz papildu informāciju par </w:t>
      </w:r>
      <w:r>
        <w:t>iepirkuma</w:t>
      </w:r>
      <w:r w:rsidRPr="00197AB0">
        <w:t xml:space="preserve"> </w:t>
      </w:r>
      <w:smartTag w:uri="schemas-tilde-lv/tildestengine" w:element="veidnes">
        <w:smartTagPr>
          <w:attr w:name="text" w:val="nolikumu"/>
          <w:attr w:name="id" w:val="-1"/>
          <w:attr w:name="baseform" w:val="nolikum|s"/>
        </w:smartTagPr>
        <w:r w:rsidRPr="00197AB0">
          <w:t>nolikumu</w:t>
        </w:r>
      </w:smartTag>
      <w:r w:rsidRPr="00197AB0">
        <w:t xml:space="preserve">, ja pieprasījums iesniegts </w:t>
      </w:r>
      <w:r>
        <w:t xml:space="preserve">laikus, bet </w:t>
      </w:r>
      <w:r w:rsidRPr="00197AB0">
        <w:t>ne vēlāk kā sešas darba dienas pirms piedāvāju</w:t>
      </w:r>
      <w:r>
        <w:t>mu iesniegšanas termiņa beigām</w:t>
      </w:r>
      <w:r w:rsidRPr="00197AB0">
        <w:t>.</w:t>
      </w:r>
    </w:p>
    <w:p w:rsidR="00DD591D" w:rsidRPr="00197AB0" w:rsidRDefault="00DD591D" w:rsidP="00DD591D">
      <w:pPr>
        <w:jc w:val="both"/>
      </w:pPr>
      <w:r>
        <w:t>27.</w:t>
      </w:r>
      <w:r w:rsidRPr="00197AB0">
        <w:t xml:space="preserve"> </w:t>
      </w:r>
      <w:r>
        <w:t xml:space="preserve">Informācija par šī </w:t>
      </w:r>
      <w:r w:rsidRPr="00197AB0">
        <w:t>nolikuma grozījumi</w:t>
      </w:r>
      <w:r>
        <w:t>em</w:t>
      </w:r>
      <w:r w:rsidRPr="00197AB0">
        <w:t xml:space="preserve"> un atbildes uz piegādātāju jautājumiem tiek publicētas Pasūtītāja mājas lapā internetā </w:t>
      </w:r>
      <w:hyperlink r:id="rId9" w:history="1">
        <w:r w:rsidRPr="00197AB0">
          <w:rPr>
            <w:rStyle w:val="Hyperlink"/>
          </w:rPr>
          <w:t>www.kekava.lv</w:t>
        </w:r>
      </w:hyperlink>
      <w:r w:rsidRPr="00197AB0">
        <w:t xml:space="preserve"> </w:t>
      </w:r>
      <w:r w:rsidRPr="00197AB0">
        <w:rPr>
          <w:i/>
        </w:rPr>
        <w:t>(Publiskie iepirkumi ---&gt;Ķekavas novada pašvaldība)</w:t>
      </w:r>
      <w:r w:rsidRPr="00197AB0">
        <w:t>. Piegādātāja pienākums ir pastāvīgi sekot mājas lapā publicētajai informācijai un ievērtēt to savā piedāvājumā.</w:t>
      </w:r>
    </w:p>
    <w:p w:rsidR="00DD591D" w:rsidRPr="00197AB0" w:rsidRDefault="00DD591D" w:rsidP="00DD591D">
      <w:pPr>
        <w:jc w:val="both"/>
      </w:pPr>
    </w:p>
    <w:p w:rsidR="00DD591D" w:rsidRPr="00197AB0" w:rsidRDefault="00DD591D" w:rsidP="00DD591D">
      <w:pPr>
        <w:jc w:val="both"/>
      </w:pPr>
      <w:r>
        <w:rPr>
          <w:b/>
          <w:u w:val="single"/>
        </w:rPr>
        <w:t>Iepirkuma</w:t>
      </w:r>
      <w:r w:rsidRPr="00197AB0">
        <w:rPr>
          <w:b/>
          <w:u w:val="single"/>
        </w:rPr>
        <w:t xml:space="preserve"> </w:t>
      </w:r>
      <w:smartTag w:uri="schemas-tilde-lv/tildestengine" w:element="veidnes">
        <w:smartTagPr>
          <w:attr w:name="text" w:val="nolikuma"/>
          <w:attr w:name="id" w:val="-1"/>
          <w:attr w:name="baseform" w:val="nolikum|s"/>
        </w:smartTagPr>
        <w:r w:rsidRPr="00197AB0">
          <w:rPr>
            <w:b/>
            <w:u w:val="single"/>
          </w:rPr>
          <w:t>nolikuma</w:t>
        </w:r>
      </w:smartTag>
      <w:r w:rsidRPr="00197AB0">
        <w:rPr>
          <w:b/>
          <w:u w:val="single"/>
        </w:rPr>
        <w:t xml:space="preserve"> grozījumi</w:t>
      </w:r>
    </w:p>
    <w:p w:rsidR="00DD591D" w:rsidRPr="00197AB0" w:rsidRDefault="00DD591D" w:rsidP="00DD591D">
      <w:pPr>
        <w:jc w:val="both"/>
      </w:pPr>
      <w:r>
        <w:t>28.</w:t>
      </w:r>
      <w:r w:rsidRPr="00197AB0">
        <w:t xml:space="preserve"> Iepirkuma komisija var, atbildot uz lūgumu, izskaidrot vai pēc pašu iniciatīvas izdarīt grozījumus </w:t>
      </w:r>
      <w:r>
        <w:t>iepirkuma</w:t>
      </w:r>
      <w:r w:rsidRPr="00197AB0">
        <w:t xml:space="preserve"> </w:t>
      </w:r>
      <w:smartTag w:uri="schemas-tilde-lv/tildestengine" w:element="veidnes">
        <w:smartTagPr>
          <w:attr w:name="text" w:val="nolikumā"/>
          <w:attr w:name="id" w:val="-1"/>
          <w:attr w:name="baseform" w:val="nolikum|s"/>
        </w:smartTagPr>
        <w:r w:rsidRPr="00197AB0">
          <w:t>nolikumā</w:t>
        </w:r>
      </w:smartTag>
      <w:r w:rsidRPr="00197AB0">
        <w:t xml:space="preserve">, bet ne vēlāk kā 5 (piecas) darba dienas pirms piedāvājumu iesniegšanas termiņa beigām. Izdarot grozījumus, tiek mainīti arī piedāvājuma iesniegšanas termiņi. </w:t>
      </w:r>
      <w:r>
        <w:t>Informācija p</w:t>
      </w:r>
      <w:r w:rsidRPr="00197AB0">
        <w:t xml:space="preserve">ar šiem grozījumiem un izmaiņām piedāvājumu iesniegšanas termiņā tiek </w:t>
      </w:r>
      <w:r>
        <w:t>publicēta</w:t>
      </w:r>
      <w:r w:rsidRPr="00197AB0">
        <w:t xml:space="preserve"> Pasūtītāja mājas lapā internetā </w:t>
      </w:r>
      <w:hyperlink r:id="rId10" w:history="1">
        <w:r w:rsidRPr="00197AB0">
          <w:rPr>
            <w:rStyle w:val="Hyperlink"/>
          </w:rPr>
          <w:t>www.kekava.lv</w:t>
        </w:r>
      </w:hyperlink>
      <w:r w:rsidRPr="00197AB0">
        <w:t xml:space="preserve"> </w:t>
      </w:r>
      <w:r w:rsidRPr="00197AB0">
        <w:rPr>
          <w:i/>
        </w:rPr>
        <w:t>(Publiskie iepirkumi ---&gt;Ķekavas novada pašvaldība)</w:t>
      </w:r>
      <w:r w:rsidRPr="00197AB0">
        <w:t>. Piegādātāja pienākums ir pastāvīgi sekot mājas lapā publicētajai informācijai un ievērtēt to savā piedāvājumā..</w:t>
      </w:r>
    </w:p>
    <w:p w:rsidR="00DD591D" w:rsidRPr="00197AB0" w:rsidRDefault="00DD591D" w:rsidP="00DD591D">
      <w:pPr>
        <w:jc w:val="both"/>
        <w:rPr>
          <w:b/>
          <w:u w:val="single"/>
        </w:rPr>
      </w:pPr>
      <w:r>
        <w:t>29.</w:t>
      </w:r>
      <w:r w:rsidRPr="00197AB0">
        <w:t xml:space="preserve"> Ja iepirkumu komisija ir izdarījusi grozījumus </w:t>
      </w:r>
      <w:r>
        <w:t>iepirkuma</w:t>
      </w:r>
      <w:r w:rsidRPr="00197AB0">
        <w:t xml:space="preserve"> </w:t>
      </w:r>
      <w:smartTag w:uri="schemas-tilde-lv/tildestengine" w:element="veidnes">
        <w:smartTagPr>
          <w:attr w:name="text" w:val="nolikumā"/>
          <w:attr w:name="id" w:val="-1"/>
          <w:attr w:name="baseform" w:val="nolikum|s"/>
        </w:smartTagPr>
        <w:r w:rsidRPr="00197AB0">
          <w:t>nolikumā</w:t>
        </w:r>
      </w:smartTag>
      <w:r w:rsidRPr="00197AB0">
        <w:t xml:space="preserve">, grozījumi un mainītie piedāvājuma iesniegšanas termiņi tiek </w:t>
      </w:r>
      <w:r>
        <w:t>publicēti</w:t>
      </w:r>
      <w:r w:rsidRPr="00197AB0">
        <w:t xml:space="preserve"> I</w:t>
      </w:r>
      <w:r>
        <w:t>epirkumu uzraudzības biroja</w:t>
      </w:r>
      <w:r w:rsidRPr="00197AB0">
        <w:t xml:space="preserve"> mājas lapā internetā. </w:t>
      </w:r>
    </w:p>
    <w:p w:rsidR="00DD591D" w:rsidRPr="00197AB0" w:rsidRDefault="00DD591D" w:rsidP="00DD591D">
      <w:pPr>
        <w:jc w:val="both"/>
        <w:rPr>
          <w:b/>
          <w:u w:val="single"/>
        </w:rPr>
      </w:pPr>
    </w:p>
    <w:p w:rsidR="00DD591D" w:rsidRPr="00197AB0" w:rsidRDefault="00DD591D" w:rsidP="00DD591D">
      <w:pPr>
        <w:jc w:val="both"/>
        <w:rPr>
          <w:b/>
          <w:u w:val="single"/>
        </w:rPr>
      </w:pPr>
      <w:r w:rsidRPr="00197AB0">
        <w:rPr>
          <w:b/>
          <w:u w:val="single"/>
        </w:rPr>
        <w:t>Pretendentu piedāvājumu labošana vai atsaukšana</w:t>
      </w:r>
    </w:p>
    <w:p w:rsidR="00DD591D" w:rsidRPr="00197AB0" w:rsidRDefault="00DD591D" w:rsidP="00DD591D">
      <w:pPr>
        <w:jc w:val="both"/>
      </w:pPr>
      <w:r>
        <w:t>30.</w:t>
      </w:r>
      <w:r w:rsidRPr="00197AB0">
        <w:t xml:space="preserve"> </w:t>
      </w:r>
      <w:r>
        <w:t>Iepirkuma</w:t>
      </w:r>
      <w:r w:rsidRPr="00197AB0">
        <w:t xml:space="preserve"> pretendentiem ir tiesības izmainīt vai atsaukt piedāvājumu (tajā skaitā grozīt cenu), rakstiski paziņojot par to iepirkuma komisijai līdz </w:t>
      </w:r>
      <w:smartTag w:uri="schemas-tilde-lv/tildestengine" w:element="veidnes">
        <w:smartTagPr>
          <w:attr w:name="text" w:val="nolikuma"/>
          <w:attr w:name="id" w:val="-1"/>
          <w:attr w:name="baseform" w:val="nolikum|s"/>
        </w:smartTagPr>
        <w:r w:rsidRPr="00197AB0">
          <w:t>nolikuma</w:t>
        </w:r>
      </w:smartTag>
      <w:r w:rsidRPr="00197AB0">
        <w:t xml:space="preserve"> </w:t>
      </w:r>
      <w:r>
        <w:t>6.</w:t>
      </w:r>
      <w:r w:rsidRPr="00197AB0">
        <w:t>punktā noteiktajam termiņam.</w:t>
      </w:r>
    </w:p>
    <w:p w:rsidR="00DD591D" w:rsidRPr="00197AB0" w:rsidRDefault="00DD591D" w:rsidP="00DD591D">
      <w:pPr>
        <w:jc w:val="both"/>
      </w:pPr>
      <w:r>
        <w:t>31.</w:t>
      </w:r>
      <w:r w:rsidRPr="00197AB0">
        <w:t xml:space="preserve"> Jebkurš pretendenta </w:t>
      </w:r>
      <w:smartTag w:uri="schemas-tilde-lv/tildestengine" w:element="veidnes">
        <w:smartTagPr>
          <w:attr w:name="baseform" w:val="paziņojum|s"/>
          <w:attr w:name="id" w:val="-1"/>
          <w:attr w:name="text" w:val="paziņojums"/>
        </w:smartTagPr>
        <w:r w:rsidRPr="00197AB0">
          <w:t>paziņojums</w:t>
        </w:r>
      </w:smartTag>
      <w:r w:rsidRPr="00197AB0">
        <w:t xml:space="preserve"> par izmaiņām pretendenta piedāvājumā vai piedāvājuma atsaukšana tiek noformēts un iesniegts saskaņā ar </w:t>
      </w:r>
      <w:r>
        <w:t xml:space="preserve">šī </w:t>
      </w:r>
      <w:r w:rsidRPr="00197AB0">
        <w:t>nolikuma</w:t>
      </w:r>
      <w:r>
        <w:t xml:space="preserve"> 10-15</w:t>
      </w:r>
      <w:r w:rsidRPr="00197AB0">
        <w:t>.punkt</w:t>
      </w:r>
      <w:r>
        <w:t>u</w:t>
      </w:r>
      <w:r w:rsidRPr="00197AB0">
        <w:t xml:space="preserve"> prasībām uz aploksnes norādot “Pretendenta piedāvājuma labojums” vai “Pretendenta piedāvājuma atsaukums”.</w:t>
      </w:r>
    </w:p>
    <w:p w:rsidR="00DD591D" w:rsidRPr="00197AB0" w:rsidRDefault="00DD591D" w:rsidP="00DD591D">
      <w:pPr>
        <w:jc w:val="both"/>
      </w:pPr>
      <w:r>
        <w:t>32.</w:t>
      </w:r>
      <w:r w:rsidRPr="00197AB0">
        <w:t xml:space="preserve"> Pēc </w:t>
      </w:r>
      <w:smartTag w:uri="schemas-tilde-lv/tildestengine" w:element="veidnes">
        <w:smartTagPr>
          <w:attr w:name="text" w:val="nolikuma"/>
          <w:attr w:name="id" w:val="-1"/>
          <w:attr w:name="baseform" w:val="nolikum|s"/>
        </w:smartTagPr>
        <w:r w:rsidRPr="00197AB0">
          <w:t>nolikuma</w:t>
        </w:r>
      </w:smartTag>
      <w:r w:rsidRPr="00197AB0">
        <w:t xml:space="preserve"> </w:t>
      </w:r>
      <w:r>
        <w:t>6.</w:t>
      </w:r>
      <w:r w:rsidRPr="00197AB0">
        <w:t xml:space="preserve">punktā noteiktā termiņa beigām nevienu pretendenta kvalifikācijas apliecinājumu vai piedāvājumu labot nevar, ja vien nav izdarīti grozījumi </w:t>
      </w:r>
      <w:r>
        <w:t>iepirkuma</w:t>
      </w:r>
      <w:r w:rsidRPr="00197AB0">
        <w:t xml:space="preserve"> </w:t>
      </w:r>
      <w:smartTag w:uri="schemas-tilde-lv/tildestengine" w:element="veidnes">
        <w:smartTagPr>
          <w:attr w:name="text" w:val="nolikumā"/>
          <w:attr w:name="id" w:val="-1"/>
          <w:attr w:name="baseform" w:val="nolikum|s"/>
        </w:smartTagPr>
        <w:r w:rsidRPr="00197AB0">
          <w:t>nolikumā</w:t>
        </w:r>
      </w:smartTag>
      <w:r w:rsidRPr="00197AB0">
        <w:t xml:space="preserve"> un nav attiecīgi pagarināts piedāvājumu iesniegšanas termiņš</w:t>
      </w:r>
      <w:r w:rsidRPr="00197AB0">
        <w:rPr>
          <w:u w:val="single"/>
        </w:rPr>
        <w:t>.</w:t>
      </w:r>
    </w:p>
    <w:p w:rsidR="00DD591D" w:rsidRPr="00197AB0" w:rsidRDefault="00DD591D" w:rsidP="00DD591D">
      <w:pPr>
        <w:jc w:val="both"/>
      </w:pPr>
    </w:p>
    <w:p w:rsidR="00DD591D" w:rsidRPr="00197AB0" w:rsidRDefault="00DD591D" w:rsidP="00DD591D">
      <w:pPr>
        <w:jc w:val="both"/>
        <w:rPr>
          <w:b/>
          <w:u w:val="single"/>
        </w:rPr>
      </w:pPr>
      <w:r w:rsidRPr="00197AB0">
        <w:rPr>
          <w:b/>
          <w:u w:val="single"/>
        </w:rPr>
        <w:t xml:space="preserve">Paziņojums par </w:t>
      </w:r>
      <w:smartTag w:uri="schemas-tilde-lv/tildestengine" w:element="veidnes">
        <w:smartTagPr>
          <w:attr w:name="baseform" w:val="lēmum|s"/>
          <w:attr w:name="id" w:val="-1"/>
          <w:attr w:name="text" w:val="lēmuma"/>
        </w:smartTagPr>
        <w:r w:rsidRPr="00197AB0">
          <w:rPr>
            <w:b/>
            <w:u w:val="single"/>
          </w:rPr>
          <w:t>lēmuma</w:t>
        </w:r>
      </w:smartTag>
      <w:r w:rsidRPr="00197AB0">
        <w:rPr>
          <w:b/>
          <w:u w:val="single"/>
        </w:rPr>
        <w:t xml:space="preserve"> pieņemšanu </w:t>
      </w:r>
    </w:p>
    <w:p w:rsidR="00DD591D" w:rsidRPr="00197AB0" w:rsidRDefault="00DD591D" w:rsidP="00DD591D">
      <w:pPr>
        <w:jc w:val="both"/>
      </w:pPr>
      <w:r>
        <w:t xml:space="preserve">33. </w:t>
      </w:r>
      <w:r w:rsidRPr="00197AB0">
        <w:t xml:space="preserve">Trīs darba dienu laikā pēc </w:t>
      </w:r>
      <w:smartTag w:uri="schemas-tilde-lv/tildestengine" w:element="veidnes">
        <w:smartTagPr>
          <w:attr w:name="text" w:val="lēmuma"/>
          <w:attr w:name="id" w:val="-1"/>
          <w:attr w:name="baseform" w:val="lēmum|s"/>
        </w:smartTagPr>
        <w:r w:rsidRPr="00197AB0">
          <w:t>lēmuma</w:t>
        </w:r>
      </w:smartTag>
      <w:r w:rsidRPr="00197AB0">
        <w:t xml:space="preserve"> pieņemšanas par iepirkuma </w:t>
      </w:r>
      <w:smartTag w:uri="schemas-tilde-lv/tildestengine" w:element="veidnes">
        <w:smartTagPr>
          <w:attr w:name="text" w:val="līgumu"/>
          <w:attr w:name="id" w:val="-1"/>
          <w:attr w:name="baseform" w:val="līgum|s"/>
        </w:smartTagPr>
        <w:r w:rsidRPr="00197AB0">
          <w:t>līgumu</w:t>
        </w:r>
      </w:smartTag>
      <w:r w:rsidRPr="00197AB0">
        <w:t xml:space="preserve"> slēgšanu vai </w:t>
      </w:r>
      <w:r>
        <w:t>iepirkuma</w:t>
      </w:r>
      <w:r w:rsidRPr="00197AB0">
        <w:t xml:space="preserve"> izbeigšanu, neizvēloties nevienu piedāvājumu, komisija nosūtīta </w:t>
      </w:r>
      <w:smartTag w:uri="schemas-tilde-lv/tildestengine" w:element="veidnes">
        <w:smartTagPr>
          <w:attr w:name="text" w:val="paziņojumu"/>
          <w:attr w:name="id" w:val="-1"/>
          <w:attr w:name="baseform" w:val="paziņojum|s"/>
        </w:smartTagPr>
        <w:r w:rsidRPr="00197AB0">
          <w:t>paziņojumu</w:t>
        </w:r>
      </w:smartTag>
      <w:r w:rsidRPr="00197AB0">
        <w:t xml:space="preserve"> visiem pretendentiem.</w:t>
      </w:r>
    </w:p>
    <w:p w:rsidR="00DD591D" w:rsidRDefault="00DD591D" w:rsidP="00DD591D">
      <w:pPr>
        <w:jc w:val="both"/>
        <w:rPr>
          <w:b/>
        </w:rPr>
      </w:pPr>
    </w:p>
    <w:p w:rsidR="00DD591D" w:rsidRPr="00197AB0" w:rsidRDefault="00DD591D" w:rsidP="00DD591D">
      <w:pPr>
        <w:jc w:val="both"/>
        <w:rPr>
          <w:b/>
        </w:rPr>
      </w:pPr>
    </w:p>
    <w:p w:rsidR="00DD591D" w:rsidRPr="00197AB0" w:rsidRDefault="00DD591D" w:rsidP="00DD591D">
      <w:pPr>
        <w:jc w:val="both"/>
        <w:outlineLvl w:val="0"/>
        <w:rPr>
          <w:b/>
        </w:rPr>
      </w:pPr>
      <w:r w:rsidRPr="00197AB0">
        <w:rPr>
          <w:b/>
        </w:rPr>
        <w:lastRenderedPageBreak/>
        <w:t>INFORMĀCIJA PAR LĪGUMA PRIEKŠMETU</w:t>
      </w:r>
    </w:p>
    <w:p w:rsidR="00DD591D" w:rsidRPr="00197AB0" w:rsidRDefault="00DD591D" w:rsidP="00DD591D">
      <w:pPr>
        <w:jc w:val="both"/>
        <w:rPr>
          <w:b/>
          <w:u w:val="single"/>
        </w:rPr>
      </w:pPr>
    </w:p>
    <w:p w:rsidR="00DD591D" w:rsidRPr="00197AB0" w:rsidRDefault="00DD591D" w:rsidP="00DD591D">
      <w:pPr>
        <w:jc w:val="both"/>
        <w:rPr>
          <w:b/>
          <w:u w:val="single"/>
        </w:rPr>
      </w:pPr>
      <w:r w:rsidRPr="00197AB0">
        <w:rPr>
          <w:b/>
          <w:u w:val="single"/>
        </w:rPr>
        <w:t>Līguma priekšmeta apraksts</w:t>
      </w:r>
    </w:p>
    <w:p w:rsidR="00DD591D" w:rsidRPr="00197AB0" w:rsidRDefault="00DD591D" w:rsidP="00DD591D">
      <w:pPr>
        <w:jc w:val="both"/>
      </w:pPr>
      <w:r>
        <w:t xml:space="preserve">34. </w:t>
      </w:r>
      <w:r w:rsidRPr="00197AB0">
        <w:t xml:space="preserve">Līguma priekšmets ir </w:t>
      </w:r>
      <w:r w:rsidRPr="003E217F">
        <w:t>Oglekļa dioksīda emisiju samazināšana Ķekavas PII „Ieviņa”, Ķekavas novadā</w:t>
      </w:r>
      <w:r w:rsidRPr="00197AB0">
        <w:t xml:space="preserve">, saskaņā ar </w:t>
      </w:r>
      <w:r>
        <w:t>šī</w:t>
      </w:r>
      <w:r w:rsidRPr="00197AB0">
        <w:t xml:space="preserve"> </w:t>
      </w:r>
      <w:smartTag w:uri="schemas-tilde-lv/tildestengine" w:element="veidnes">
        <w:smartTagPr>
          <w:attr w:name="baseform" w:val="nolikum|s"/>
          <w:attr w:name="id" w:val="-1"/>
          <w:attr w:name="text" w:val="nolikuma"/>
        </w:smartTagPr>
        <w:r w:rsidRPr="00197AB0">
          <w:t>nolikuma</w:t>
        </w:r>
      </w:smartTag>
      <w:r w:rsidRPr="00197AB0">
        <w:t xml:space="preserve"> </w:t>
      </w:r>
      <w:r>
        <w:t>1.</w:t>
      </w:r>
      <w:r w:rsidRPr="00197AB0">
        <w:t>pielikumā norādītajām tehniskajām specifikācijām.</w:t>
      </w:r>
    </w:p>
    <w:p w:rsidR="00DD591D" w:rsidRPr="00197AB0" w:rsidRDefault="00DD591D" w:rsidP="00DD591D">
      <w:pPr>
        <w:jc w:val="both"/>
      </w:pPr>
    </w:p>
    <w:p w:rsidR="00DD591D" w:rsidRPr="00197AB0" w:rsidRDefault="00DD591D" w:rsidP="00DD591D">
      <w:pPr>
        <w:jc w:val="both"/>
        <w:rPr>
          <w:b/>
          <w:u w:val="single"/>
        </w:rPr>
      </w:pPr>
      <w:r w:rsidRPr="00197AB0">
        <w:rPr>
          <w:b/>
          <w:u w:val="single"/>
        </w:rPr>
        <w:t xml:space="preserve">Cita informācija par </w:t>
      </w:r>
      <w:smartTag w:uri="schemas-tilde-lv/tildestengine" w:element="veidnes">
        <w:smartTagPr>
          <w:attr w:name="baseform" w:val="līgum|s"/>
          <w:attr w:name="id" w:val="-1"/>
          <w:attr w:name="text" w:val="Līguma"/>
        </w:smartTagPr>
        <w:r w:rsidRPr="00197AB0">
          <w:rPr>
            <w:b/>
            <w:u w:val="single"/>
          </w:rPr>
          <w:t>līguma</w:t>
        </w:r>
      </w:smartTag>
      <w:r w:rsidRPr="00197AB0">
        <w:rPr>
          <w:b/>
          <w:u w:val="single"/>
        </w:rPr>
        <w:t xml:space="preserve"> priekšmetu</w:t>
      </w:r>
    </w:p>
    <w:p w:rsidR="00DD591D" w:rsidRPr="00197AB0" w:rsidRDefault="00DD591D" w:rsidP="00DD591D">
      <w:pPr>
        <w:jc w:val="both"/>
        <w:outlineLvl w:val="0"/>
      </w:pPr>
      <w:r>
        <w:t>35.</w:t>
      </w:r>
      <w:r w:rsidRPr="00197AB0">
        <w:t xml:space="preserve"> Pretendenta veiktajiem darbiem ir jāatbilst Latvijas Republikā noteiktajiem normatīviem un standartiem. </w:t>
      </w:r>
    </w:p>
    <w:p w:rsidR="00DD591D" w:rsidRPr="00197AB0" w:rsidRDefault="00DD591D" w:rsidP="00DD591D">
      <w:pPr>
        <w:jc w:val="both"/>
        <w:outlineLvl w:val="0"/>
      </w:pPr>
      <w:r>
        <w:t>36.</w:t>
      </w:r>
      <w:r w:rsidRPr="00197AB0">
        <w:t xml:space="preserve"> Būvobjekta apskate un sapulce notiks </w:t>
      </w:r>
      <w:r w:rsidRPr="000728BC">
        <w:rPr>
          <w:u w:val="single"/>
        </w:rPr>
        <w:t xml:space="preserve">2011.gada </w:t>
      </w:r>
      <w:r w:rsidR="000728BC" w:rsidRPr="000728BC">
        <w:rPr>
          <w:u w:val="single"/>
        </w:rPr>
        <w:t>17</w:t>
      </w:r>
      <w:r w:rsidRPr="000728BC">
        <w:rPr>
          <w:u w:val="single"/>
        </w:rPr>
        <w:t xml:space="preserve">.oktobrī plkst. </w:t>
      </w:r>
      <w:r w:rsidR="000728BC" w:rsidRPr="000728BC">
        <w:rPr>
          <w:u w:val="single"/>
        </w:rPr>
        <w:t>10</w:t>
      </w:r>
      <w:r w:rsidRPr="000728BC">
        <w:rPr>
          <w:u w:val="single"/>
        </w:rPr>
        <w:t>:00</w:t>
      </w:r>
      <w:r w:rsidRPr="00197AB0">
        <w:t xml:space="preserve"> </w:t>
      </w:r>
      <w:r w:rsidRPr="003E217F">
        <w:t>PII „Ievi</w:t>
      </w:r>
      <w:r>
        <w:t>ņ</w:t>
      </w:r>
      <w:r w:rsidRPr="003E217F">
        <w:t>a”, Gaismas iel</w:t>
      </w:r>
      <w:r>
        <w:t>ā</w:t>
      </w:r>
      <w:r w:rsidRPr="003E217F">
        <w:t xml:space="preserve"> 25, Kekav</w:t>
      </w:r>
      <w:r>
        <w:t xml:space="preserve">ā, </w:t>
      </w:r>
      <w:r w:rsidRPr="00197AB0">
        <w:t xml:space="preserve">Ķekavas </w:t>
      </w:r>
      <w:r>
        <w:t>pagastā, Ķekavas novadā</w:t>
      </w:r>
      <w:r w:rsidRPr="00197AB0">
        <w:t>.</w:t>
      </w:r>
    </w:p>
    <w:p w:rsidR="00DD591D" w:rsidRDefault="00DD591D" w:rsidP="00DD591D">
      <w:pPr>
        <w:jc w:val="both"/>
        <w:outlineLvl w:val="0"/>
      </w:pPr>
      <w:r>
        <w:t>37.</w:t>
      </w:r>
      <w:r w:rsidRPr="00197AB0">
        <w:t xml:space="preserve"> </w:t>
      </w:r>
      <w:r w:rsidRPr="00197AB0">
        <w:rPr>
          <w:color w:val="000000"/>
        </w:rPr>
        <w:t xml:space="preserve">Apsekošanas fakts tiek fiksēts Objekta apsekošanas reģistrācijas lapā atbilstoši </w:t>
      </w:r>
      <w:r>
        <w:rPr>
          <w:color w:val="000000"/>
        </w:rPr>
        <w:t>n</w:t>
      </w:r>
      <w:r w:rsidRPr="00197AB0">
        <w:rPr>
          <w:color w:val="000000"/>
        </w:rPr>
        <w:t xml:space="preserve">olikuma </w:t>
      </w:r>
      <w:r>
        <w:rPr>
          <w:color w:val="000000"/>
        </w:rPr>
        <w:t>6</w:t>
      </w:r>
      <w:r w:rsidRPr="00197AB0">
        <w:rPr>
          <w:color w:val="000000"/>
        </w:rPr>
        <w:t xml:space="preserve">.pielikumam, kuru paraksta </w:t>
      </w:r>
      <w:r>
        <w:rPr>
          <w:color w:val="000000"/>
        </w:rPr>
        <w:t>piegādātāja</w:t>
      </w:r>
      <w:r w:rsidRPr="00197AB0">
        <w:rPr>
          <w:color w:val="000000"/>
        </w:rPr>
        <w:t xml:space="preserve"> un </w:t>
      </w:r>
      <w:r>
        <w:rPr>
          <w:color w:val="000000"/>
        </w:rPr>
        <w:t>p</w:t>
      </w:r>
      <w:r w:rsidRPr="00197AB0">
        <w:rPr>
          <w:color w:val="000000"/>
        </w:rPr>
        <w:t>asūtītāja pārstāvji</w:t>
      </w:r>
      <w:r w:rsidRPr="00197AB0">
        <w:t>.</w:t>
      </w:r>
    </w:p>
    <w:p w:rsidR="00DD591D" w:rsidRDefault="00DD591D" w:rsidP="00DD591D">
      <w:pPr>
        <w:jc w:val="both"/>
        <w:outlineLvl w:val="0"/>
      </w:pPr>
      <w:r>
        <w:t xml:space="preserve">38. </w:t>
      </w:r>
      <w:r w:rsidRPr="00AC02D1">
        <w:t xml:space="preserve">Pretendents drīkst nodot apakšuzņēmējiem Darba daļas veikšanu līdz 70 (septiņdesmit) % no </w:t>
      </w:r>
      <w:r>
        <w:t>kopējā veicamā būvdarbu apjoma</w:t>
      </w:r>
      <w:r w:rsidRPr="00AC02D1">
        <w:t>. Piedāvājumā (</w:t>
      </w:r>
      <w:r>
        <w:t>3.</w:t>
      </w:r>
      <w:r w:rsidRPr="00AC02D1">
        <w:t xml:space="preserve">pielikumā „Kvalifikācija”) jāuzrāda visi apakšuzņēmēji, kuru Darba daļa ir lielāka par 5 (pieciem) % no piedāvājuma cenas. </w:t>
      </w:r>
    </w:p>
    <w:p w:rsidR="00DD591D" w:rsidRDefault="00DD591D" w:rsidP="00DD591D">
      <w:pPr>
        <w:jc w:val="both"/>
        <w:outlineLvl w:val="0"/>
      </w:pPr>
      <w:r>
        <w:t xml:space="preserve">39. </w:t>
      </w:r>
      <w:r w:rsidRPr="00381924">
        <w:t>Apakšuzņēmējiem jābūt atbilstošie</w:t>
      </w:r>
      <w:r>
        <w:t>m Publisko iepirkumu likuma 20.panta otrās daļas un 68.panta otrās daļas noteikumiem.</w:t>
      </w:r>
    </w:p>
    <w:p w:rsidR="00DD591D" w:rsidRDefault="00DD591D" w:rsidP="00DD591D">
      <w:pPr>
        <w:jc w:val="both"/>
        <w:outlineLvl w:val="0"/>
      </w:pPr>
      <w:r>
        <w:t xml:space="preserve">40. </w:t>
      </w:r>
      <w:r w:rsidRPr="00381924">
        <w:t xml:space="preserve">Izpildītājs atbild par apakšuzņēmēju veiktā darba atbilstību </w:t>
      </w:r>
      <w:r>
        <w:t>noslēgtā iepirkuma</w:t>
      </w:r>
      <w:r w:rsidRPr="00381924">
        <w:t xml:space="preserve"> </w:t>
      </w:r>
      <w:smartTag w:uri="schemas-tilde-lv/tildestengine" w:element="veidnes">
        <w:smartTagPr>
          <w:attr w:name="text" w:val="Līguma"/>
          <w:attr w:name="id" w:val="-1"/>
          <w:attr w:name="baseform" w:val="līgum|s"/>
        </w:smartTagPr>
        <w:r w:rsidRPr="00381924">
          <w:t>līguma</w:t>
        </w:r>
      </w:smartTag>
      <w:r w:rsidRPr="00381924">
        <w:t xml:space="preserve"> prasībām.</w:t>
      </w:r>
    </w:p>
    <w:p w:rsidR="00DD591D" w:rsidRPr="00197AB0" w:rsidRDefault="00DD591D" w:rsidP="00DD591D">
      <w:pPr>
        <w:jc w:val="both"/>
        <w:outlineLvl w:val="0"/>
      </w:pPr>
      <w:r>
        <w:t xml:space="preserve">41. </w:t>
      </w:r>
      <w:r w:rsidRPr="00381924">
        <w:t xml:space="preserve">Piedāvājumā minēto apakšuzņēmēju un piegādātāju nomaiņu vai jaunu apakšuzņēmēju un piegādātāju piesaistīšanu jāsaskaņo ar </w:t>
      </w:r>
      <w:r>
        <w:t>Pasūtītāju</w:t>
      </w:r>
      <w:r w:rsidRPr="00381924">
        <w:t>.</w:t>
      </w:r>
    </w:p>
    <w:p w:rsidR="00DD591D" w:rsidRDefault="00DD591D" w:rsidP="00DD591D">
      <w:pPr>
        <w:pStyle w:val="Heading1"/>
        <w:jc w:val="both"/>
      </w:pPr>
    </w:p>
    <w:p w:rsidR="00DD591D" w:rsidRPr="00197AB0" w:rsidRDefault="00DD591D" w:rsidP="00DD591D">
      <w:pPr>
        <w:pStyle w:val="Heading1"/>
        <w:jc w:val="both"/>
      </w:pPr>
      <w:r w:rsidRPr="00197AB0">
        <w:t>PRETENDENTU ATLASE</w:t>
      </w:r>
    </w:p>
    <w:p w:rsidR="00DD591D" w:rsidRPr="00197AB0" w:rsidRDefault="00DD591D" w:rsidP="00DD591D">
      <w:pPr>
        <w:jc w:val="both"/>
        <w:rPr>
          <w:b/>
          <w:u w:val="single"/>
        </w:rPr>
      </w:pPr>
    </w:p>
    <w:p w:rsidR="00DD591D" w:rsidRPr="00197AB0" w:rsidRDefault="00DD591D" w:rsidP="00DD591D">
      <w:pPr>
        <w:jc w:val="both"/>
        <w:rPr>
          <w:b/>
          <w:u w:val="single"/>
        </w:rPr>
      </w:pPr>
      <w:r w:rsidRPr="00197AB0">
        <w:rPr>
          <w:b/>
          <w:u w:val="single"/>
        </w:rPr>
        <w:t>Pretendentu piemērotības kritēriji</w:t>
      </w:r>
    </w:p>
    <w:p w:rsidR="00DD591D" w:rsidRPr="00197AB0" w:rsidRDefault="00DD591D" w:rsidP="00DD591D">
      <w:pPr>
        <w:jc w:val="both"/>
        <w:outlineLvl w:val="0"/>
      </w:pPr>
      <w:r>
        <w:t>42.</w:t>
      </w:r>
      <w:r w:rsidRPr="00197AB0">
        <w:t xml:space="preserve"> </w:t>
      </w:r>
      <w:r>
        <w:t>Iepirkuma</w:t>
      </w:r>
      <w:r w:rsidRPr="00197AB0">
        <w:t xml:space="preserve"> pretendentiem </w:t>
      </w:r>
      <w:r w:rsidRPr="00197AB0">
        <w:rPr>
          <w:b/>
          <w:bCs/>
        </w:rPr>
        <w:t>jāapliecina</w:t>
      </w:r>
      <w:r w:rsidRPr="00197AB0">
        <w:t xml:space="preserve"> sava atbilstība šādiem kritērijiem:</w:t>
      </w:r>
    </w:p>
    <w:p w:rsidR="00DD591D" w:rsidRPr="00197AB0" w:rsidRDefault="00DD591D" w:rsidP="00DD591D">
      <w:pPr>
        <w:jc w:val="both"/>
      </w:pPr>
      <w:r>
        <w:t>42</w:t>
      </w:r>
      <w:r w:rsidRPr="00197AB0">
        <w:t>.1. Attiecībā uz Prete</w:t>
      </w:r>
      <w:r>
        <w:t>ndentu nav iestājies kāds no Publisko iepirkumu likuma</w:t>
      </w:r>
      <w:r w:rsidRPr="00197AB0">
        <w:t xml:space="preserve"> </w:t>
      </w:r>
      <w:r>
        <w:t>8.</w:t>
      </w:r>
      <w:r w:rsidRPr="0060105E">
        <w:rPr>
          <w:vertAlign w:val="superscript"/>
        </w:rPr>
        <w:t>1</w:t>
      </w:r>
      <w:r>
        <w:t xml:space="preserve"> </w:t>
      </w:r>
      <w:r w:rsidRPr="00197AB0">
        <w:t>pant</w:t>
      </w:r>
      <w:r>
        <w:t xml:space="preserve">a piektajā daļā </w:t>
      </w:r>
      <w:r w:rsidRPr="00197AB0">
        <w:t>noteiktajiem pretendentu izslēgšanas vai piedāv</w:t>
      </w:r>
      <w:r>
        <w:t>ājuma neizskatīšanas gadījumiem.</w:t>
      </w:r>
    </w:p>
    <w:p w:rsidR="00DD591D" w:rsidRDefault="00DD591D" w:rsidP="00DD591D">
      <w:pPr>
        <w:jc w:val="both"/>
      </w:pPr>
      <w:r>
        <w:t>42</w:t>
      </w:r>
      <w:r w:rsidRPr="00197AB0">
        <w:t>.2. Pretendents ir reģistrēts likumā noteiktajā kārtībā.</w:t>
      </w:r>
    </w:p>
    <w:p w:rsidR="00DD591D" w:rsidRPr="00197AB0" w:rsidRDefault="00DD591D" w:rsidP="00DD591D">
      <w:pPr>
        <w:jc w:val="both"/>
      </w:pPr>
      <w:r>
        <w:t xml:space="preserve">43. </w:t>
      </w:r>
      <w:smartTag w:uri="schemas-tilde-lv/tildestengine" w:element="veidnes">
        <w:smartTagPr>
          <w:attr w:name="text" w:val="nolikuma"/>
          <w:attr w:name="id" w:val="-1"/>
          <w:attr w:name="baseform" w:val="nolikum|s"/>
        </w:smartTagPr>
        <w:r w:rsidRPr="00924BEC">
          <w:t>Nolikuma</w:t>
        </w:r>
      </w:smartTag>
      <w:r w:rsidRPr="00924BEC">
        <w:t xml:space="preserve"> 4</w:t>
      </w:r>
      <w:r>
        <w:t>2</w:t>
      </w:r>
      <w:r w:rsidRPr="00924BEC">
        <w:t>.punkts</w:t>
      </w:r>
      <w:r w:rsidRPr="006B2815">
        <w:t xml:space="preserve"> ir attiecinām</w:t>
      </w:r>
      <w:r>
        <w:t>s</w:t>
      </w:r>
      <w:r w:rsidRPr="006B2815">
        <w:t xml:space="preserve"> arī uz uzrādītajiem apakšuzņēmējiem.</w:t>
      </w:r>
    </w:p>
    <w:p w:rsidR="00DD591D" w:rsidRPr="00197AB0" w:rsidRDefault="00DD591D" w:rsidP="00DD591D">
      <w:pPr>
        <w:jc w:val="both"/>
      </w:pPr>
    </w:p>
    <w:p w:rsidR="00DD591D" w:rsidRPr="00197AB0" w:rsidRDefault="00DD591D" w:rsidP="00DD591D">
      <w:pPr>
        <w:jc w:val="both"/>
        <w:rPr>
          <w:b/>
          <w:u w:val="single"/>
        </w:rPr>
      </w:pPr>
      <w:r w:rsidRPr="00197AB0">
        <w:rPr>
          <w:b/>
          <w:u w:val="single"/>
        </w:rPr>
        <w:t>Iesniedzamie pretendenta atlases dokumenti</w:t>
      </w:r>
    </w:p>
    <w:p w:rsidR="00DD591D" w:rsidRPr="00197AB0" w:rsidRDefault="00DD591D" w:rsidP="00DD591D">
      <w:pPr>
        <w:jc w:val="both"/>
      </w:pPr>
      <w:r>
        <w:t xml:space="preserve">44. </w:t>
      </w:r>
      <w:r w:rsidRPr="00197AB0">
        <w:t xml:space="preserve">Lai būtu iespējams noteikt, vai </w:t>
      </w:r>
      <w:r>
        <w:t>iepirkumā</w:t>
      </w:r>
      <w:r w:rsidRPr="00197AB0">
        <w:t xml:space="preserve"> pretendents atbilst šajā </w:t>
      </w:r>
      <w:smartTag w:uri="schemas-tilde-lv/tildestengine" w:element="veidnes">
        <w:smartTagPr>
          <w:attr w:name="text" w:val="nolikumā"/>
          <w:attr w:name="id" w:val="-1"/>
          <w:attr w:name="baseform" w:val="nolikum|s"/>
        </w:smartTagPr>
        <w:r w:rsidRPr="00197AB0">
          <w:t>nolikumā</w:t>
        </w:r>
      </w:smartTag>
      <w:r w:rsidRPr="00197AB0">
        <w:t xml:space="preserve"> izvir</w:t>
      </w:r>
      <w:r>
        <w:t>zītajām prasībām, ir jāiesniedz:</w:t>
      </w:r>
    </w:p>
    <w:p w:rsidR="00DD591D" w:rsidRPr="00197AB0" w:rsidRDefault="00DD591D" w:rsidP="00DD591D">
      <w:pPr>
        <w:jc w:val="both"/>
      </w:pPr>
      <w:r>
        <w:t>44.1.</w:t>
      </w:r>
      <w:r w:rsidRPr="00197AB0">
        <w:t xml:space="preserve"> </w:t>
      </w:r>
      <w:r>
        <w:t>d</w:t>
      </w:r>
      <w:r w:rsidRPr="00197AB0">
        <w:t xml:space="preserve">okumenti, kas apliecina, ka pretendents ir reģistrēts Uzņēmumu reģistrā un tam ir tiesības nodarboties ar </w:t>
      </w:r>
      <w:r>
        <w:t xml:space="preserve">projektēšanas darbu un/vai </w:t>
      </w:r>
      <w:r w:rsidRPr="00197AB0">
        <w:t>būvdarbu veikšanu</w:t>
      </w:r>
      <w:r>
        <w:t xml:space="preserve"> likumā noteiktajā kārtībā;</w:t>
      </w:r>
    </w:p>
    <w:p w:rsidR="00DD591D" w:rsidRDefault="00DD591D" w:rsidP="00DD591D">
      <w:pPr>
        <w:jc w:val="both"/>
      </w:pPr>
      <w:r>
        <w:t>44.2.</w:t>
      </w:r>
      <w:r w:rsidRPr="00197AB0">
        <w:t xml:space="preserve"> </w:t>
      </w:r>
      <w:r>
        <w:t>d</w:t>
      </w:r>
      <w:r w:rsidRPr="00197AB0">
        <w:t xml:space="preserve">okumenti, kas apliecina pretendenta kvalifikāciju </w:t>
      </w:r>
      <w:r>
        <w:t xml:space="preserve">projektēšanas darbu un/vai </w:t>
      </w:r>
      <w:r w:rsidRPr="00197AB0">
        <w:t>būvniecības darbu veikšanai</w:t>
      </w:r>
      <w:r>
        <w:t>;</w:t>
      </w:r>
    </w:p>
    <w:p w:rsidR="00DD591D" w:rsidRDefault="00DD591D" w:rsidP="00DD591D">
      <w:pPr>
        <w:jc w:val="both"/>
      </w:pPr>
      <w:r>
        <w:t>44.3.</w:t>
      </w:r>
      <w:r w:rsidRPr="00197AB0">
        <w:t xml:space="preserve"> </w:t>
      </w:r>
      <w:r>
        <w:t>informācija par piesaistītajiem speciālistiem – speciālista parakstīts CV, kurā norādīta informācija par speciālista darba pieredzi un nozīmīgākie izpildītie pakalpojumi.</w:t>
      </w:r>
    </w:p>
    <w:p w:rsidR="00DD591D" w:rsidRPr="00D64D27" w:rsidRDefault="00DD591D" w:rsidP="00DD591D">
      <w:pPr>
        <w:jc w:val="both"/>
        <w:rPr>
          <w:i/>
        </w:rPr>
      </w:pPr>
      <w:r w:rsidRPr="00D64D27">
        <w:rPr>
          <w:i/>
        </w:rPr>
        <w:t>Gadījumā, ja piesaistītais speciālists ir citas komercsabiedrības darbinieks, CV jānorāda darba devēja piekrišana speciālista piesaistei šī iepirkuma līguma izpildei.</w:t>
      </w:r>
    </w:p>
    <w:p w:rsidR="00DD591D" w:rsidRPr="00197AB0" w:rsidRDefault="00DD591D" w:rsidP="00DD591D">
      <w:pPr>
        <w:jc w:val="both"/>
      </w:pPr>
      <w:r>
        <w:t>44.4.</w:t>
      </w:r>
      <w:r w:rsidRPr="00197AB0">
        <w:t xml:space="preserve"> </w:t>
      </w:r>
      <w:r>
        <w:t>v</w:t>
      </w:r>
      <w:r w:rsidRPr="00197AB0">
        <w:t xml:space="preserve">ismaz </w:t>
      </w:r>
      <w:r w:rsidRPr="000728BC">
        <w:t>1 (viena)</w:t>
      </w:r>
      <w:r w:rsidRPr="00197AB0">
        <w:t xml:space="preserve"> atsauksme</w:t>
      </w:r>
      <w:r>
        <w:t xml:space="preserve">, kas izdota ne vēlāk kā 12 mēnešus pirms piedāvājuma iesniegšanas dienas, </w:t>
      </w:r>
      <w:r w:rsidRPr="00197AB0">
        <w:t xml:space="preserve">par </w:t>
      </w:r>
      <w:r>
        <w:t>pretendenta piedāvājumā piedāvātās daļas/daļu būvapjomā un darbu specifikā līdzīgu objektu veikšanu (pretendents ir tiesīgs iesniegt atsauksmes par pēdējo piecu gadu laikā pabeigtiem objektiem);</w:t>
      </w:r>
    </w:p>
    <w:p w:rsidR="00DD591D" w:rsidRPr="00197AB0" w:rsidRDefault="00DD591D" w:rsidP="00DD591D">
      <w:pPr>
        <w:jc w:val="both"/>
      </w:pPr>
      <w:r>
        <w:t>44.5.</w:t>
      </w:r>
      <w:r w:rsidRPr="00197AB0">
        <w:t xml:space="preserve"> </w:t>
      </w:r>
      <w:r>
        <w:t>p</w:t>
      </w:r>
      <w:r w:rsidRPr="00197AB0">
        <w:t>retendenta parakstīts apliecinājums</w:t>
      </w:r>
      <w:r>
        <w:t>, ka attiecībā uz pretendentu nepastāv Publisko iepirkumu likuma 8.</w:t>
      </w:r>
      <w:r w:rsidRPr="00930DEE">
        <w:rPr>
          <w:vertAlign w:val="superscript"/>
        </w:rPr>
        <w:t>1</w:t>
      </w:r>
      <w:r>
        <w:t xml:space="preserve"> panta piektajā daļā noteiktie nosacījumi;</w:t>
      </w:r>
    </w:p>
    <w:p w:rsidR="00DD591D" w:rsidRPr="00197AB0" w:rsidRDefault="00DD591D" w:rsidP="00DD591D">
      <w:pPr>
        <w:jc w:val="both"/>
      </w:pPr>
      <w:r>
        <w:t>44.6.</w:t>
      </w:r>
      <w:r w:rsidRPr="00197AB0">
        <w:t xml:space="preserve"> </w:t>
      </w:r>
      <w:r>
        <w:t>a</w:t>
      </w:r>
      <w:r w:rsidRPr="00197AB0">
        <w:t xml:space="preserve">pliecinājums, ka pretendents piekrīt </w:t>
      </w:r>
      <w:r>
        <w:t>iepirkuma</w:t>
      </w:r>
      <w:r w:rsidRPr="00197AB0">
        <w:t xml:space="preserve"> </w:t>
      </w:r>
      <w:r>
        <w:t>noteikumiem;</w:t>
      </w:r>
    </w:p>
    <w:p w:rsidR="00DD591D" w:rsidRPr="00197AB0" w:rsidRDefault="00DD591D" w:rsidP="00DD591D">
      <w:pPr>
        <w:jc w:val="both"/>
      </w:pPr>
      <w:r>
        <w:t>44.7.</w:t>
      </w:r>
      <w:r w:rsidRPr="00197AB0">
        <w:t xml:space="preserve"> viens piedāvājuma oriģināls un </w:t>
      </w:r>
      <w:r w:rsidRPr="003D70C0">
        <w:t>viena pretendenta apliecināta piedāvājuma kopija</w:t>
      </w:r>
      <w:r w:rsidRPr="00C46307">
        <w:t>.</w:t>
      </w:r>
    </w:p>
    <w:p w:rsidR="00DD591D" w:rsidRDefault="00DD591D" w:rsidP="00DD591D">
      <w:pPr>
        <w:jc w:val="both"/>
        <w:rPr>
          <w:b/>
          <w:u w:val="single"/>
        </w:rPr>
      </w:pPr>
    </w:p>
    <w:p w:rsidR="00DD591D" w:rsidRPr="00197AB0" w:rsidRDefault="00DD591D" w:rsidP="00DD591D">
      <w:pPr>
        <w:jc w:val="both"/>
        <w:rPr>
          <w:b/>
          <w:u w:val="single"/>
        </w:rPr>
      </w:pPr>
    </w:p>
    <w:p w:rsidR="00DD591D" w:rsidRPr="00197AB0" w:rsidRDefault="00DD591D" w:rsidP="00DD591D">
      <w:pPr>
        <w:jc w:val="both"/>
        <w:rPr>
          <w:b/>
          <w:u w:val="single"/>
        </w:rPr>
      </w:pPr>
      <w:r w:rsidRPr="00197AB0">
        <w:rPr>
          <w:b/>
          <w:u w:val="single"/>
        </w:rPr>
        <w:lastRenderedPageBreak/>
        <w:t>Pretendenta izslēgšanas nosacījumi</w:t>
      </w:r>
    </w:p>
    <w:p w:rsidR="00DD591D" w:rsidRPr="00E315A5" w:rsidRDefault="00DD591D" w:rsidP="00DD591D">
      <w:pPr>
        <w:jc w:val="both"/>
      </w:pPr>
      <w:r>
        <w:t xml:space="preserve">45. </w:t>
      </w:r>
      <w:r w:rsidRPr="00197AB0">
        <w:t xml:space="preserve">Pasūtītājs neizskata pretendenta piedāvājumu vai arī izslēdz pretendentu no turpmākās dalības jebkurā piedāvājumu izvērtēšanas stadijā, ja pretendents neatbilst šī </w:t>
      </w:r>
      <w:smartTag w:uri="schemas-tilde-lv/tildestengine" w:element="veidnes">
        <w:smartTagPr>
          <w:attr w:name="baseform" w:val="nolikum|s"/>
          <w:attr w:name="id" w:val="-1"/>
          <w:attr w:name="text" w:val="nolikuma"/>
        </w:smartTagPr>
        <w:r w:rsidRPr="00197AB0">
          <w:t>nolikuma</w:t>
        </w:r>
      </w:smartTag>
      <w:r w:rsidRPr="00197AB0">
        <w:t xml:space="preserve"> norādītajiem kritērijiem vai arī ir norādījis nepatiesas ziņas</w:t>
      </w:r>
      <w:r>
        <w:t>,</w:t>
      </w:r>
      <w:r w:rsidRPr="00197AB0">
        <w:t xml:space="preserve"> vai vispār nav sniedzis ziņas par atbilstību minētajiem kritērijiem.</w:t>
      </w:r>
    </w:p>
    <w:p w:rsidR="00DD591D" w:rsidRPr="00197AB0" w:rsidRDefault="00DD591D" w:rsidP="00DD591D">
      <w:pPr>
        <w:jc w:val="both"/>
        <w:outlineLvl w:val="0"/>
        <w:rPr>
          <w:b/>
        </w:rPr>
      </w:pPr>
    </w:p>
    <w:p w:rsidR="00DD591D" w:rsidRPr="00197AB0" w:rsidRDefault="00DD591D" w:rsidP="00DD591D">
      <w:pPr>
        <w:jc w:val="both"/>
        <w:outlineLvl w:val="0"/>
        <w:rPr>
          <w:b/>
        </w:rPr>
      </w:pPr>
      <w:r w:rsidRPr="00197AB0">
        <w:rPr>
          <w:b/>
        </w:rPr>
        <w:t xml:space="preserve">TEHNISKAIS </w:t>
      </w:r>
      <w:r>
        <w:rPr>
          <w:b/>
        </w:rPr>
        <w:t xml:space="preserve">UN FINANŠU </w:t>
      </w:r>
      <w:r w:rsidRPr="00197AB0">
        <w:rPr>
          <w:b/>
        </w:rPr>
        <w:t>PIEDĀVĀJUMS</w:t>
      </w:r>
    </w:p>
    <w:p w:rsidR="00DD591D" w:rsidRPr="00197AB0" w:rsidRDefault="00DD591D" w:rsidP="00DD591D">
      <w:pPr>
        <w:ind w:left="360"/>
        <w:jc w:val="both"/>
        <w:outlineLvl w:val="0"/>
        <w:rPr>
          <w:b/>
        </w:rPr>
      </w:pPr>
    </w:p>
    <w:p w:rsidR="00DD591D" w:rsidRPr="00197AB0" w:rsidRDefault="00DD591D" w:rsidP="00DD591D">
      <w:pPr>
        <w:jc w:val="both"/>
        <w:outlineLvl w:val="0"/>
        <w:rPr>
          <w:b/>
        </w:rPr>
      </w:pPr>
      <w:r w:rsidRPr="00197AB0">
        <w:rPr>
          <w:b/>
          <w:bCs/>
          <w:iCs/>
          <w:u w:val="single"/>
        </w:rPr>
        <w:t>Finanšu</w:t>
      </w:r>
      <w:r w:rsidRPr="00197AB0">
        <w:rPr>
          <w:b/>
          <w:u w:val="single"/>
        </w:rPr>
        <w:t xml:space="preserve"> un tehnisko piedāvājumu dokumenti</w:t>
      </w:r>
    </w:p>
    <w:p w:rsidR="00DD591D" w:rsidRPr="007544E7" w:rsidRDefault="00DD591D" w:rsidP="00DD591D">
      <w:pPr>
        <w:jc w:val="both"/>
      </w:pPr>
      <w:r>
        <w:t xml:space="preserve">46. </w:t>
      </w:r>
      <w:r w:rsidRPr="00197AB0">
        <w:t>Pretendent</w:t>
      </w:r>
      <w:r>
        <w:t>a tehniskais</w:t>
      </w:r>
      <w:r w:rsidRPr="00197AB0">
        <w:t xml:space="preserve"> piedāvājum</w:t>
      </w:r>
      <w:r>
        <w:t>s</w:t>
      </w:r>
      <w:r w:rsidRPr="00197AB0">
        <w:t xml:space="preserve"> </w:t>
      </w:r>
      <w:r>
        <w:t xml:space="preserve">noformējams un </w:t>
      </w:r>
      <w:r w:rsidRPr="00197AB0">
        <w:t>iesniedzam</w:t>
      </w:r>
      <w:r>
        <w:t>s</w:t>
      </w:r>
      <w:r w:rsidRPr="00197AB0">
        <w:t xml:space="preserve"> atbilstoši </w:t>
      </w:r>
      <w:r>
        <w:t xml:space="preserve">šī </w:t>
      </w:r>
      <w:r w:rsidRPr="00197AB0">
        <w:t xml:space="preserve">nolikuma </w:t>
      </w:r>
      <w:r>
        <w:t>1.</w:t>
      </w:r>
      <w:r w:rsidRPr="00197AB0">
        <w:t xml:space="preserve">pielikumā </w:t>
      </w:r>
      <w:r>
        <w:t xml:space="preserve">pievienotajām tehniskajām specifikācijām un </w:t>
      </w:r>
      <w:r w:rsidRPr="007544E7">
        <w:rPr>
          <w:bCs/>
        </w:rPr>
        <w:t>Ministru kabineta 2006.gada 19.decembra noteikumiem Nr.1014</w:t>
      </w:r>
      <w:r w:rsidRPr="007544E7">
        <w:t xml:space="preserve"> „</w:t>
      </w:r>
      <w:r w:rsidRPr="007544E7">
        <w:rPr>
          <w:bCs/>
        </w:rPr>
        <w:t>Noteikumi par Latvijas būvnormatīvu LBN 501-06 "Būvizmaksu noteikšanas kārtība””.</w:t>
      </w:r>
    </w:p>
    <w:p w:rsidR="00DD591D" w:rsidRPr="00197AB0" w:rsidRDefault="00DD591D" w:rsidP="00DD591D">
      <w:pPr>
        <w:jc w:val="both"/>
        <w:rPr>
          <w:b/>
          <w:u w:val="single"/>
        </w:rPr>
      </w:pPr>
      <w:r>
        <w:t xml:space="preserve">47. </w:t>
      </w:r>
      <w:r w:rsidRPr="00197AB0">
        <w:t>Pretendent</w:t>
      </w:r>
      <w:r>
        <w:t>a finanšu</w:t>
      </w:r>
      <w:r w:rsidRPr="00197AB0">
        <w:t xml:space="preserve"> piedāvājum</w:t>
      </w:r>
      <w:r>
        <w:t>s</w:t>
      </w:r>
      <w:r w:rsidRPr="00197AB0">
        <w:t xml:space="preserve"> </w:t>
      </w:r>
      <w:r>
        <w:t xml:space="preserve">noformējams un iesniedzams </w:t>
      </w:r>
      <w:r w:rsidRPr="00197AB0">
        <w:t xml:space="preserve">atbilstoši </w:t>
      </w:r>
      <w:r>
        <w:t xml:space="preserve">šī </w:t>
      </w:r>
      <w:r w:rsidRPr="00197AB0">
        <w:t xml:space="preserve">nolikuma </w:t>
      </w:r>
      <w:r>
        <w:t>2.</w:t>
      </w:r>
      <w:r w:rsidRPr="00197AB0">
        <w:t xml:space="preserve">pielikumā </w:t>
      </w:r>
      <w:r>
        <w:t>pievienotajai finanšu piedāvājuma formai</w:t>
      </w:r>
      <w:r w:rsidRPr="00197AB0">
        <w:t xml:space="preserve">. </w:t>
      </w:r>
    </w:p>
    <w:p w:rsidR="00DD591D" w:rsidRPr="00197AB0" w:rsidRDefault="00DD591D" w:rsidP="00DD591D">
      <w:pPr>
        <w:jc w:val="both"/>
        <w:outlineLvl w:val="0"/>
        <w:rPr>
          <w:b/>
        </w:rPr>
      </w:pPr>
    </w:p>
    <w:p w:rsidR="00DD591D" w:rsidRPr="00197AB0" w:rsidRDefault="00DD591D" w:rsidP="00DD591D">
      <w:pPr>
        <w:jc w:val="both"/>
        <w:outlineLvl w:val="0"/>
        <w:rPr>
          <w:b/>
        </w:rPr>
      </w:pPr>
      <w:r w:rsidRPr="00197AB0">
        <w:rPr>
          <w:b/>
        </w:rPr>
        <w:t>FINANŠU UN TEHNISKĀ PIEDĀVĀJUMA VĒRTĒŠANAS UN IZVĒLES</w:t>
      </w:r>
    </w:p>
    <w:p w:rsidR="00DD591D" w:rsidRPr="00197AB0" w:rsidRDefault="00DD591D" w:rsidP="00DD591D">
      <w:pPr>
        <w:jc w:val="both"/>
        <w:rPr>
          <w:b/>
        </w:rPr>
      </w:pPr>
      <w:r w:rsidRPr="00197AB0">
        <w:rPr>
          <w:b/>
        </w:rPr>
        <w:t>KRITĒRIJI</w:t>
      </w:r>
    </w:p>
    <w:p w:rsidR="00DD591D" w:rsidRPr="00197AB0" w:rsidRDefault="00DD591D" w:rsidP="00DD591D">
      <w:pPr>
        <w:jc w:val="both"/>
      </w:pPr>
    </w:p>
    <w:p w:rsidR="00DD591D" w:rsidRPr="00197AB0" w:rsidRDefault="00DD591D" w:rsidP="00DD591D">
      <w:pPr>
        <w:jc w:val="both"/>
        <w:rPr>
          <w:b/>
          <w:u w:val="single"/>
        </w:rPr>
      </w:pPr>
      <w:r w:rsidRPr="00197AB0">
        <w:rPr>
          <w:b/>
          <w:u w:val="single"/>
        </w:rPr>
        <w:t>Piedāvājumu vērtēšana</w:t>
      </w:r>
    </w:p>
    <w:p w:rsidR="00DD591D" w:rsidRPr="00197AB0" w:rsidRDefault="00DD591D" w:rsidP="00DD591D">
      <w:pPr>
        <w:jc w:val="both"/>
      </w:pPr>
      <w:r>
        <w:t>48.</w:t>
      </w:r>
      <w:r w:rsidRPr="00197AB0">
        <w:t xml:space="preserve"> Komisija vērtē tikai tos piedāvājumus, kuru iesniedzēji, vadoties no iesniegtajiem pretendentu atlases dokumentiem, atbilst visām šajā </w:t>
      </w:r>
      <w:smartTag w:uri="schemas-tilde-lv/tildestengine" w:element="veidnes">
        <w:smartTagPr>
          <w:attr w:name="baseform" w:val="nolikum|s"/>
          <w:attr w:name="id" w:val="-1"/>
          <w:attr w:name="text" w:val="nolikumā"/>
        </w:smartTagPr>
        <w:r w:rsidRPr="00197AB0">
          <w:t>nolikumā</w:t>
        </w:r>
      </w:smartTag>
      <w:r>
        <w:t xml:space="preserve"> izvirzītajām prasībām.</w:t>
      </w:r>
    </w:p>
    <w:p w:rsidR="00DD591D" w:rsidRPr="00197AB0" w:rsidRDefault="00DD591D" w:rsidP="00DD591D">
      <w:pPr>
        <w:jc w:val="both"/>
      </w:pPr>
      <w:r>
        <w:t>49.</w:t>
      </w:r>
      <w:r w:rsidRPr="00197AB0">
        <w:t xml:space="preserve"> Komisija vērtē tikai tos piedāvājumus, kuri atbilst </w:t>
      </w:r>
      <w:r>
        <w:t xml:space="preserve">šajā </w:t>
      </w:r>
      <w:r w:rsidRPr="00197AB0">
        <w:t>nolikumā norādītajām pra</w:t>
      </w:r>
      <w:r>
        <w:t>sībām</w:t>
      </w:r>
      <w:r w:rsidRPr="00197AB0">
        <w:t>.</w:t>
      </w:r>
    </w:p>
    <w:p w:rsidR="00DD591D" w:rsidRPr="00197AB0" w:rsidRDefault="00DD591D" w:rsidP="00DD591D">
      <w:pPr>
        <w:jc w:val="both"/>
      </w:pPr>
      <w:r>
        <w:t>50.</w:t>
      </w:r>
      <w:r w:rsidRPr="00197AB0">
        <w:t xml:space="preserve"> Vērtēšanas kritērijs ir </w:t>
      </w:r>
      <w:r w:rsidRPr="00197AB0">
        <w:rPr>
          <w:b/>
        </w:rPr>
        <w:t>saimnieciski vi</w:t>
      </w:r>
      <w:r>
        <w:rPr>
          <w:b/>
        </w:rPr>
        <w:t>si</w:t>
      </w:r>
      <w:r w:rsidRPr="00197AB0">
        <w:rPr>
          <w:b/>
        </w:rPr>
        <w:t>zdevīgākais piedāvājums</w:t>
      </w:r>
      <w:r w:rsidRPr="00197AB0">
        <w:t>.</w:t>
      </w:r>
    </w:p>
    <w:p w:rsidR="00DD591D" w:rsidRPr="00197AB0" w:rsidRDefault="00DD591D" w:rsidP="00DD591D">
      <w:pPr>
        <w:jc w:val="both"/>
      </w:pPr>
    </w:p>
    <w:p w:rsidR="00DD591D" w:rsidRPr="00197AB0" w:rsidRDefault="00DD591D" w:rsidP="00DD591D">
      <w:pPr>
        <w:jc w:val="both"/>
        <w:rPr>
          <w:b/>
          <w:u w:val="single"/>
        </w:rPr>
      </w:pPr>
      <w:r w:rsidRPr="00197AB0">
        <w:rPr>
          <w:b/>
          <w:u w:val="single"/>
        </w:rPr>
        <w:t xml:space="preserve">Nepamatoti lēts piedāvājums </w:t>
      </w:r>
    </w:p>
    <w:p w:rsidR="00DD591D" w:rsidRPr="00197AB0" w:rsidRDefault="00DD591D" w:rsidP="00DD591D">
      <w:pPr>
        <w:jc w:val="both"/>
      </w:pPr>
      <w:r>
        <w:t>51.</w:t>
      </w:r>
      <w:r w:rsidRPr="00197AB0">
        <w:t xml:space="preserve"> Ja piedāvājumu vērtēšanas laikā komisija konstatē, ka pretendents piedāvā veikt darbus </w:t>
      </w:r>
      <w:r w:rsidRPr="00197AB0">
        <w:rPr>
          <w:b/>
          <w:bCs/>
        </w:rPr>
        <w:t>par ievērojami zemāku cenu</w:t>
      </w:r>
      <w:r w:rsidRPr="00197AB0">
        <w:t xml:space="preserve">, </w:t>
      </w:r>
      <w:r w:rsidRPr="00197AB0">
        <w:rPr>
          <w:b/>
          <w:bCs/>
        </w:rPr>
        <w:t>nekā citi pretendenti</w:t>
      </w:r>
      <w:r w:rsidRPr="00197AB0">
        <w:t>, tā pārbauda, vai pretendenta piedāvājums nav nepamatoti lēts.</w:t>
      </w:r>
    </w:p>
    <w:p w:rsidR="00DD591D" w:rsidRPr="00197AB0" w:rsidRDefault="00DD591D" w:rsidP="00DD591D">
      <w:pPr>
        <w:jc w:val="both"/>
      </w:pPr>
      <w:r>
        <w:t>52.</w:t>
      </w:r>
      <w:r w:rsidRPr="00197AB0">
        <w:t xml:space="preserve">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rsidR="00DD591D" w:rsidRPr="00197AB0" w:rsidRDefault="00DD591D" w:rsidP="00DD591D">
      <w:pPr>
        <w:jc w:val="both"/>
      </w:pPr>
    </w:p>
    <w:p w:rsidR="00DD591D" w:rsidRPr="00197AB0" w:rsidRDefault="00DD591D" w:rsidP="00DD591D">
      <w:pPr>
        <w:jc w:val="both"/>
        <w:rPr>
          <w:b/>
          <w:u w:val="single"/>
        </w:rPr>
      </w:pPr>
      <w:r w:rsidRPr="00C41BF5">
        <w:rPr>
          <w:b/>
          <w:u w:val="single"/>
        </w:rPr>
        <w:t>Piedāvājumu izvēle</w:t>
      </w:r>
    </w:p>
    <w:p w:rsidR="00DD591D" w:rsidRPr="00197AB0" w:rsidRDefault="00DD591D" w:rsidP="00DD591D">
      <w:pPr>
        <w:jc w:val="both"/>
      </w:pPr>
      <w:r>
        <w:t xml:space="preserve">53. </w:t>
      </w:r>
      <w:r w:rsidRPr="00197AB0">
        <w:t xml:space="preserve">Komisija attiecīgajā </w:t>
      </w:r>
      <w:r w:rsidRPr="00C41BF5">
        <w:t>iepirkuma priekšmeta daļā</w:t>
      </w:r>
      <w:r w:rsidRPr="00197AB0">
        <w:t xml:space="preserve"> izvēlas saimnieciski visizdevīgāko piedāvājumu, kas atbilst</w:t>
      </w:r>
      <w:r>
        <w:t xml:space="preserve"> šajā</w:t>
      </w:r>
      <w:r w:rsidRPr="00197AB0">
        <w:t xml:space="preserve"> </w:t>
      </w:r>
      <w:smartTag w:uri="schemas-tilde-lv/tildestengine" w:element="veidnes">
        <w:smartTagPr>
          <w:attr w:name="baseform" w:val="nolikum|s"/>
          <w:attr w:name="id" w:val="-1"/>
          <w:attr w:name="text" w:val="nolikumā"/>
        </w:smartTagPr>
        <w:r w:rsidRPr="00197AB0">
          <w:t>nolikumā</w:t>
        </w:r>
      </w:smartTag>
      <w:r w:rsidRPr="00197AB0">
        <w:t xml:space="preserve"> minētajām prasībām.</w:t>
      </w:r>
    </w:p>
    <w:p w:rsidR="00DD591D" w:rsidRPr="00197AB0" w:rsidRDefault="00DD591D" w:rsidP="00DD591D">
      <w:pPr>
        <w:jc w:val="both"/>
      </w:pPr>
    </w:p>
    <w:p w:rsidR="00DD591D" w:rsidRPr="00197AB0" w:rsidRDefault="00DD591D" w:rsidP="00DD591D">
      <w:pPr>
        <w:pStyle w:val="Heading2"/>
        <w:jc w:val="both"/>
        <w:rPr>
          <w:b w:val="0"/>
        </w:rPr>
      </w:pPr>
      <w:r>
        <w:rPr>
          <w:b w:val="0"/>
        </w:rPr>
        <w:t>54.</w:t>
      </w:r>
      <w:r w:rsidRPr="00197AB0">
        <w:rPr>
          <w:b w:val="0"/>
          <w:bCs/>
        </w:rPr>
        <w:t xml:space="preserve"> </w:t>
      </w:r>
      <w:r w:rsidRPr="00197AB0">
        <w:rPr>
          <w:b w:val="0"/>
        </w:rPr>
        <w:t xml:space="preserve">Par saimnieciski izdevīgāko piedāvājumu </w:t>
      </w:r>
      <w:r w:rsidRPr="00E63CEA">
        <w:t>Būvprojekta tehniskās dokumentācijas sagatavošana un saskaņošana daļā</w:t>
      </w:r>
      <w:r>
        <w:rPr>
          <w:b w:val="0"/>
        </w:rPr>
        <w:t xml:space="preserve"> </w:t>
      </w:r>
      <w:r w:rsidRPr="00197AB0">
        <w:rPr>
          <w:b w:val="0"/>
        </w:rPr>
        <w:t xml:space="preserve">komisija atzīst piedāvājumu, kurš iegūst visaugstāko punktu skaitu saskaņā ar </w:t>
      </w:r>
      <w:r>
        <w:rPr>
          <w:b w:val="0"/>
        </w:rPr>
        <w:t>šajā</w:t>
      </w:r>
      <w:r w:rsidRPr="00197AB0">
        <w:rPr>
          <w:b w:val="0"/>
        </w:rPr>
        <w:t xml:space="preserve"> </w:t>
      </w:r>
      <w:smartTag w:uri="schemas-tilde-lv/tildestengine" w:element="veidnes">
        <w:smartTagPr>
          <w:attr w:name="text" w:val="nolikumā"/>
          <w:attr w:name="id" w:val="-1"/>
          <w:attr w:name="baseform" w:val="nolikum|s"/>
        </w:smartTagPr>
        <w:r w:rsidRPr="00197AB0">
          <w:rPr>
            <w:b w:val="0"/>
          </w:rPr>
          <w:t>nolikumā</w:t>
        </w:r>
      </w:smartTag>
      <w:r w:rsidRPr="00197AB0">
        <w:rPr>
          <w:b w:val="0"/>
        </w:rPr>
        <w:t xml:space="preserve"> norādītajiem piedāvājumu vērtēšanas un izvēles kritērijiem p</w:t>
      </w:r>
      <w:r>
        <w:rPr>
          <w:b w:val="0"/>
        </w:rPr>
        <w:t>ē</w:t>
      </w:r>
      <w:r w:rsidRPr="00197AB0">
        <w:rPr>
          <w:b w:val="0"/>
        </w:rPr>
        <w:t>c formulas:</w:t>
      </w:r>
    </w:p>
    <w:p w:rsidR="00DD591D" w:rsidRPr="00197AB0" w:rsidRDefault="00DD591D" w:rsidP="00DD591D">
      <w:pPr>
        <w:pStyle w:val="Footer"/>
        <w:tabs>
          <w:tab w:val="clear" w:pos="4320"/>
          <w:tab w:val="clear" w:pos="8640"/>
        </w:tabs>
        <w:jc w:val="both"/>
        <w:rPr>
          <w:szCs w:val="24"/>
          <w:lang w:val="lv-LV"/>
        </w:rPr>
      </w:pPr>
    </w:p>
    <w:p w:rsidR="00DD591D" w:rsidRPr="00197AB0" w:rsidRDefault="00DD591D" w:rsidP="00DD591D">
      <w:pPr>
        <w:pStyle w:val="Footer"/>
        <w:tabs>
          <w:tab w:val="clear" w:pos="4320"/>
          <w:tab w:val="clear" w:pos="8640"/>
        </w:tabs>
        <w:jc w:val="both"/>
        <w:rPr>
          <w:szCs w:val="24"/>
          <w:lang w:val="lv-LV"/>
        </w:rPr>
      </w:pPr>
      <w:r w:rsidRPr="00197AB0">
        <w:rPr>
          <w:szCs w:val="24"/>
          <w:lang w:val="lv-LV"/>
        </w:rPr>
        <w:tab/>
      </w:r>
      <w:r w:rsidRPr="00197AB0">
        <w:rPr>
          <w:szCs w:val="24"/>
          <w:lang w:val="lv-LV"/>
        </w:rPr>
        <w:tab/>
      </w:r>
      <w:r>
        <w:rPr>
          <w:szCs w:val="24"/>
          <w:lang w:val="lv-LV"/>
        </w:rPr>
        <w:tab/>
      </w:r>
      <w:r w:rsidRPr="00197AB0">
        <w:rPr>
          <w:b/>
          <w:szCs w:val="24"/>
          <w:lang w:val="lv-LV"/>
        </w:rPr>
        <w:t>S</w:t>
      </w:r>
      <w:r w:rsidRPr="00197AB0">
        <w:rPr>
          <w:rFonts w:ascii="Times New Roman Bold" w:hAnsi="Times New Roman Bold"/>
          <w:b/>
          <w:szCs w:val="24"/>
          <w:vertAlign w:val="subscript"/>
          <w:lang w:val="lv-LV"/>
        </w:rPr>
        <w:t>P</w:t>
      </w:r>
      <w:r w:rsidRPr="00197AB0">
        <w:rPr>
          <w:b/>
          <w:szCs w:val="24"/>
          <w:lang w:val="lv-LV"/>
        </w:rPr>
        <w:t xml:space="preserve"> = C</w:t>
      </w:r>
      <w:r w:rsidRPr="00197AB0">
        <w:rPr>
          <w:rFonts w:ascii="Times New Roman Bold" w:hAnsi="Times New Roman Bold"/>
          <w:b/>
          <w:szCs w:val="24"/>
          <w:vertAlign w:val="subscript"/>
          <w:lang w:val="lv-LV"/>
        </w:rPr>
        <w:t xml:space="preserve">P </w:t>
      </w:r>
      <w:r w:rsidRPr="00197AB0">
        <w:rPr>
          <w:b/>
          <w:szCs w:val="24"/>
          <w:lang w:val="lv-LV"/>
        </w:rPr>
        <w:t xml:space="preserve">+ </w:t>
      </w:r>
      <w:r>
        <w:rPr>
          <w:b/>
          <w:szCs w:val="24"/>
          <w:lang w:val="lv-LV"/>
        </w:rPr>
        <w:t>P</w:t>
      </w:r>
      <w:r w:rsidRPr="00197AB0">
        <w:rPr>
          <w:rFonts w:ascii="Times New Roman Bold" w:hAnsi="Times New Roman Bold"/>
          <w:b/>
          <w:szCs w:val="24"/>
          <w:vertAlign w:val="subscript"/>
          <w:lang w:val="lv-LV"/>
        </w:rPr>
        <w:t>P</w:t>
      </w:r>
      <w:r w:rsidRPr="00197AB0">
        <w:rPr>
          <w:b/>
          <w:szCs w:val="24"/>
          <w:lang w:val="lv-LV"/>
        </w:rPr>
        <w:t>,</w:t>
      </w:r>
      <w:r w:rsidRPr="00197AB0">
        <w:rPr>
          <w:szCs w:val="24"/>
          <w:lang w:val="lv-LV"/>
        </w:rPr>
        <w:t xml:space="preserve"> kur </w:t>
      </w:r>
    </w:p>
    <w:p w:rsidR="00DD591D" w:rsidRPr="00197AB0" w:rsidRDefault="00DD591D" w:rsidP="00DD591D">
      <w:pPr>
        <w:pStyle w:val="Footer"/>
        <w:tabs>
          <w:tab w:val="clear" w:pos="4320"/>
          <w:tab w:val="clear" w:pos="8640"/>
        </w:tabs>
        <w:jc w:val="both"/>
        <w:rPr>
          <w:szCs w:val="24"/>
          <w:lang w:val="lv-LV"/>
        </w:rPr>
      </w:pPr>
      <w:r w:rsidRPr="00197AB0">
        <w:rPr>
          <w:szCs w:val="24"/>
          <w:lang w:val="lv-LV"/>
        </w:rPr>
        <w:t>S</w:t>
      </w:r>
      <w:r w:rsidRPr="00197AB0">
        <w:rPr>
          <w:szCs w:val="24"/>
          <w:vertAlign w:val="subscript"/>
          <w:lang w:val="lv-LV"/>
        </w:rPr>
        <w:t>p</w:t>
      </w:r>
      <w:r w:rsidRPr="00197AB0">
        <w:rPr>
          <w:szCs w:val="24"/>
          <w:lang w:val="lv-LV"/>
        </w:rPr>
        <w:t xml:space="preserve"> - pretendenta piedāvājuma iegūtais punktu skaits</w:t>
      </w:r>
      <w:r>
        <w:rPr>
          <w:szCs w:val="24"/>
          <w:lang w:val="lv-LV"/>
        </w:rPr>
        <w:t>,</w:t>
      </w:r>
    </w:p>
    <w:p w:rsidR="00DD591D" w:rsidRPr="00197AB0" w:rsidRDefault="00DD591D" w:rsidP="00DD591D">
      <w:pPr>
        <w:pStyle w:val="Footer"/>
        <w:tabs>
          <w:tab w:val="clear" w:pos="4320"/>
          <w:tab w:val="clear" w:pos="8640"/>
        </w:tabs>
        <w:jc w:val="both"/>
        <w:rPr>
          <w:szCs w:val="24"/>
          <w:lang w:val="lv-LV"/>
        </w:rPr>
      </w:pPr>
      <w:r w:rsidRPr="00197AB0">
        <w:rPr>
          <w:szCs w:val="24"/>
          <w:lang w:val="lv-LV"/>
        </w:rPr>
        <w:t>C</w:t>
      </w:r>
      <w:r w:rsidRPr="00197AB0">
        <w:rPr>
          <w:szCs w:val="24"/>
          <w:vertAlign w:val="subscript"/>
          <w:lang w:val="lv-LV"/>
        </w:rPr>
        <w:t>P</w:t>
      </w:r>
      <w:r w:rsidRPr="00197AB0">
        <w:rPr>
          <w:szCs w:val="24"/>
          <w:lang w:val="lv-LV"/>
        </w:rPr>
        <w:t xml:space="preserve"> </w:t>
      </w:r>
      <w:r>
        <w:rPr>
          <w:szCs w:val="24"/>
          <w:lang w:val="lv-LV"/>
        </w:rPr>
        <w:t>-</w:t>
      </w:r>
      <w:r w:rsidRPr="00197AB0">
        <w:rPr>
          <w:szCs w:val="24"/>
          <w:lang w:val="lv-LV"/>
        </w:rPr>
        <w:t xml:space="preserve"> punktu skaits par pretendenta piedāvājuma cenu</w:t>
      </w:r>
      <w:r>
        <w:rPr>
          <w:szCs w:val="24"/>
          <w:lang w:val="lv-LV"/>
        </w:rPr>
        <w:t>,</w:t>
      </w:r>
    </w:p>
    <w:p w:rsidR="00DD591D" w:rsidRPr="00197AB0" w:rsidRDefault="00DD591D" w:rsidP="00DD591D">
      <w:pPr>
        <w:pStyle w:val="Footer"/>
        <w:tabs>
          <w:tab w:val="clear" w:pos="4320"/>
          <w:tab w:val="clear" w:pos="8640"/>
        </w:tabs>
        <w:jc w:val="both"/>
        <w:rPr>
          <w:szCs w:val="24"/>
          <w:lang w:val="lv-LV"/>
        </w:rPr>
      </w:pPr>
      <w:r>
        <w:rPr>
          <w:szCs w:val="24"/>
          <w:lang w:val="lv-LV"/>
        </w:rPr>
        <w:t>P</w:t>
      </w:r>
      <w:r w:rsidRPr="00197AB0">
        <w:rPr>
          <w:szCs w:val="24"/>
          <w:vertAlign w:val="subscript"/>
          <w:lang w:val="lv-LV"/>
        </w:rPr>
        <w:t>P</w:t>
      </w:r>
      <w:r w:rsidRPr="00197AB0">
        <w:rPr>
          <w:szCs w:val="24"/>
          <w:lang w:val="lv-LV"/>
        </w:rPr>
        <w:t xml:space="preserve"> </w:t>
      </w:r>
      <w:r>
        <w:rPr>
          <w:szCs w:val="24"/>
          <w:lang w:val="lv-LV"/>
        </w:rPr>
        <w:t>-</w:t>
      </w:r>
      <w:r w:rsidRPr="00197AB0">
        <w:rPr>
          <w:szCs w:val="24"/>
          <w:lang w:val="lv-LV"/>
        </w:rPr>
        <w:t xml:space="preserve"> punktu skaits par pretendenta piedāvājuma </w:t>
      </w:r>
      <w:r w:rsidRPr="00D64D27">
        <w:rPr>
          <w:iCs/>
          <w:szCs w:val="24"/>
          <w:lang w:val="lv-LV"/>
        </w:rPr>
        <w:t>inženi</w:t>
      </w:r>
      <w:r>
        <w:rPr>
          <w:iCs/>
          <w:szCs w:val="24"/>
          <w:lang w:val="lv-LV"/>
        </w:rPr>
        <w:t>ertehniskā personāla novērtējumu.</w:t>
      </w:r>
    </w:p>
    <w:p w:rsidR="00DD591D" w:rsidRPr="00197AB0" w:rsidRDefault="00DD591D" w:rsidP="00DD591D">
      <w:pPr>
        <w:pStyle w:val="Heading2"/>
        <w:jc w:val="both"/>
      </w:pPr>
    </w:p>
    <w:p w:rsidR="00DD591D" w:rsidRPr="00197AB0" w:rsidRDefault="00DD591D" w:rsidP="00DD591D">
      <w:pPr>
        <w:pStyle w:val="Heading2"/>
        <w:jc w:val="both"/>
        <w:rPr>
          <w:b w:val="0"/>
          <w:bCs/>
        </w:rPr>
      </w:pPr>
      <w:r>
        <w:rPr>
          <w:b w:val="0"/>
        </w:rPr>
        <w:t>55.</w:t>
      </w:r>
      <w:r w:rsidRPr="00197AB0">
        <w:t xml:space="preserve"> </w:t>
      </w:r>
      <w:r w:rsidRPr="00197AB0">
        <w:rPr>
          <w:b w:val="0"/>
          <w:bCs/>
        </w:rPr>
        <w:t>Saimnieciski visizdevīgākā piedāvājuma izvēles kritēriji un to skaitliskās vērtības: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4"/>
        <w:gridCol w:w="236"/>
        <w:gridCol w:w="2700"/>
      </w:tblGrid>
      <w:tr w:rsidR="00DD591D" w:rsidRPr="00197AB0" w:rsidTr="006F251C">
        <w:trPr>
          <w:trHeight w:val="284"/>
        </w:trPr>
        <w:tc>
          <w:tcPr>
            <w:tcW w:w="6660" w:type="dxa"/>
            <w:gridSpan w:val="2"/>
            <w:vAlign w:val="center"/>
          </w:tcPr>
          <w:p w:rsidR="00DD591D" w:rsidRPr="00197AB0" w:rsidRDefault="00DD591D" w:rsidP="006F251C">
            <w:pPr>
              <w:rPr>
                <w:iCs/>
              </w:rPr>
            </w:pPr>
            <w:r w:rsidRPr="00197AB0">
              <w:rPr>
                <w:iCs/>
              </w:rPr>
              <w:t>Kritēriji</w:t>
            </w:r>
          </w:p>
        </w:tc>
        <w:tc>
          <w:tcPr>
            <w:tcW w:w="2700" w:type="dxa"/>
            <w:vAlign w:val="center"/>
          </w:tcPr>
          <w:p w:rsidR="00DD591D" w:rsidRPr="00197AB0" w:rsidRDefault="00DD591D" w:rsidP="006F251C">
            <w:pPr>
              <w:rPr>
                <w:iCs/>
              </w:rPr>
            </w:pPr>
            <w:r w:rsidRPr="00197AB0">
              <w:rPr>
                <w:iCs/>
              </w:rPr>
              <w:t>Izdevīguma punkti</w:t>
            </w:r>
          </w:p>
        </w:tc>
      </w:tr>
      <w:tr w:rsidR="00DD591D" w:rsidRPr="00197AB0" w:rsidTr="006F251C">
        <w:trPr>
          <w:trHeight w:val="284"/>
        </w:trPr>
        <w:tc>
          <w:tcPr>
            <w:tcW w:w="6424" w:type="dxa"/>
            <w:tcBorders>
              <w:right w:val="nil"/>
            </w:tcBorders>
            <w:vAlign w:val="center"/>
          </w:tcPr>
          <w:p w:rsidR="00DD591D" w:rsidRPr="00197AB0" w:rsidRDefault="00DD591D" w:rsidP="006F251C">
            <w:r w:rsidRPr="00197AB0">
              <w:t>Piedāvājuma cena (bez PVN)</w:t>
            </w:r>
          </w:p>
        </w:tc>
        <w:tc>
          <w:tcPr>
            <w:tcW w:w="236" w:type="dxa"/>
            <w:tcBorders>
              <w:left w:val="nil"/>
            </w:tcBorders>
            <w:vAlign w:val="center"/>
          </w:tcPr>
          <w:p w:rsidR="00DD591D" w:rsidRPr="00197AB0" w:rsidRDefault="00DD591D" w:rsidP="006F251C">
            <w:pPr>
              <w:rPr>
                <w:iCs/>
              </w:rPr>
            </w:pPr>
          </w:p>
        </w:tc>
        <w:tc>
          <w:tcPr>
            <w:tcW w:w="2700" w:type="dxa"/>
            <w:vAlign w:val="center"/>
          </w:tcPr>
          <w:p w:rsidR="00DD591D" w:rsidRPr="005D05FF" w:rsidRDefault="00DD591D" w:rsidP="006F251C">
            <w:pPr>
              <w:rPr>
                <w:iCs/>
              </w:rPr>
            </w:pPr>
            <w:r>
              <w:rPr>
                <w:iCs/>
              </w:rPr>
              <w:t>70</w:t>
            </w:r>
          </w:p>
        </w:tc>
      </w:tr>
      <w:tr w:rsidR="00DD591D" w:rsidRPr="00197AB0" w:rsidTr="006F251C">
        <w:trPr>
          <w:trHeight w:val="139"/>
        </w:trPr>
        <w:tc>
          <w:tcPr>
            <w:tcW w:w="6424" w:type="dxa"/>
            <w:tcBorders>
              <w:right w:val="nil"/>
            </w:tcBorders>
            <w:vAlign w:val="center"/>
          </w:tcPr>
          <w:p w:rsidR="00DD591D" w:rsidRPr="00D64D27" w:rsidRDefault="00DD591D" w:rsidP="006F251C">
            <w:pPr>
              <w:pStyle w:val="Footer"/>
              <w:rPr>
                <w:iCs/>
                <w:szCs w:val="24"/>
                <w:lang w:val="lv-LV"/>
              </w:rPr>
            </w:pPr>
            <w:r w:rsidRPr="00D64D27">
              <w:rPr>
                <w:iCs/>
                <w:szCs w:val="24"/>
                <w:lang w:val="lv-LV"/>
              </w:rPr>
              <w:t>Pretendenta inženiertehniskā personāla novērtējums</w:t>
            </w:r>
          </w:p>
        </w:tc>
        <w:tc>
          <w:tcPr>
            <w:tcW w:w="236" w:type="dxa"/>
            <w:tcBorders>
              <w:left w:val="nil"/>
            </w:tcBorders>
            <w:shd w:val="clear" w:color="auto" w:fill="auto"/>
            <w:vAlign w:val="center"/>
          </w:tcPr>
          <w:p w:rsidR="00DD591D" w:rsidRPr="00197AB0" w:rsidRDefault="00DD591D" w:rsidP="006F251C">
            <w:pPr>
              <w:pStyle w:val="Footer"/>
              <w:rPr>
                <w:iCs/>
                <w:szCs w:val="24"/>
                <w:lang w:val="lv-LV"/>
              </w:rPr>
            </w:pPr>
          </w:p>
        </w:tc>
        <w:tc>
          <w:tcPr>
            <w:tcW w:w="2700" w:type="dxa"/>
            <w:shd w:val="clear" w:color="auto" w:fill="auto"/>
            <w:vAlign w:val="center"/>
          </w:tcPr>
          <w:p w:rsidR="00DD591D" w:rsidRPr="005D05FF" w:rsidRDefault="00DD591D" w:rsidP="006F251C">
            <w:pPr>
              <w:rPr>
                <w:iCs/>
                <w:color w:val="000000"/>
              </w:rPr>
            </w:pPr>
            <w:r>
              <w:rPr>
                <w:iCs/>
                <w:color w:val="000000"/>
              </w:rPr>
              <w:t>30</w:t>
            </w:r>
          </w:p>
        </w:tc>
      </w:tr>
      <w:tr w:rsidR="00DD591D" w:rsidRPr="00197AB0" w:rsidTr="006F251C">
        <w:trPr>
          <w:trHeight w:val="284"/>
        </w:trPr>
        <w:tc>
          <w:tcPr>
            <w:tcW w:w="6424" w:type="dxa"/>
            <w:tcBorders>
              <w:right w:val="nil"/>
            </w:tcBorders>
            <w:vAlign w:val="center"/>
          </w:tcPr>
          <w:p w:rsidR="00DD591D" w:rsidRPr="00197AB0" w:rsidRDefault="00DD591D" w:rsidP="006F251C">
            <w:pPr>
              <w:rPr>
                <w:iCs/>
              </w:rPr>
            </w:pPr>
            <w:r w:rsidRPr="00197AB0">
              <w:rPr>
                <w:iCs/>
              </w:rPr>
              <w:t>Maksimālais iespējamais kopējais punktu skaits</w:t>
            </w:r>
          </w:p>
        </w:tc>
        <w:tc>
          <w:tcPr>
            <w:tcW w:w="236" w:type="dxa"/>
            <w:tcBorders>
              <w:left w:val="nil"/>
            </w:tcBorders>
            <w:vAlign w:val="center"/>
          </w:tcPr>
          <w:p w:rsidR="00DD591D" w:rsidRPr="00197AB0" w:rsidRDefault="00DD591D" w:rsidP="006F251C">
            <w:pPr>
              <w:rPr>
                <w:iCs/>
              </w:rPr>
            </w:pPr>
          </w:p>
        </w:tc>
        <w:tc>
          <w:tcPr>
            <w:tcW w:w="2700" w:type="dxa"/>
            <w:vAlign w:val="center"/>
          </w:tcPr>
          <w:p w:rsidR="00DD591D" w:rsidRPr="00197AB0" w:rsidRDefault="00DD591D" w:rsidP="006F251C">
            <w:pPr>
              <w:rPr>
                <w:bCs/>
              </w:rPr>
            </w:pPr>
            <w:r w:rsidRPr="00197AB0">
              <w:rPr>
                <w:bCs/>
              </w:rPr>
              <w:t>100</w:t>
            </w:r>
          </w:p>
        </w:tc>
      </w:tr>
    </w:tbl>
    <w:p w:rsidR="00DD591D" w:rsidRPr="00197AB0" w:rsidRDefault="00DD591D" w:rsidP="00DD591D">
      <w:pPr>
        <w:ind w:left="567"/>
        <w:jc w:val="center"/>
        <w:rPr>
          <w:b/>
        </w:rPr>
      </w:pPr>
    </w:p>
    <w:p w:rsidR="00DD591D" w:rsidRPr="00197AB0" w:rsidRDefault="00DD591D" w:rsidP="00DD591D">
      <w:pPr>
        <w:pStyle w:val="Footer"/>
        <w:tabs>
          <w:tab w:val="clear" w:pos="4320"/>
          <w:tab w:val="clear" w:pos="8640"/>
        </w:tabs>
        <w:spacing w:before="120" w:after="120"/>
        <w:jc w:val="both"/>
        <w:rPr>
          <w:szCs w:val="24"/>
          <w:lang w:val="lv-LV"/>
        </w:rPr>
      </w:pPr>
      <w:r>
        <w:rPr>
          <w:szCs w:val="24"/>
          <w:lang w:val="lv-LV"/>
        </w:rPr>
        <w:lastRenderedPageBreak/>
        <w:t>56.</w:t>
      </w:r>
      <w:r w:rsidRPr="00197AB0">
        <w:rPr>
          <w:szCs w:val="24"/>
          <w:lang w:val="lv-LV"/>
        </w:rPr>
        <w:t xml:space="preserve"> Piedāvājuma izvēles kritēriju vērtēšanas secība:</w:t>
      </w:r>
    </w:p>
    <w:p w:rsidR="00DD591D" w:rsidRPr="00197AB0" w:rsidRDefault="00DD591D" w:rsidP="00DD591D">
      <w:pPr>
        <w:pStyle w:val="Footer"/>
        <w:tabs>
          <w:tab w:val="clear" w:pos="4320"/>
          <w:tab w:val="clear" w:pos="8640"/>
        </w:tabs>
        <w:spacing w:before="120" w:after="120"/>
        <w:jc w:val="both"/>
        <w:rPr>
          <w:szCs w:val="24"/>
          <w:lang w:val="lv-LV"/>
        </w:rPr>
      </w:pPr>
      <w:r>
        <w:rPr>
          <w:szCs w:val="24"/>
          <w:lang w:val="lv-LV"/>
        </w:rPr>
        <w:t>56</w:t>
      </w:r>
      <w:r w:rsidRPr="00197AB0">
        <w:rPr>
          <w:szCs w:val="24"/>
          <w:lang w:val="lv-LV"/>
        </w:rPr>
        <w:t>.1.</w:t>
      </w:r>
      <w:r w:rsidRPr="00197AB0">
        <w:rPr>
          <w:b/>
          <w:szCs w:val="24"/>
          <w:lang w:val="lv-LV"/>
        </w:rPr>
        <w:t xml:space="preserve"> Piedāvājuma cena.</w:t>
      </w:r>
      <w:r w:rsidRPr="00197AB0">
        <w:rPr>
          <w:szCs w:val="24"/>
          <w:lang w:val="lv-LV"/>
        </w:rPr>
        <w:t xml:space="preserve"> Lētākajam piedāvājumam tiek piešķirti maksimālie </w:t>
      </w:r>
      <w:r>
        <w:rPr>
          <w:szCs w:val="24"/>
          <w:lang w:val="lv-LV"/>
        </w:rPr>
        <w:t>7</w:t>
      </w:r>
      <w:r w:rsidRPr="00197AB0">
        <w:rPr>
          <w:szCs w:val="24"/>
          <w:lang w:val="lv-LV"/>
        </w:rPr>
        <w:t xml:space="preserve">0 izdevīguma punkti. Pārējo piedāvājumu cenas izdevīguma punkti tiek aprēķināti pēc formulas: </w:t>
      </w:r>
    </w:p>
    <w:p w:rsidR="00DD591D" w:rsidRPr="00197AB0" w:rsidRDefault="00DD591D" w:rsidP="00DD591D">
      <w:pPr>
        <w:pStyle w:val="Footer"/>
        <w:jc w:val="both"/>
        <w:rPr>
          <w:szCs w:val="24"/>
          <w:lang w:val="lv-LV"/>
        </w:rPr>
      </w:pPr>
      <w:r w:rsidRPr="00197AB0">
        <w:rPr>
          <w:b/>
          <w:szCs w:val="24"/>
          <w:lang w:val="lv-LV"/>
        </w:rPr>
        <w:t xml:space="preserve">                              Cp = Cx / Cy x P</w:t>
      </w:r>
      <w:r w:rsidRPr="00197AB0">
        <w:rPr>
          <w:szCs w:val="24"/>
          <w:lang w:val="lv-LV"/>
        </w:rPr>
        <w:t xml:space="preserve">, kur </w:t>
      </w:r>
    </w:p>
    <w:p w:rsidR="00DD591D" w:rsidRPr="00197AB0" w:rsidRDefault="00DD591D" w:rsidP="00DD591D">
      <w:pPr>
        <w:pStyle w:val="Footer"/>
        <w:jc w:val="both"/>
        <w:rPr>
          <w:szCs w:val="24"/>
          <w:lang w:val="lv-LV"/>
        </w:rPr>
      </w:pPr>
      <w:r w:rsidRPr="00197AB0">
        <w:rPr>
          <w:b/>
          <w:szCs w:val="24"/>
          <w:lang w:val="lv-LV"/>
        </w:rPr>
        <w:t>Cx</w:t>
      </w:r>
      <w:r w:rsidRPr="00197AB0">
        <w:rPr>
          <w:szCs w:val="24"/>
          <w:lang w:val="lv-LV"/>
        </w:rPr>
        <w:t xml:space="preserve"> – lētākā piedāvājuma cena (bez PVN);</w:t>
      </w:r>
    </w:p>
    <w:p w:rsidR="00DD591D" w:rsidRPr="00197AB0" w:rsidRDefault="00DD591D" w:rsidP="00DD591D">
      <w:pPr>
        <w:pStyle w:val="Footer"/>
        <w:jc w:val="both"/>
        <w:rPr>
          <w:szCs w:val="24"/>
          <w:lang w:val="lv-LV"/>
        </w:rPr>
      </w:pPr>
      <w:r w:rsidRPr="00197AB0">
        <w:rPr>
          <w:b/>
          <w:szCs w:val="24"/>
          <w:lang w:val="lv-LV"/>
        </w:rPr>
        <w:t>Cy</w:t>
      </w:r>
      <w:r w:rsidRPr="00197AB0">
        <w:rPr>
          <w:szCs w:val="24"/>
          <w:lang w:val="lv-LV"/>
        </w:rPr>
        <w:t xml:space="preserve"> – vērtējamā piedāvājuma cena (bez PVN);</w:t>
      </w:r>
    </w:p>
    <w:p w:rsidR="00DD591D" w:rsidRPr="00197AB0" w:rsidRDefault="00DD591D" w:rsidP="00DD591D">
      <w:pPr>
        <w:pStyle w:val="Footer"/>
        <w:jc w:val="both"/>
        <w:rPr>
          <w:szCs w:val="24"/>
          <w:lang w:val="lv-LV"/>
        </w:rPr>
      </w:pPr>
      <w:r w:rsidRPr="00197AB0">
        <w:rPr>
          <w:szCs w:val="24"/>
          <w:lang w:val="lv-LV"/>
        </w:rPr>
        <w:t>P</w:t>
      </w:r>
      <w:r w:rsidRPr="00197AB0">
        <w:rPr>
          <w:b/>
          <w:szCs w:val="24"/>
          <w:lang w:val="lv-LV"/>
        </w:rPr>
        <w:t xml:space="preserve"> </w:t>
      </w:r>
      <w:r w:rsidRPr="00197AB0">
        <w:rPr>
          <w:szCs w:val="24"/>
          <w:lang w:val="lv-LV"/>
        </w:rPr>
        <w:t xml:space="preserve">- maksimālais punktu skaits cenai, </w:t>
      </w:r>
      <w:r>
        <w:rPr>
          <w:szCs w:val="24"/>
          <w:lang w:val="lv-LV"/>
        </w:rPr>
        <w:t>70.</w:t>
      </w:r>
    </w:p>
    <w:p w:rsidR="00DD591D" w:rsidRDefault="00DD591D" w:rsidP="00DD591D">
      <w:pPr>
        <w:pStyle w:val="Footer"/>
        <w:jc w:val="both"/>
        <w:rPr>
          <w:szCs w:val="24"/>
          <w:lang w:val="lv-LV"/>
        </w:rPr>
      </w:pPr>
    </w:p>
    <w:p w:rsidR="00DD591D" w:rsidRDefault="00DD591D" w:rsidP="00DD591D">
      <w:pPr>
        <w:pStyle w:val="Footer"/>
        <w:jc w:val="both"/>
      </w:pPr>
      <w:r>
        <w:rPr>
          <w:szCs w:val="24"/>
          <w:lang w:val="lv-LV"/>
        </w:rPr>
        <w:t xml:space="preserve">56.2. </w:t>
      </w:r>
      <w:r w:rsidRPr="00D64D27">
        <w:rPr>
          <w:b/>
          <w:iCs/>
          <w:szCs w:val="24"/>
          <w:lang w:val="lv-LV"/>
        </w:rPr>
        <w:t>Pretendenta inženiertehniskā personāla novērtējums</w:t>
      </w:r>
      <w:r>
        <w:rPr>
          <w:b/>
          <w:iCs/>
          <w:szCs w:val="24"/>
          <w:lang w:val="lv-LV"/>
        </w:rPr>
        <w:t xml:space="preserve">. </w:t>
      </w:r>
      <w:r w:rsidRPr="004C72A7">
        <w:rPr>
          <w:iCs/>
          <w:szCs w:val="24"/>
          <w:lang w:val="lv-LV"/>
        </w:rPr>
        <w:t xml:space="preserve">Tiek </w:t>
      </w:r>
      <w:r>
        <w:rPr>
          <w:iCs/>
          <w:szCs w:val="24"/>
          <w:lang w:val="lv-LV"/>
        </w:rPr>
        <w:t xml:space="preserve">izvērtēta pretendenta iesniegtā </w:t>
      </w:r>
      <w:r w:rsidRPr="004C72A7">
        <w:rPr>
          <w:iCs/>
          <w:szCs w:val="24"/>
          <w:lang w:val="lv-LV"/>
        </w:rPr>
        <w:t>informācija par piesaistītajiem speciālistiem</w:t>
      </w:r>
      <w:r>
        <w:rPr>
          <w:iCs/>
          <w:szCs w:val="24"/>
          <w:lang w:val="lv-LV"/>
        </w:rPr>
        <w:t>. M</w:t>
      </w:r>
      <w:r w:rsidRPr="00197AB0">
        <w:rPr>
          <w:szCs w:val="24"/>
          <w:lang w:val="lv-LV"/>
        </w:rPr>
        <w:t>aksimālais punktu skaits</w:t>
      </w:r>
      <w:r>
        <w:rPr>
          <w:szCs w:val="24"/>
          <w:lang w:val="lv-LV"/>
        </w:rPr>
        <w:t xml:space="preserve">, 30. </w:t>
      </w:r>
      <w:proofErr w:type="gramStart"/>
      <w:r>
        <w:t>Komisijas locekļu vērtējumu summa tiek dalīta ar komisijas locekļu skaitu.</w:t>
      </w:r>
      <w:proofErr w:type="gramEnd"/>
    </w:p>
    <w:p w:rsidR="00DD591D" w:rsidRDefault="00DD591D" w:rsidP="00DD591D">
      <w:pPr>
        <w:pStyle w:val="Footer"/>
        <w:jc w:val="both"/>
        <w:rPr>
          <w:iCs/>
          <w:szCs w:val="24"/>
          <w:lang w:val="lv-LV"/>
        </w:rPr>
      </w:pPr>
    </w:p>
    <w:p w:rsidR="00DD591D" w:rsidRPr="00197AB0" w:rsidRDefault="00DD591D" w:rsidP="00DD591D">
      <w:pPr>
        <w:pStyle w:val="Heading2"/>
        <w:jc w:val="both"/>
        <w:rPr>
          <w:b w:val="0"/>
        </w:rPr>
      </w:pPr>
      <w:r>
        <w:rPr>
          <w:b w:val="0"/>
        </w:rPr>
        <w:t>57.</w:t>
      </w:r>
      <w:r w:rsidRPr="00197AB0">
        <w:rPr>
          <w:b w:val="0"/>
          <w:bCs/>
        </w:rPr>
        <w:t xml:space="preserve"> </w:t>
      </w:r>
      <w:r w:rsidRPr="00197AB0">
        <w:rPr>
          <w:b w:val="0"/>
        </w:rPr>
        <w:t xml:space="preserve">Par saimnieciski izdevīgāko piedāvājumu </w:t>
      </w:r>
      <w:r w:rsidRPr="00E63CEA">
        <w:t>Tehnoloģisko iekārtu iegādes, uzstādīšanas un ieregulēšanas daļā</w:t>
      </w:r>
      <w:r>
        <w:rPr>
          <w:b w:val="0"/>
        </w:rPr>
        <w:t xml:space="preserve"> </w:t>
      </w:r>
      <w:r w:rsidRPr="00197AB0">
        <w:rPr>
          <w:b w:val="0"/>
        </w:rPr>
        <w:t xml:space="preserve">komisija atzīst piedāvājumu, kurš iegūst visaugstāko punktu skaitu saskaņā ar </w:t>
      </w:r>
      <w:r>
        <w:rPr>
          <w:b w:val="0"/>
        </w:rPr>
        <w:t>šajā</w:t>
      </w:r>
      <w:r w:rsidRPr="00197AB0">
        <w:rPr>
          <w:b w:val="0"/>
        </w:rPr>
        <w:t xml:space="preserve"> </w:t>
      </w:r>
      <w:smartTag w:uri="schemas-tilde-lv/tildestengine" w:element="veidnes">
        <w:smartTagPr>
          <w:attr w:name="baseform" w:val="nolikum|s"/>
          <w:attr w:name="id" w:val="-1"/>
          <w:attr w:name="text" w:val="nolikumā"/>
        </w:smartTagPr>
        <w:r w:rsidRPr="00197AB0">
          <w:rPr>
            <w:b w:val="0"/>
          </w:rPr>
          <w:t>nolikumā</w:t>
        </w:r>
      </w:smartTag>
      <w:r w:rsidRPr="00197AB0">
        <w:rPr>
          <w:b w:val="0"/>
        </w:rPr>
        <w:t xml:space="preserve"> norādītajiem piedāvājumu vērtēšanas un izvēles kritērijiem p</w:t>
      </w:r>
      <w:r>
        <w:rPr>
          <w:b w:val="0"/>
        </w:rPr>
        <w:t>ē</w:t>
      </w:r>
      <w:r w:rsidRPr="00197AB0">
        <w:rPr>
          <w:b w:val="0"/>
        </w:rPr>
        <w:t>c formulas:</w:t>
      </w:r>
    </w:p>
    <w:p w:rsidR="00DD591D" w:rsidRPr="00197AB0" w:rsidRDefault="00DD591D" w:rsidP="00DD591D">
      <w:pPr>
        <w:pStyle w:val="Footer"/>
        <w:tabs>
          <w:tab w:val="clear" w:pos="4320"/>
          <w:tab w:val="clear" w:pos="8640"/>
        </w:tabs>
        <w:jc w:val="both"/>
        <w:rPr>
          <w:szCs w:val="24"/>
          <w:lang w:val="lv-LV"/>
        </w:rPr>
      </w:pPr>
    </w:p>
    <w:p w:rsidR="00DD591D" w:rsidRPr="00197AB0" w:rsidRDefault="00DD591D" w:rsidP="00DD591D">
      <w:pPr>
        <w:pStyle w:val="Footer"/>
        <w:tabs>
          <w:tab w:val="clear" w:pos="4320"/>
          <w:tab w:val="clear" w:pos="8640"/>
        </w:tabs>
        <w:jc w:val="both"/>
        <w:rPr>
          <w:szCs w:val="24"/>
          <w:lang w:val="lv-LV"/>
        </w:rPr>
      </w:pPr>
      <w:r w:rsidRPr="00197AB0">
        <w:rPr>
          <w:szCs w:val="24"/>
          <w:lang w:val="lv-LV"/>
        </w:rPr>
        <w:tab/>
      </w:r>
      <w:r w:rsidRPr="00197AB0">
        <w:rPr>
          <w:szCs w:val="24"/>
          <w:lang w:val="lv-LV"/>
        </w:rPr>
        <w:tab/>
      </w:r>
      <w:r>
        <w:rPr>
          <w:szCs w:val="24"/>
          <w:lang w:val="lv-LV"/>
        </w:rPr>
        <w:tab/>
      </w:r>
      <w:r w:rsidRPr="00197AB0">
        <w:rPr>
          <w:b/>
          <w:szCs w:val="24"/>
          <w:lang w:val="lv-LV"/>
        </w:rPr>
        <w:t>S</w:t>
      </w:r>
      <w:r w:rsidRPr="00197AB0">
        <w:rPr>
          <w:rFonts w:ascii="Times New Roman Bold" w:hAnsi="Times New Roman Bold"/>
          <w:b/>
          <w:szCs w:val="24"/>
          <w:vertAlign w:val="subscript"/>
          <w:lang w:val="lv-LV"/>
        </w:rPr>
        <w:t>P</w:t>
      </w:r>
      <w:r w:rsidRPr="00197AB0">
        <w:rPr>
          <w:b/>
          <w:szCs w:val="24"/>
          <w:lang w:val="lv-LV"/>
        </w:rPr>
        <w:t xml:space="preserve"> = C</w:t>
      </w:r>
      <w:r w:rsidRPr="00197AB0">
        <w:rPr>
          <w:rFonts w:ascii="Times New Roman Bold" w:hAnsi="Times New Roman Bold"/>
          <w:b/>
          <w:szCs w:val="24"/>
          <w:vertAlign w:val="subscript"/>
          <w:lang w:val="lv-LV"/>
        </w:rPr>
        <w:t xml:space="preserve">P </w:t>
      </w:r>
      <w:r w:rsidRPr="00197AB0">
        <w:rPr>
          <w:b/>
          <w:szCs w:val="24"/>
          <w:lang w:val="lv-LV"/>
        </w:rPr>
        <w:t xml:space="preserve">+ </w:t>
      </w:r>
      <w:r>
        <w:rPr>
          <w:b/>
          <w:szCs w:val="24"/>
          <w:lang w:val="lv-LV"/>
        </w:rPr>
        <w:t>G</w:t>
      </w:r>
      <w:r w:rsidRPr="00197AB0">
        <w:rPr>
          <w:rFonts w:ascii="Times New Roman Bold" w:hAnsi="Times New Roman Bold"/>
          <w:b/>
          <w:szCs w:val="24"/>
          <w:vertAlign w:val="subscript"/>
          <w:lang w:val="lv-LV"/>
        </w:rPr>
        <w:t>P</w:t>
      </w:r>
      <w:r w:rsidRPr="00197AB0">
        <w:rPr>
          <w:b/>
          <w:szCs w:val="24"/>
          <w:lang w:val="lv-LV"/>
        </w:rPr>
        <w:t>,</w:t>
      </w:r>
      <w:r w:rsidRPr="00197AB0">
        <w:rPr>
          <w:szCs w:val="24"/>
          <w:lang w:val="lv-LV"/>
        </w:rPr>
        <w:t xml:space="preserve"> kur </w:t>
      </w:r>
    </w:p>
    <w:p w:rsidR="00DD591D" w:rsidRPr="00197AB0" w:rsidRDefault="00DD591D" w:rsidP="00DD591D">
      <w:pPr>
        <w:pStyle w:val="Footer"/>
        <w:tabs>
          <w:tab w:val="clear" w:pos="4320"/>
          <w:tab w:val="clear" w:pos="8640"/>
        </w:tabs>
        <w:jc w:val="both"/>
        <w:rPr>
          <w:szCs w:val="24"/>
          <w:lang w:val="lv-LV"/>
        </w:rPr>
      </w:pPr>
      <w:r w:rsidRPr="00197AB0">
        <w:rPr>
          <w:szCs w:val="24"/>
          <w:lang w:val="lv-LV"/>
        </w:rPr>
        <w:t>S</w:t>
      </w:r>
      <w:r w:rsidRPr="00197AB0">
        <w:rPr>
          <w:szCs w:val="24"/>
          <w:vertAlign w:val="subscript"/>
          <w:lang w:val="lv-LV"/>
        </w:rPr>
        <w:t>p</w:t>
      </w:r>
      <w:r w:rsidRPr="00197AB0">
        <w:rPr>
          <w:szCs w:val="24"/>
          <w:lang w:val="lv-LV"/>
        </w:rPr>
        <w:t xml:space="preserve"> - pretendenta piedāvājuma iegūtais punktu skaits</w:t>
      </w:r>
      <w:r>
        <w:rPr>
          <w:szCs w:val="24"/>
          <w:lang w:val="lv-LV"/>
        </w:rPr>
        <w:t>,</w:t>
      </w:r>
    </w:p>
    <w:p w:rsidR="00DD591D" w:rsidRPr="00197AB0" w:rsidRDefault="00DD591D" w:rsidP="00DD591D">
      <w:pPr>
        <w:pStyle w:val="Footer"/>
        <w:tabs>
          <w:tab w:val="clear" w:pos="4320"/>
          <w:tab w:val="clear" w:pos="8640"/>
        </w:tabs>
        <w:jc w:val="both"/>
        <w:rPr>
          <w:szCs w:val="24"/>
          <w:lang w:val="lv-LV"/>
        </w:rPr>
      </w:pPr>
      <w:r w:rsidRPr="00197AB0">
        <w:rPr>
          <w:szCs w:val="24"/>
          <w:lang w:val="lv-LV"/>
        </w:rPr>
        <w:t>C</w:t>
      </w:r>
      <w:r w:rsidRPr="00197AB0">
        <w:rPr>
          <w:szCs w:val="24"/>
          <w:vertAlign w:val="subscript"/>
          <w:lang w:val="lv-LV"/>
        </w:rPr>
        <w:t>P</w:t>
      </w:r>
      <w:r w:rsidRPr="00197AB0">
        <w:rPr>
          <w:szCs w:val="24"/>
          <w:lang w:val="lv-LV"/>
        </w:rPr>
        <w:t xml:space="preserve"> </w:t>
      </w:r>
      <w:r>
        <w:rPr>
          <w:szCs w:val="24"/>
          <w:lang w:val="lv-LV"/>
        </w:rPr>
        <w:t>-</w:t>
      </w:r>
      <w:r w:rsidRPr="00197AB0">
        <w:rPr>
          <w:szCs w:val="24"/>
          <w:lang w:val="lv-LV"/>
        </w:rPr>
        <w:t xml:space="preserve"> punktu skaits par pretendenta piedāvājuma cenu</w:t>
      </w:r>
      <w:r>
        <w:rPr>
          <w:szCs w:val="24"/>
          <w:lang w:val="lv-LV"/>
        </w:rPr>
        <w:t>,</w:t>
      </w:r>
    </w:p>
    <w:p w:rsidR="00DD591D" w:rsidRPr="00197AB0" w:rsidRDefault="00DD591D" w:rsidP="00DD591D">
      <w:pPr>
        <w:pStyle w:val="Footer"/>
        <w:tabs>
          <w:tab w:val="clear" w:pos="4320"/>
          <w:tab w:val="clear" w:pos="8640"/>
        </w:tabs>
        <w:jc w:val="both"/>
        <w:rPr>
          <w:szCs w:val="24"/>
          <w:lang w:val="lv-LV"/>
        </w:rPr>
      </w:pPr>
      <w:r w:rsidRPr="00197AB0">
        <w:rPr>
          <w:szCs w:val="24"/>
          <w:lang w:val="lv-LV"/>
        </w:rPr>
        <w:t>G</w:t>
      </w:r>
      <w:r w:rsidRPr="00197AB0">
        <w:rPr>
          <w:szCs w:val="24"/>
          <w:vertAlign w:val="subscript"/>
          <w:lang w:val="lv-LV"/>
        </w:rPr>
        <w:t>P</w:t>
      </w:r>
      <w:r w:rsidRPr="00197AB0">
        <w:rPr>
          <w:szCs w:val="24"/>
          <w:lang w:val="lv-LV"/>
        </w:rPr>
        <w:t xml:space="preserve"> </w:t>
      </w:r>
      <w:r>
        <w:rPr>
          <w:szCs w:val="24"/>
          <w:lang w:val="lv-LV"/>
        </w:rPr>
        <w:t>-</w:t>
      </w:r>
      <w:r w:rsidRPr="00197AB0">
        <w:rPr>
          <w:szCs w:val="24"/>
          <w:lang w:val="lv-LV"/>
        </w:rPr>
        <w:t xml:space="preserve"> punktu skaits par pretendenta piedāvājuma garantijas termiņu</w:t>
      </w:r>
    </w:p>
    <w:p w:rsidR="00DD591D" w:rsidRPr="00197AB0" w:rsidRDefault="00DD591D" w:rsidP="00DD591D">
      <w:pPr>
        <w:pStyle w:val="Heading2"/>
        <w:jc w:val="both"/>
      </w:pPr>
    </w:p>
    <w:p w:rsidR="00DD591D" w:rsidRPr="00197AB0" w:rsidRDefault="00DD591D" w:rsidP="00DD591D">
      <w:pPr>
        <w:pStyle w:val="Heading2"/>
        <w:jc w:val="both"/>
        <w:rPr>
          <w:b w:val="0"/>
          <w:bCs/>
        </w:rPr>
      </w:pPr>
      <w:r>
        <w:rPr>
          <w:b w:val="0"/>
        </w:rPr>
        <w:t>58.</w:t>
      </w:r>
      <w:r w:rsidRPr="00197AB0">
        <w:t xml:space="preserve"> </w:t>
      </w:r>
      <w:r w:rsidRPr="00197AB0">
        <w:rPr>
          <w:b w:val="0"/>
          <w:bCs/>
        </w:rPr>
        <w:t>Saimnieciski visizdevīgākā piedāvājuma izvēles kritēriji un to skaitliskās vērtības: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4"/>
        <w:gridCol w:w="236"/>
        <w:gridCol w:w="2700"/>
      </w:tblGrid>
      <w:tr w:rsidR="00DD591D" w:rsidRPr="00197AB0" w:rsidTr="006F251C">
        <w:trPr>
          <w:trHeight w:val="284"/>
        </w:trPr>
        <w:tc>
          <w:tcPr>
            <w:tcW w:w="6660" w:type="dxa"/>
            <w:gridSpan w:val="2"/>
            <w:vAlign w:val="center"/>
          </w:tcPr>
          <w:p w:rsidR="00DD591D" w:rsidRPr="00197AB0" w:rsidRDefault="00DD591D" w:rsidP="006F251C">
            <w:pPr>
              <w:rPr>
                <w:iCs/>
              </w:rPr>
            </w:pPr>
            <w:r w:rsidRPr="00197AB0">
              <w:rPr>
                <w:iCs/>
              </w:rPr>
              <w:t>Kritēriji</w:t>
            </w:r>
          </w:p>
        </w:tc>
        <w:tc>
          <w:tcPr>
            <w:tcW w:w="2700" w:type="dxa"/>
            <w:vAlign w:val="center"/>
          </w:tcPr>
          <w:p w:rsidR="00DD591D" w:rsidRPr="00197AB0" w:rsidRDefault="00DD591D" w:rsidP="006F251C">
            <w:pPr>
              <w:rPr>
                <w:iCs/>
              </w:rPr>
            </w:pPr>
            <w:r w:rsidRPr="00197AB0">
              <w:rPr>
                <w:iCs/>
              </w:rPr>
              <w:t>Izdevīguma punkti</w:t>
            </w:r>
          </w:p>
        </w:tc>
      </w:tr>
      <w:tr w:rsidR="00DD591D" w:rsidRPr="00197AB0" w:rsidTr="006F251C">
        <w:trPr>
          <w:trHeight w:val="284"/>
        </w:trPr>
        <w:tc>
          <w:tcPr>
            <w:tcW w:w="6424" w:type="dxa"/>
            <w:tcBorders>
              <w:right w:val="nil"/>
            </w:tcBorders>
            <w:vAlign w:val="center"/>
          </w:tcPr>
          <w:p w:rsidR="00DD591D" w:rsidRPr="00197AB0" w:rsidRDefault="00DD591D" w:rsidP="006F251C">
            <w:r w:rsidRPr="00197AB0">
              <w:t>Piedāvājuma cena (bez PVN)</w:t>
            </w:r>
          </w:p>
        </w:tc>
        <w:tc>
          <w:tcPr>
            <w:tcW w:w="236" w:type="dxa"/>
            <w:tcBorders>
              <w:left w:val="nil"/>
            </w:tcBorders>
            <w:vAlign w:val="center"/>
          </w:tcPr>
          <w:p w:rsidR="00DD591D" w:rsidRPr="00197AB0" w:rsidRDefault="00DD591D" w:rsidP="006F251C">
            <w:pPr>
              <w:rPr>
                <w:iCs/>
              </w:rPr>
            </w:pPr>
          </w:p>
        </w:tc>
        <w:tc>
          <w:tcPr>
            <w:tcW w:w="2700" w:type="dxa"/>
            <w:vAlign w:val="center"/>
          </w:tcPr>
          <w:p w:rsidR="00DD591D" w:rsidRPr="00AF2CBB" w:rsidRDefault="00AF2CBB" w:rsidP="006F251C">
            <w:pPr>
              <w:rPr>
                <w:iCs/>
              </w:rPr>
            </w:pPr>
            <w:r w:rsidRPr="00AF2CBB">
              <w:rPr>
                <w:iCs/>
              </w:rPr>
              <w:t>60</w:t>
            </w:r>
          </w:p>
        </w:tc>
      </w:tr>
      <w:tr w:rsidR="00DD591D" w:rsidRPr="00197AB0" w:rsidTr="006F251C">
        <w:trPr>
          <w:trHeight w:val="139"/>
        </w:trPr>
        <w:tc>
          <w:tcPr>
            <w:tcW w:w="6424" w:type="dxa"/>
            <w:tcBorders>
              <w:right w:val="nil"/>
            </w:tcBorders>
            <w:vAlign w:val="center"/>
          </w:tcPr>
          <w:p w:rsidR="00DD591D" w:rsidRPr="00D64D27" w:rsidRDefault="00DD591D" w:rsidP="006F251C">
            <w:pPr>
              <w:pStyle w:val="Footer"/>
              <w:rPr>
                <w:iCs/>
                <w:szCs w:val="24"/>
                <w:lang w:val="lv-LV"/>
              </w:rPr>
            </w:pPr>
            <w:r w:rsidRPr="00D64D27">
              <w:rPr>
                <w:iCs/>
                <w:szCs w:val="24"/>
                <w:lang w:val="lv-LV"/>
              </w:rPr>
              <w:t xml:space="preserve">Pretendenta </w:t>
            </w:r>
            <w:r>
              <w:rPr>
                <w:iCs/>
                <w:szCs w:val="24"/>
                <w:lang w:val="lv-LV"/>
              </w:rPr>
              <w:t xml:space="preserve">piedāvātais </w:t>
            </w:r>
            <w:r w:rsidRPr="00197AB0">
              <w:rPr>
                <w:iCs/>
                <w:szCs w:val="24"/>
                <w:lang w:val="lv-LV"/>
              </w:rPr>
              <w:t>Būvdarbu garantijas laiks</w:t>
            </w:r>
          </w:p>
        </w:tc>
        <w:tc>
          <w:tcPr>
            <w:tcW w:w="236" w:type="dxa"/>
            <w:tcBorders>
              <w:left w:val="nil"/>
            </w:tcBorders>
            <w:shd w:val="clear" w:color="auto" w:fill="auto"/>
            <w:vAlign w:val="center"/>
          </w:tcPr>
          <w:p w:rsidR="00DD591D" w:rsidRPr="00197AB0" w:rsidRDefault="00DD591D" w:rsidP="006F251C">
            <w:pPr>
              <w:pStyle w:val="Footer"/>
              <w:rPr>
                <w:iCs/>
                <w:szCs w:val="24"/>
                <w:lang w:val="lv-LV"/>
              </w:rPr>
            </w:pPr>
          </w:p>
        </w:tc>
        <w:tc>
          <w:tcPr>
            <w:tcW w:w="2700" w:type="dxa"/>
            <w:shd w:val="clear" w:color="auto" w:fill="auto"/>
            <w:vAlign w:val="center"/>
          </w:tcPr>
          <w:p w:rsidR="00DD591D" w:rsidRPr="00AF2CBB" w:rsidRDefault="00AF2CBB" w:rsidP="006F251C">
            <w:pPr>
              <w:rPr>
                <w:iCs/>
                <w:color w:val="000000"/>
              </w:rPr>
            </w:pPr>
            <w:r w:rsidRPr="00AF2CBB">
              <w:rPr>
                <w:iCs/>
                <w:color w:val="000000"/>
              </w:rPr>
              <w:t>20</w:t>
            </w:r>
          </w:p>
        </w:tc>
      </w:tr>
      <w:tr w:rsidR="00DD591D" w:rsidRPr="00197AB0" w:rsidTr="006F251C">
        <w:trPr>
          <w:trHeight w:val="139"/>
        </w:trPr>
        <w:tc>
          <w:tcPr>
            <w:tcW w:w="6424" w:type="dxa"/>
            <w:tcBorders>
              <w:right w:val="nil"/>
            </w:tcBorders>
            <w:vAlign w:val="center"/>
          </w:tcPr>
          <w:p w:rsidR="00DD591D" w:rsidRPr="00D64D27" w:rsidRDefault="00DD591D" w:rsidP="006F251C">
            <w:pPr>
              <w:pStyle w:val="Footer"/>
              <w:rPr>
                <w:iCs/>
                <w:szCs w:val="24"/>
                <w:lang w:val="lv-LV"/>
              </w:rPr>
            </w:pPr>
            <w:r w:rsidRPr="00D64D27">
              <w:rPr>
                <w:iCs/>
                <w:szCs w:val="24"/>
                <w:lang w:val="lv-LV"/>
              </w:rPr>
              <w:t>Pretendenta inženiertehniskā personāla novērtējums</w:t>
            </w:r>
          </w:p>
        </w:tc>
        <w:tc>
          <w:tcPr>
            <w:tcW w:w="236" w:type="dxa"/>
            <w:tcBorders>
              <w:left w:val="nil"/>
            </w:tcBorders>
            <w:shd w:val="clear" w:color="auto" w:fill="auto"/>
            <w:vAlign w:val="center"/>
          </w:tcPr>
          <w:p w:rsidR="00DD591D" w:rsidRPr="00197AB0" w:rsidRDefault="00DD591D" w:rsidP="006F251C">
            <w:pPr>
              <w:pStyle w:val="Footer"/>
              <w:rPr>
                <w:iCs/>
                <w:szCs w:val="24"/>
                <w:lang w:val="lv-LV"/>
              </w:rPr>
            </w:pPr>
          </w:p>
        </w:tc>
        <w:tc>
          <w:tcPr>
            <w:tcW w:w="2700" w:type="dxa"/>
            <w:shd w:val="clear" w:color="auto" w:fill="auto"/>
            <w:vAlign w:val="center"/>
          </w:tcPr>
          <w:p w:rsidR="00DD591D" w:rsidRPr="00AF2CBB" w:rsidRDefault="00DD591D" w:rsidP="006F251C">
            <w:pPr>
              <w:rPr>
                <w:iCs/>
                <w:color w:val="000000"/>
              </w:rPr>
            </w:pPr>
            <w:r w:rsidRPr="00AF2CBB">
              <w:rPr>
                <w:iCs/>
                <w:color w:val="000000"/>
              </w:rPr>
              <w:t>20</w:t>
            </w:r>
          </w:p>
        </w:tc>
      </w:tr>
      <w:tr w:rsidR="00DD591D" w:rsidRPr="00197AB0" w:rsidTr="006F251C">
        <w:trPr>
          <w:trHeight w:val="284"/>
        </w:trPr>
        <w:tc>
          <w:tcPr>
            <w:tcW w:w="6424" w:type="dxa"/>
            <w:tcBorders>
              <w:right w:val="nil"/>
            </w:tcBorders>
            <w:vAlign w:val="center"/>
          </w:tcPr>
          <w:p w:rsidR="00DD591D" w:rsidRPr="00197AB0" w:rsidRDefault="00DD591D" w:rsidP="006F251C">
            <w:pPr>
              <w:rPr>
                <w:iCs/>
              </w:rPr>
            </w:pPr>
            <w:r w:rsidRPr="00197AB0">
              <w:rPr>
                <w:iCs/>
              </w:rPr>
              <w:t>Maksimālais iespējamais kopējais punktu skaits</w:t>
            </w:r>
          </w:p>
        </w:tc>
        <w:tc>
          <w:tcPr>
            <w:tcW w:w="236" w:type="dxa"/>
            <w:tcBorders>
              <w:left w:val="nil"/>
            </w:tcBorders>
            <w:vAlign w:val="center"/>
          </w:tcPr>
          <w:p w:rsidR="00DD591D" w:rsidRPr="00197AB0" w:rsidRDefault="00DD591D" w:rsidP="006F251C">
            <w:pPr>
              <w:rPr>
                <w:iCs/>
              </w:rPr>
            </w:pPr>
          </w:p>
        </w:tc>
        <w:tc>
          <w:tcPr>
            <w:tcW w:w="2700" w:type="dxa"/>
            <w:vAlign w:val="center"/>
          </w:tcPr>
          <w:p w:rsidR="00DD591D" w:rsidRPr="00197AB0" w:rsidRDefault="00DD591D" w:rsidP="006F251C">
            <w:pPr>
              <w:rPr>
                <w:bCs/>
              </w:rPr>
            </w:pPr>
            <w:r w:rsidRPr="00197AB0">
              <w:rPr>
                <w:bCs/>
              </w:rPr>
              <w:t>100</w:t>
            </w:r>
          </w:p>
        </w:tc>
      </w:tr>
    </w:tbl>
    <w:p w:rsidR="00DD591D" w:rsidRPr="00197AB0" w:rsidRDefault="00DD591D" w:rsidP="00DD591D">
      <w:pPr>
        <w:ind w:left="567"/>
        <w:jc w:val="center"/>
        <w:rPr>
          <w:b/>
        </w:rPr>
      </w:pPr>
    </w:p>
    <w:p w:rsidR="00DD591D" w:rsidRPr="00197AB0" w:rsidRDefault="00DD591D" w:rsidP="00DD591D">
      <w:pPr>
        <w:pStyle w:val="Footer"/>
        <w:tabs>
          <w:tab w:val="clear" w:pos="4320"/>
          <w:tab w:val="clear" w:pos="8640"/>
        </w:tabs>
        <w:spacing w:before="120" w:after="120"/>
        <w:jc w:val="both"/>
        <w:rPr>
          <w:szCs w:val="24"/>
          <w:lang w:val="lv-LV"/>
        </w:rPr>
      </w:pPr>
      <w:r>
        <w:rPr>
          <w:szCs w:val="24"/>
          <w:lang w:val="lv-LV"/>
        </w:rPr>
        <w:t>59.</w:t>
      </w:r>
      <w:r w:rsidRPr="00197AB0">
        <w:rPr>
          <w:szCs w:val="24"/>
          <w:lang w:val="lv-LV"/>
        </w:rPr>
        <w:t xml:space="preserve"> Piedāvājuma izvēles kritēriju vērtēšanas secība:</w:t>
      </w:r>
    </w:p>
    <w:p w:rsidR="00DD591D" w:rsidRPr="00197AB0" w:rsidRDefault="00DD591D" w:rsidP="00DD591D">
      <w:pPr>
        <w:pStyle w:val="Footer"/>
        <w:tabs>
          <w:tab w:val="clear" w:pos="4320"/>
          <w:tab w:val="clear" w:pos="8640"/>
        </w:tabs>
        <w:spacing w:before="120" w:after="120"/>
        <w:jc w:val="both"/>
        <w:rPr>
          <w:szCs w:val="24"/>
          <w:lang w:val="lv-LV"/>
        </w:rPr>
      </w:pPr>
      <w:r>
        <w:rPr>
          <w:szCs w:val="24"/>
          <w:lang w:val="lv-LV"/>
        </w:rPr>
        <w:t>59</w:t>
      </w:r>
      <w:r w:rsidRPr="00197AB0">
        <w:rPr>
          <w:szCs w:val="24"/>
          <w:lang w:val="lv-LV"/>
        </w:rPr>
        <w:t>.1.</w:t>
      </w:r>
      <w:r w:rsidRPr="00197AB0">
        <w:rPr>
          <w:b/>
          <w:szCs w:val="24"/>
          <w:lang w:val="lv-LV"/>
        </w:rPr>
        <w:t xml:space="preserve"> Piedāvājuma cena.</w:t>
      </w:r>
      <w:r w:rsidRPr="00197AB0">
        <w:rPr>
          <w:szCs w:val="24"/>
          <w:lang w:val="lv-LV"/>
        </w:rPr>
        <w:t xml:space="preserve"> Lētākajam piedāvājumam tiek piešķirti maksimālie </w:t>
      </w:r>
      <w:r w:rsidR="00AF2CBB">
        <w:rPr>
          <w:szCs w:val="24"/>
          <w:lang w:val="lv-LV"/>
        </w:rPr>
        <w:t>6</w:t>
      </w:r>
      <w:r w:rsidRPr="00197AB0">
        <w:rPr>
          <w:szCs w:val="24"/>
          <w:lang w:val="lv-LV"/>
        </w:rPr>
        <w:t xml:space="preserve">0 izdevīguma punkti. Pārējo piedāvājumu cenas izdevīguma punkti tiek aprēķināti pēc formulas: </w:t>
      </w:r>
    </w:p>
    <w:p w:rsidR="00DD591D" w:rsidRPr="00197AB0" w:rsidRDefault="00DD591D" w:rsidP="00DD591D">
      <w:pPr>
        <w:pStyle w:val="Footer"/>
        <w:jc w:val="both"/>
        <w:rPr>
          <w:szCs w:val="24"/>
          <w:lang w:val="lv-LV"/>
        </w:rPr>
      </w:pPr>
      <w:r w:rsidRPr="00197AB0">
        <w:rPr>
          <w:b/>
          <w:szCs w:val="24"/>
          <w:lang w:val="lv-LV"/>
        </w:rPr>
        <w:t xml:space="preserve">                              Cp = Cx / Cy x P</w:t>
      </w:r>
      <w:r w:rsidRPr="00197AB0">
        <w:rPr>
          <w:szCs w:val="24"/>
          <w:lang w:val="lv-LV"/>
        </w:rPr>
        <w:t xml:space="preserve">, kur </w:t>
      </w:r>
    </w:p>
    <w:p w:rsidR="00DD591D" w:rsidRPr="00197AB0" w:rsidRDefault="00DD591D" w:rsidP="00DD591D">
      <w:pPr>
        <w:pStyle w:val="Footer"/>
        <w:jc w:val="both"/>
        <w:rPr>
          <w:szCs w:val="24"/>
          <w:lang w:val="lv-LV"/>
        </w:rPr>
      </w:pPr>
      <w:r w:rsidRPr="00197AB0">
        <w:rPr>
          <w:b/>
          <w:szCs w:val="24"/>
          <w:lang w:val="lv-LV"/>
        </w:rPr>
        <w:t>Cx</w:t>
      </w:r>
      <w:r w:rsidRPr="00197AB0">
        <w:rPr>
          <w:szCs w:val="24"/>
          <w:lang w:val="lv-LV"/>
        </w:rPr>
        <w:t xml:space="preserve"> – lētākā piedāvājuma cena (bez PVN);</w:t>
      </w:r>
    </w:p>
    <w:p w:rsidR="00DD591D" w:rsidRPr="00197AB0" w:rsidRDefault="00DD591D" w:rsidP="00DD591D">
      <w:pPr>
        <w:pStyle w:val="Footer"/>
        <w:jc w:val="both"/>
        <w:rPr>
          <w:szCs w:val="24"/>
          <w:lang w:val="lv-LV"/>
        </w:rPr>
      </w:pPr>
      <w:r w:rsidRPr="00197AB0">
        <w:rPr>
          <w:b/>
          <w:szCs w:val="24"/>
          <w:lang w:val="lv-LV"/>
        </w:rPr>
        <w:t>Cy</w:t>
      </w:r>
      <w:r w:rsidRPr="00197AB0">
        <w:rPr>
          <w:szCs w:val="24"/>
          <w:lang w:val="lv-LV"/>
        </w:rPr>
        <w:t xml:space="preserve"> – vērtējamā piedāvājuma cena (bez PVN);</w:t>
      </w:r>
    </w:p>
    <w:p w:rsidR="00DD591D" w:rsidRPr="00197AB0" w:rsidRDefault="00DD591D" w:rsidP="00DD591D">
      <w:pPr>
        <w:pStyle w:val="Footer"/>
        <w:jc w:val="both"/>
        <w:rPr>
          <w:szCs w:val="24"/>
          <w:lang w:val="lv-LV"/>
        </w:rPr>
      </w:pPr>
      <w:r w:rsidRPr="00197AB0">
        <w:rPr>
          <w:szCs w:val="24"/>
          <w:lang w:val="lv-LV"/>
        </w:rPr>
        <w:t>P</w:t>
      </w:r>
      <w:r w:rsidRPr="00197AB0">
        <w:rPr>
          <w:b/>
          <w:szCs w:val="24"/>
          <w:lang w:val="lv-LV"/>
        </w:rPr>
        <w:t xml:space="preserve"> </w:t>
      </w:r>
      <w:r w:rsidRPr="00197AB0">
        <w:rPr>
          <w:szCs w:val="24"/>
          <w:lang w:val="lv-LV"/>
        </w:rPr>
        <w:t xml:space="preserve">- maksimālais punktu skaits cenai, </w:t>
      </w:r>
      <w:r w:rsidR="00AF2CBB">
        <w:rPr>
          <w:szCs w:val="24"/>
          <w:lang w:val="lv-LV"/>
        </w:rPr>
        <w:t>6</w:t>
      </w:r>
      <w:r>
        <w:rPr>
          <w:szCs w:val="24"/>
          <w:lang w:val="lv-LV"/>
        </w:rPr>
        <w:t>0.</w:t>
      </w:r>
    </w:p>
    <w:p w:rsidR="00DD591D" w:rsidRPr="004C72A7" w:rsidRDefault="00DD591D" w:rsidP="00DD591D">
      <w:pPr>
        <w:pStyle w:val="Footer"/>
        <w:jc w:val="both"/>
        <w:rPr>
          <w:iCs/>
          <w:szCs w:val="24"/>
          <w:lang w:val="lv-LV"/>
        </w:rPr>
      </w:pPr>
    </w:p>
    <w:p w:rsidR="00DD591D" w:rsidRPr="00197AB0" w:rsidRDefault="00DD591D" w:rsidP="00DD591D">
      <w:pPr>
        <w:pStyle w:val="Footer"/>
        <w:jc w:val="both"/>
        <w:rPr>
          <w:szCs w:val="24"/>
          <w:lang w:val="lv-LV"/>
        </w:rPr>
      </w:pPr>
      <w:r>
        <w:rPr>
          <w:szCs w:val="24"/>
          <w:lang w:val="lv-LV"/>
        </w:rPr>
        <w:t>59</w:t>
      </w:r>
      <w:r w:rsidRPr="00197AB0">
        <w:rPr>
          <w:szCs w:val="24"/>
          <w:lang w:val="lv-LV"/>
        </w:rPr>
        <w:t xml:space="preserve">.2. </w:t>
      </w:r>
      <w:r w:rsidRPr="00197AB0">
        <w:rPr>
          <w:b/>
          <w:szCs w:val="24"/>
          <w:lang w:val="lv-LV"/>
        </w:rPr>
        <w:t>Būvdarbu garantijas termiņš.</w:t>
      </w:r>
      <w:r w:rsidRPr="00197AB0">
        <w:rPr>
          <w:szCs w:val="24"/>
          <w:lang w:val="lv-LV"/>
        </w:rPr>
        <w:t xml:space="preserve"> Par ilgāko garantijas termiņu tiek piešķirti maksimālie </w:t>
      </w:r>
      <w:r w:rsidR="00AF2CBB">
        <w:rPr>
          <w:szCs w:val="24"/>
          <w:lang w:val="lv-LV"/>
        </w:rPr>
        <w:t>2</w:t>
      </w:r>
      <w:r>
        <w:rPr>
          <w:szCs w:val="24"/>
          <w:lang w:val="lv-LV"/>
        </w:rPr>
        <w:t>0</w:t>
      </w:r>
      <w:r w:rsidRPr="00197AB0">
        <w:rPr>
          <w:szCs w:val="24"/>
          <w:lang w:val="lv-LV"/>
        </w:rPr>
        <w:t xml:space="preserve"> izdevīguma punkti. Pārējo piedāvājumu izpildes termiņu izdevīguma punkti tiek noteikti pēc formulas:</w:t>
      </w:r>
    </w:p>
    <w:p w:rsidR="00DD591D" w:rsidRPr="00197AB0" w:rsidRDefault="00DD591D" w:rsidP="00DD591D">
      <w:pPr>
        <w:pStyle w:val="Footer"/>
        <w:jc w:val="both"/>
        <w:rPr>
          <w:szCs w:val="24"/>
          <w:lang w:val="lv-LV"/>
        </w:rPr>
      </w:pPr>
      <w:r w:rsidRPr="00197AB0">
        <w:rPr>
          <w:b/>
          <w:szCs w:val="24"/>
          <w:lang w:val="lv-LV"/>
        </w:rPr>
        <w:t xml:space="preserve">                               Gp = Gx / Gy x P</w:t>
      </w:r>
      <w:r w:rsidRPr="00197AB0">
        <w:rPr>
          <w:rFonts w:ascii="Times New Roman Bold" w:hAnsi="Times New Roman Bold"/>
          <w:b/>
          <w:szCs w:val="24"/>
          <w:vertAlign w:val="subscript"/>
          <w:lang w:val="lv-LV"/>
        </w:rPr>
        <w:t xml:space="preserve"> </w:t>
      </w:r>
      <w:r w:rsidRPr="00197AB0">
        <w:rPr>
          <w:szCs w:val="24"/>
          <w:lang w:val="lv-LV"/>
        </w:rPr>
        <w:t xml:space="preserve">, kur </w:t>
      </w:r>
    </w:p>
    <w:p w:rsidR="00DD591D" w:rsidRPr="00197AB0" w:rsidRDefault="00DD591D" w:rsidP="00DD591D">
      <w:pPr>
        <w:pStyle w:val="Footer"/>
        <w:jc w:val="both"/>
        <w:rPr>
          <w:szCs w:val="24"/>
          <w:lang w:val="lv-LV"/>
        </w:rPr>
      </w:pPr>
      <w:r w:rsidRPr="00197AB0">
        <w:rPr>
          <w:szCs w:val="24"/>
          <w:lang w:val="lv-LV"/>
        </w:rPr>
        <w:t>Gp – iegūto punktu skaits</w:t>
      </w:r>
    </w:p>
    <w:p w:rsidR="00DD591D" w:rsidRPr="00197AB0" w:rsidRDefault="00DD591D" w:rsidP="00DD591D">
      <w:pPr>
        <w:pStyle w:val="Footer"/>
        <w:jc w:val="both"/>
        <w:rPr>
          <w:szCs w:val="24"/>
          <w:lang w:val="lv-LV"/>
        </w:rPr>
      </w:pPr>
      <w:r w:rsidRPr="00197AB0">
        <w:rPr>
          <w:szCs w:val="24"/>
          <w:lang w:val="lv-LV"/>
        </w:rPr>
        <w:t>Gx – vērtējamais piedāvātais būves garantijas termiņš (mēneši);</w:t>
      </w:r>
    </w:p>
    <w:p w:rsidR="00DD591D" w:rsidRPr="00197AB0" w:rsidRDefault="00DD591D" w:rsidP="00DD591D">
      <w:pPr>
        <w:pStyle w:val="Footer"/>
        <w:jc w:val="both"/>
        <w:rPr>
          <w:szCs w:val="24"/>
          <w:lang w:val="lv-LV"/>
        </w:rPr>
      </w:pPr>
      <w:r w:rsidRPr="00197AB0">
        <w:rPr>
          <w:szCs w:val="24"/>
          <w:lang w:val="lv-LV"/>
        </w:rPr>
        <w:t>Gy</w:t>
      </w:r>
      <w:r w:rsidRPr="00197AB0">
        <w:rPr>
          <w:rFonts w:ascii="Times New Roman Bold" w:hAnsi="Times New Roman Bold"/>
          <w:b/>
          <w:szCs w:val="24"/>
          <w:vertAlign w:val="subscript"/>
          <w:lang w:val="lv-LV"/>
        </w:rPr>
        <w:t xml:space="preserve"> </w:t>
      </w:r>
      <w:r w:rsidRPr="00197AB0">
        <w:rPr>
          <w:szCs w:val="24"/>
          <w:lang w:val="lv-LV"/>
        </w:rPr>
        <w:t>– lielākais piedāvātais būves garantijas termiņš (mēneši) ;</w:t>
      </w:r>
    </w:p>
    <w:p w:rsidR="00DD591D" w:rsidRDefault="00DD591D" w:rsidP="00DD591D">
      <w:pPr>
        <w:jc w:val="both"/>
        <w:rPr>
          <w:color w:val="000000"/>
        </w:rPr>
      </w:pPr>
      <w:r w:rsidRPr="00197AB0">
        <w:t>P</w:t>
      </w:r>
      <w:r w:rsidRPr="00197AB0">
        <w:rPr>
          <w:b/>
        </w:rPr>
        <w:t xml:space="preserve"> </w:t>
      </w:r>
      <w:r w:rsidRPr="00197AB0">
        <w:t>- maksimālais punktu skaits garantijas termiņam</w:t>
      </w:r>
      <w:r w:rsidRPr="00197AB0">
        <w:rPr>
          <w:color w:val="000000"/>
        </w:rPr>
        <w:t xml:space="preserve">, </w:t>
      </w:r>
      <w:r w:rsidR="00AF2CBB">
        <w:rPr>
          <w:color w:val="000000"/>
        </w:rPr>
        <w:t>2</w:t>
      </w:r>
      <w:r w:rsidRPr="00197AB0">
        <w:rPr>
          <w:color w:val="000000"/>
        </w:rPr>
        <w:t>0.</w:t>
      </w:r>
    </w:p>
    <w:p w:rsidR="00DD591D" w:rsidRDefault="00DD591D" w:rsidP="00DD591D">
      <w:pPr>
        <w:jc w:val="both"/>
        <w:rPr>
          <w:color w:val="000000"/>
        </w:rPr>
      </w:pPr>
    </w:p>
    <w:p w:rsidR="00DD591D" w:rsidRPr="00197AB0" w:rsidRDefault="00DD591D" w:rsidP="00DD591D">
      <w:pPr>
        <w:jc w:val="both"/>
        <w:rPr>
          <w:color w:val="000000"/>
        </w:rPr>
      </w:pPr>
      <w:r>
        <w:rPr>
          <w:color w:val="000000"/>
        </w:rPr>
        <w:t xml:space="preserve">59.3. </w:t>
      </w:r>
      <w:r w:rsidRPr="00D64D27">
        <w:rPr>
          <w:b/>
          <w:iCs/>
        </w:rPr>
        <w:t>Pretendenta inženiertehniskā personāla novērtējums</w:t>
      </w:r>
      <w:r>
        <w:rPr>
          <w:b/>
          <w:iCs/>
        </w:rPr>
        <w:t xml:space="preserve">. </w:t>
      </w:r>
      <w:r w:rsidRPr="004C72A7">
        <w:rPr>
          <w:iCs/>
        </w:rPr>
        <w:t xml:space="preserve">Tiek </w:t>
      </w:r>
      <w:r>
        <w:rPr>
          <w:iCs/>
        </w:rPr>
        <w:t xml:space="preserve">izvērtēta pretendenta iesniegtā </w:t>
      </w:r>
      <w:r w:rsidRPr="004C72A7">
        <w:rPr>
          <w:iCs/>
        </w:rPr>
        <w:t>informācija par piesaistītajiem speciālistiem</w:t>
      </w:r>
      <w:r>
        <w:rPr>
          <w:iCs/>
        </w:rPr>
        <w:t>. M</w:t>
      </w:r>
      <w:r w:rsidRPr="00197AB0">
        <w:t>aksimālais punktu skaits</w:t>
      </w:r>
      <w:r>
        <w:t>, 20. Komisijas locekļu vērtējumu summa tiek dalīta ar komisijas locekļu skaitu.</w:t>
      </w:r>
    </w:p>
    <w:p w:rsidR="00DD591D" w:rsidRPr="00197AB0" w:rsidRDefault="00DD591D" w:rsidP="00DD591D">
      <w:pPr>
        <w:pStyle w:val="Heading1"/>
        <w:jc w:val="both"/>
      </w:pPr>
    </w:p>
    <w:p w:rsidR="00DD591D" w:rsidRPr="00197AB0" w:rsidRDefault="00DD591D" w:rsidP="00DD591D">
      <w:pPr>
        <w:pStyle w:val="Heading1"/>
        <w:jc w:val="both"/>
      </w:pPr>
      <w:r w:rsidRPr="00197AB0">
        <w:t>INFORMĀCIJA PAR IEPIRKUMA LĪGUMU UN TĀ NOSLĒGŠANU</w:t>
      </w:r>
    </w:p>
    <w:p w:rsidR="00DD591D" w:rsidRPr="00197AB0" w:rsidRDefault="00DD591D" w:rsidP="00DD591D">
      <w:pPr>
        <w:jc w:val="both"/>
        <w:rPr>
          <w:b/>
        </w:rPr>
      </w:pPr>
    </w:p>
    <w:p w:rsidR="00DD591D" w:rsidRPr="00197AB0" w:rsidRDefault="00DD591D" w:rsidP="00DD591D">
      <w:pPr>
        <w:jc w:val="both"/>
        <w:rPr>
          <w:b/>
          <w:u w:val="single"/>
        </w:rPr>
      </w:pPr>
      <w:r w:rsidRPr="00197AB0">
        <w:rPr>
          <w:b/>
          <w:u w:val="single"/>
        </w:rPr>
        <w:lastRenderedPageBreak/>
        <w:t xml:space="preserve">Uzaicinājums noslēgt </w:t>
      </w:r>
      <w:smartTag w:uri="schemas-tilde-lv/tildestengine" w:element="veidnes">
        <w:smartTagPr>
          <w:attr w:name="baseform" w:val="līgum|s"/>
          <w:attr w:name="id" w:val="-1"/>
          <w:attr w:name="text" w:val="līgumu"/>
        </w:smartTagPr>
        <w:r w:rsidRPr="00197AB0">
          <w:rPr>
            <w:b/>
            <w:u w:val="single"/>
          </w:rPr>
          <w:t>līgumu</w:t>
        </w:r>
      </w:smartTag>
    </w:p>
    <w:p w:rsidR="00DD591D" w:rsidRPr="00197AB0" w:rsidRDefault="00DD591D" w:rsidP="00DD591D">
      <w:pPr>
        <w:jc w:val="both"/>
        <w:rPr>
          <w:b/>
          <w:u w:val="single"/>
        </w:rPr>
      </w:pPr>
      <w:r>
        <w:t xml:space="preserve">60. </w:t>
      </w:r>
      <w:r w:rsidRPr="00197AB0">
        <w:t xml:space="preserve">Pamatojoties uz iepirkumu komisijas </w:t>
      </w:r>
      <w:smartTag w:uri="schemas-tilde-lv/tildestengine" w:element="veidnes">
        <w:smartTagPr>
          <w:attr w:name="text" w:val="lēmumu"/>
          <w:attr w:name="id" w:val="-1"/>
          <w:attr w:name="baseform" w:val="lēmum|s"/>
        </w:smartTagPr>
        <w:r w:rsidRPr="00197AB0">
          <w:t>lēmumu</w:t>
        </w:r>
      </w:smartTag>
      <w:r w:rsidRPr="00197AB0">
        <w:t xml:space="preserve">, pasūtītājs nosūta pretendentam, kura piedāvājums atzīts par uzvarētāju attiecīgajā </w:t>
      </w:r>
      <w:r>
        <w:t>iepirkuma</w:t>
      </w:r>
      <w:r w:rsidRPr="00197AB0">
        <w:t xml:space="preserve"> specifikācijas daļā, uzaicinājumu noslēgt uzņēmuma līgumu.</w:t>
      </w:r>
    </w:p>
    <w:p w:rsidR="00DD591D" w:rsidRPr="00197AB0" w:rsidRDefault="00DD591D" w:rsidP="00DD591D">
      <w:pPr>
        <w:jc w:val="both"/>
        <w:rPr>
          <w:b/>
          <w:u w:val="single"/>
        </w:rPr>
      </w:pPr>
    </w:p>
    <w:p w:rsidR="00DD591D" w:rsidRPr="00197AB0" w:rsidRDefault="00DD591D" w:rsidP="00DD591D">
      <w:pPr>
        <w:jc w:val="both"/>
        <w:rPr>
          <w:b/>
          <w:u w:val="single"/>
        </w:rPr>
      </w:pPr>
      <w:r w:rsidRPr="00197AB0">
        <w:rPr>
          <w:b/>
          <w:u w:val="single"/>
        </w:rPr>
        <w:t xml:space="preserve">Iepirkuma </w:t>
      </w:r>
      <w:smartTag w:uri="schemas-tilde-lv/tildestengine" w:element="veidnes">
        <w:smartTagPr>
          <w:attr w:name="baseform" w:val="līgum|s"/>
          <w:attr w:name="id" w:val="-1"/>
          <w:attr w:name="text" w:val="Līguma"/>
        </w:smartTagPr>
        <w:r w:rsidRPr="00197AB0">
          <w:rPr>
            <w:b/>
            <w:u w:val="single"/>
          </w:rPr>
          <w:t>līguma</w:t>
        </w:r>
      </w:smartTag>
      <w:r w:rsidRPr="00197AB0">
        <w:rPr>
          <w:b/>
          <w:u w:val="single"/>
        </w:rPr>
        <w:t xml:space="preserve"> slēgšana</w:t>
      </w:r>
    </w:p>
    <w:p w:rsidR="00DD591D" w:rsidRPr="00197AB0" w:rsidRDefault="00DD591D" w:rsidP="00DD591D">
      <w:pPr>
        <w:jc w:val="both"/>
      </w:pPr>
      <w:r>
        <w:t>61.</w:t>
      </w:r>
      <w:r w:rsidRPr="00197AB0">
        <w:t xml:space="preserve"> Iepirkuma </w:t>
      </w:r>
      <w:smartTag w:uri="schemas-tilde-lv/tildestengine" w:element="veidnes">
        <w:smartTagPr>
          <w:attr w:name="baseform" w:val="līgum|s"/>
          <w:attr w:name="id" w:val="-1"/>
          <w:attr w:name="text" w:val="līgums"/>
        </w:smartTagPr>
        <w:r w:rsidRPr="00197AB0">
          <w:t>līgums</w:t>
        </w:r>
      </w:smartTag>
      <w:r w:rsidRPr="00197AB0">
        <w:t xml:space="preserve"> slēdzams uz </w:t>
      </w:r>
      <w:smartTag w:uri="schemas-tilde-lv/tildestengine" w:element="veidnes">
        <w:smartTagPr>
          <w:attr w:name="baseform" w:val="nolikum|s"/>
          <w:attr w:name="id" w:val="-1"/>
          <w:attr w:name="text" w:val="nolikuma"/>
        </w:smartTagPr>
        <w:r w:rsidRPr="00197AB0">
          <w:t>nolikuma</w:t>
        </w:r>
      </w:smartTag>
      <w:r w:rsidRPr="00197AB0">
        <w:t xml:space="preserve"> </w:t>
      </w:r>
      <w:r>
        <w:t>5.</w:t>
      </w:r>
      <w:r w:rsidRPr="00197AB0">
        <w:t>pielikumā pievienotā līgumprojekta noteikumiem, kā arī pretendenta piedāvājumā ietvertajām ziņām.</w:t>
      </w:r>
    </w:p>
    <w:p w:rsidR="00DD591D" w:rsidRPr="00197AB0" w:rsidRDefault="00DD591D" w:rsidP="00DD591D">
      <w:pPr>
        <w:jc w:val="both"/>
      </w:pPr>
      <w:r>
        <w:t>62.</w:t>
      </w:r>
      <w:r w:rsidRPr="00197AB0">
        <w:t xml:space="preserve"> Iepirkuma </w:t>
      </w:r>
      <w:smartTag w:uri="schemas-tilde-lv/tildestengine" w:element="veidnes">
        <w:smartTagPr>
          <w:attr w:name="baseform" w:val="līgum|s"/>
          <w:attr w:name="id" w:val="-1"/>
          <w:attr w:name="text" w:val="līgumu"/>
        </w:smartTagPr>
        <w:r w:rsidRPr="00197AB0">
          <w:t>līgumu</w:t>
        </w:r>
      </w:smartTag>
      <w:r w:rsidRPr="00197AB0">
        <w:t xml:space="preserve"> slēdz uzreiz pēc </w:t>
      </w:r>
      <w:smartTag w:uri="schemas-tilde-lv/tildestengine" w:element="veidnes">
        <w:smartTagPr>
          <w:attr w:name="baseform" w:val="lēmum|s"/>
          <w:attr w:name="id" w:val="-1"/>
          <w:attr w:name="text" w:val="lēmuma"/>
        </w:smartTagPr>
        <w:r w:rsidRPr="00197AB0">
          <w:t>lēmuma</w:t>
        </w:r>
      </w:smartTag>
      <w:r w:rsidRPr="00197AB0">
        <w:t xml:space="preserve"> pieņemšanas.</w:t>
      </w:r>
    </w:p>
    <w:p w:rsidR="00DD591D" w:rsidRPr="00197AB0" w:rsidRDefault="00DD591D" w:rsidP="00DD591D">
      <w:pPr>
        <w:jc w:val="both"/>
      </w:pPr>
      <w:r>
        <w:t>63.</w:t>
      </w:r>
      <w:r w:rsidRPr="00197AB0">
        <w:t xml:space="preserve"> Ja izraudzītais pretendents atsakās slēgt iepirkuma </w:t>
      </w:r>
      <w:smartTag w:uri="schemas-tilde-lv/tildestengine" w:element="veidnes">
        <w:smartTagPr>
          <w:attr w:name="baseform" w:val="līgum|s"/>
          <w:attr w:name="id" w:val="-1"/>
          <w:attr w:name="text" w:val="līgumu"/>
        </w:smartTagPr>
        <w:r w:rsidRPr="00197AB0">
          <w:t>līgumu</w:t>
        </w:r>
      </w:smartTag>
      <w:r w:rsidRPr="00197AB0">
        <w:t xml:space="preserve"> ar pasūtītāju, komisija izvēlas piedāvājumu, kurš atzīts par nākošo izdevīgāko attiecīgajā iepirkuma priekšmeta specifikācijas daļā.</w:t>
      </w:r>
    </w:p>
    <w:p w:rsidR="00DD591D" w:rsidRDefault="00DD591D" w:rsidP="00DD591D">
      <w:pPr>
        <w:jc w:val="both"/>
      </w:pPr>
    </w:p>
    <w:p w:rsidR="00DD591D" w:rsidRDefault="00DD591D" w:rsidP="00DD591D">
      <w:pPr>
        <w:jc w:val="both"/>
      </w:pPr>
    </w:p>
    <w:p w:rsidR="00DD591D" w:rsidRDefault="00DD591D" w:rsidP="00DD591D">
      <w:pPr>
        <w:jc w:val="both"/>
      </w:pPr>
      <w:r>
        <w:t>Iepirkumu komisijas priekšsēdētājs                             A.Liškovskis</w:t>
      </w:r>
    </w:p>
    <w:p w:rsidR="00DD591D" w:rsidRDefault="00DD591D" w:rsidP="00DD591D">
      <w:pPr>
        <w:jc w:val="both"/>
      </w:pPr>
    </w:p>
    <w:p w:rsidR="00DD591D" w:rsidRDefault="00DD591D" w:rsidP="00DD591D">
      <w:pPr>
        <w:jc w:val="both"/>
      </w:pPr>
    </w:p>
    <w:p w:rsidR="00DD591D" w:rsidRPr="00817361" w:rsidRDefault="00DD591D" w:rsidP="00DD591D">
      <w:pPr>
        <w:jc w:val="right"/>
      </w:pPr>
      <w:r>
        <w:br w:type="page"/>
      </w:r>
      <w:r w:rsidRPr="00817361">
        <w:lastRenderedPageBreak/>
        <w:t>1.pielikums</w:t>
      </w:r>
    </w:p>
    <w:p w:rsidR="00DD591D" w:rsidRPr="00817361" w:rsidRDefault="00DD591D" w:rsidP="00DD591D">
      <w:pPr>
        <w:jc w:val="right"/>
      </w:pPr>
      <w:r w:rsidRPr="00817361">
        <w:t xml:space="preserve">Iepirkuma Nr. </w:t>
      </w:r>
      <w:r w:rsidRPr="00282500">
        <w:t>ĶND/2011/36</w:t>
      </w:r>
      <w:r w:rsidRPr="00817361">
        <w:t xml:space="preserve"> nolikumam</w:t>
      </w:r>
    </w:p>
    <w:p w:rsidR="00DD591D" w:rsidRDefault="00DD591D" w:rsidP="00DD591D">
      <w:pPr>
        <w:jc w:val="right"/>
      </w:pPr>
    </w:p>
    <w:p w:rsidR="00DD591D" w:rsidRDefault="00DD591D" w:rsidP="00DD591D">
      <w:pPr>
        <w:pStyle w:val="Heading4"/>
        <w:jc w:val="center"/>
      </w:pPr>
    </w:p>
    <w:p w:rsidR="00DD591D" w:rsidRDefault="00DD591D" w:rsidP="00DD591D">
      <w:pPr>
        <w:pStyle w:val="Heading4"/>
        <w:jc w:val="center"/>
        <w:rPr>
          <w:b/>
          <w:bCs/>
        </w:rPr>
      </w:pPr>
      <w:r>
        <w:rPr>
          <w:b/>
          <w:bCs/>
        </w:rPr>
        <w:t xml:space="preserve">Tehniskās specifikācijas </w:t>
      </w:r>
    </w:p>
    <w:p w:rsidR="00DD591D" w:rsidRPr="00AA2554" w:rsidRDefault="00DD591D" w:rsidP="00DD591D"/>
    <w:p w:rsidR="00DD591D" w:rsidRDefault="00DD591D" w:rsidP="00DD591D">
      <w:pPr>
        <w:pStyle w:val="Heading2"/>
        <w:rPr>
          <w:bCs/>
        </w:rPr>
      </w:pPr>
      <w:r>
        <w:rPr>
          <w:bCs/>
        </w:rPr>
        <w:t xml:space="preserve">1. </w:t>
      </w:r>
      <w:r w:rsidRPr="002E706B">
        <w:rPr>
          <w:bCs/>
        </w:rPr>
        <w:t>Būvprojekta tehniskās dokumentācijas sagatavošana un saskaņošana</w:t>
      </w:r>
    </w:p>
    <w:p w:rsidR="00DD591D" w:rsidRDefault="00DD591D" w:rsidP="00DD591D"/>
    <w:p w:rsidR="00DD591D" w:rsidRDefault="00DD591D" w:rsidP="00DD591D">
      <w:r>
        <w:t>1.1. Renovācijas projekta izstrāde PII „Ieviņa” :</w:t>
      </w:r>
    </w:p>
    <w:p w:rsidR="00DD591D" w:rsidRDefault="00DD591D" w:rsidP="002B3ECD">
      <w:pPr>
        <w:ind w:left="720"/>
        <w:jc w:val="both"/>
      </w:pPr>
      <w:r w:rsidRPr="00E63CEA">
        <w:t>1.1)</w:t>
      </w:r>
      <w:r w:rsidRPr="00E63CEA">
        <w:tab/>
        <w:t>nodrošinot siltumenerģijas ražošanu peldbaseina ūdens sildīšanai ar saules kolektoru sistēmas palīdzību atbilstoši projektā plānotajam (36 plakanie saules kolektori ar jaudu 1,87 kW, 6 automātiskie daeratori, stratifikācijas boilers 2000L, siltummainis ar jaudu 60 kW, solārā stacija ar augstas energoefektivitātes sūkni un vadības kontrolieri), t.i., 97,61 MWh/gadā;</w:t>
      </w:r>
    </w:p>
    <w:p w:rsidR="00DD591D" w:rsidRPr="00E63CEA" w:rsidRDefault="00DD591D" w:rsidP="00DD591D">
      <w:pPr>
        <w:ind w:left="720"/>
      </w:pPr>
      <w:r>
        <w:t>1.2)</w:t>
      </w:r>
      <w:r>
        <w:tab/>
        <w:t>paredzot saules kolektoru izvietošanu uz jumta;</w:t>
      </w:r>
    </w:p>
    <w:p w:rsidR="00DD591D" w:rsidRDefault="00DD591D" w:rsidP="002B3ECD">
      <w:pPr>
        <w:ind w:left="720"/>
        <w:jc w:val="both"/>
      </w:pPr>
      <w:r>
        <w:t>1.3)</w:t>
      </w:r>
      <w:r>
        <w:tab/>
        <w:t>sasniegt CO2 emisiju samazinājumu atbilstoši projektā plānotajam, t.i., 0,65 tCO2/gadā.</w:t>
      </w:r>
    </w:p>
    <w:p w:rsidR="00DD591D" w:rsidRDefault="00DD591D" w:rsidP="00DD591D">
      <w:pPr>
        <w:ind w:left="720"/>
      </w:pPr>
      <w:r>
        <w:tab/>
      </w:r>
    </w:p>
    <w:p w:rsidR="00DD591D" w:rsidRDefault="00DD591D" w:rsidP="00DD591D">
      <w:r>
        <w:t>1.2. Renovācijas projekta saskaņošana Ķekavas novada būvvaldē.</w:t>
      </w:r>
    </w:p>
    <w:p w:rsidR="00DD591D" w:rsidRDefault="00DD591D" w:rsidP="00DD591D"/>
    <w:p w:rsidR="00DD591D" w:rsidRPr="00493D5D" w:rsidRDefault="00DD591D" w:rsidP="00DD591D">
      <w:pPr>
        <w:rPr>
          <w:b/>
        </w:rPr>
      </w:pPr>
      <w:r>
        <w:rPr>
          <w:b/>
        </w:rPr>
        <w:t xml:space="preserve">2. </w:t>
      </w:r>
      <w:r w:rsidRPr="00493D5D">
        <w:rPr>
          <w:b/>
        </w:rPr>
        <w:t>Tehnoloģisko iekārtu iegāde, uzstādīšana un ieregulēšana</w:t>
      </w:r>
    </w:p>
    <w:p w:rsidR="00DD591D" w:rsidRDefault="00DD591D" w:rsidP="00DD591D"/>
    <w:p w:rsidR="00DD591D" w:rsidRDefault="00DD591D" w:rsidP="00DD591D">
      <w:pPr>
        <w:ind w:left="360"/>
      </w:pPr>
      <w:r>
        <w:t>2.1. Iegādāties un uzstādīt objektā sekojošo iekārtu:</w:t>
      </w:r>
    </w:p>
    <w:p w:rsidR="00DD591D" w:rsidRPr="00493D5D" w:rsidRDefault="00DD591D" w:rsidP="00DD591D">
      <w:pPr>
        <w:widowControl w:val="0"/>
        <w:autoSpaceDE w:val="0"/>
        <w:autoSpaceDN w:val="0"/>
        <w:adjustRightInd w:val="0"/>
        <w:spacing w:after="200" w:line="276" w:lineRule="auto"/>
      </w:pPr>
      <w:r w:rsidRPr="00493D5D">
        <w:t xml:space="preserve">2.1.1. Saules kolektori </w:t>
      </w:r>
      <w:r w:rsidR="002B3ECD">
        <w:t>–</w:t>
      </w:r>
      <w:r w:rsidRPr="00493D5D">
        <w:t xml:space="preserve"> 36</w:t>
      </w:r>
      <w:r w:rsidR="002B3ECD">
        <w:t xml:space="preserve"> </w:t>
      </w:r>
      <w:r w:rsidRPr="00493D5D">
        <w:t>gab.</w:t>
      </w:r>
    </w:p>
    <w:p w:rsidR="00DD591D" w:rsidRPr="00493D5D" w:rsidRDefault="00DD591D" w:rsidP="00DD591D">
      <w:pPr>
        <w:widowControl w:val="0"/>
        <w:autoSpaceDE w:val="0"/>
        <w:autoSpaceDN w:val="0"/>
        <w:adjustRightInd w:val="0"/>
        <w:spacing w:line="276" w:lineRule="auto"/>
        <w:rPr>
          <w:i/>
        </w:rPr>
      </w:pPr>
      <w:r w:rsidRPr="00493D5D">
        <w:rPr>
          <w:i/>
        </w:rPr>
        <w:t>Apraksts - kolektoru tips - plakanais kolektors ar Meandra tipa absorberu ( siltuma pārvades tehnoloģija ar 360 grādu aptverošo absorbera pievienojumu ). Jauda - 2.0 kW.</w:t>
      </w:r>
    </w:p>
    <w:p w:rsidR="00DD591D" w:rsidRPr="00493D5D" w:rsidRDefault="00DD591D" w:rsidP="00DD591D">
      <w:pPr>
        <w:widowControl w:val="0"/>
        <w:autoSpaceDE w:val="0"/>
        <w:autoSpaceDN w:val="0"/>
        <w:adjustRightInd w:val="0"/>
        <w:spacing w:line="276" w:lineRule="auto"/>
        <w:rPr>
          <w:i/>
        </w:rPr>
      </w:pPr>
      <w:r w:rsidRPr="00493D5D">
        <w:rPr>
          <w:i/>
        </w:rPr>
        <w:t>Izmēri: 2102X1202X80 mm. Bruto laukums - 2.53 m2. Neto laukums 2.35 m2</w:t>
      </w:r>
    </w:p>
    <w:p w:rsidR="00DD591D" w:rsidRPr="00493D5D" w:rsidRDefault="00DD591D" w:rsidP="00DD591D">
      <w:pPr>
        <w:widowControl w:val="0"/>
        <w:autoSpaceDE w:val="0"/>
        <w:autoSpaceDN w:val="0"/>
        <w:adjustRightInd w:val="0"/>
        <w:spacing w:line="276" w:lineRule="auto"/>
        <w:rPr>
          <w:i/>
        </w:rPr>
      </w:pPr>
      <w:r w:rsidRPr="00493D5D">
        <w:rPr>
          <w:i/>
        </w:rPr>
        <w:t>Svars: ne lielāks par 45 kg</w:t>
      </w:r>
    </w:p>
    <w:p w:rsidR="00DD591D" w:rsidRPr="00493D5D" w:rsidRDefault="00DD591D" w:rsidP="00DD591D">
      <w:pPr>
        <w:widowControl w:val="0"/>
        <w:autoSpaceDE w:val="0"/>
        <w:autoSpaceDN w:val="0"/>
        <w:adjustRightInd w:val="0"/>
        <w:spacing w:line="276" w:lineRule="auto"/>
        <w:rPr>
          <w:i/>
        </w:rPr>
      </w:pPr>
      <w:r w:rsidRPr="00493D5D">
        <w:rPr>
          <w:i/>
        </w:rPr>
        <w:t>Max.spiediens - 10 bar</w:t>
      </w:r>
    </w:p>
    <w:p w:rsidR="00DD591D" w:rsidRPr="00493D5D" w:rsidRDefault="00DD591D" w:rsidP="00DD591D">
      <w:pPr>
        <w:widowControl w:val="0"/>
        <w:autoSpaceDE w:val="0"/>
        <w:autoSpaceDN w:val="0"/>
        <w:adjustRightInd w:val="0"/>
        <w:spacing w:line="276" w:lineRule="auto"/>
        <w:rPr>
          <w:i/>
        </w:rPr>
      </w:pPr>
      <w:r w:rsidRPr="00493D5D">
        <w:rPr>
          <w:i/>
        </w:rPr>
        <w:t>Ietilpība - 2.5L Ūdens-Glikola maisījums</w:t>
      </w:r>
    </w:p>
    <w:p w:rsidR="00DD591D" w:rsidRPr="00493D5D" w:rsidRDefault="00DD591D" w:rsidP="00DD591D">
      <w:pPr>
        <w:widowControl w:val="0"/>
        <w:autoSpaceDE w:val="0"/>
        <w:autoSpaceDN w:val="0"/>
        <w:adjustRightInd w:val="0"/>
        <w:spacing w:line="276" w:lineRule="auto"/>
        <w:rPr>
          <w:i/>
        </w:rPr>
      </w:pPr>
      <w:r w:rsidRPr="00493D5D">
        <w:rPr>
          <w:i/>
        </w:rPr>
        <w:t xml:space="preserve">Rāmis - anodēts alumīnijs </w:t>
      </w:r>
    </w:p>
    <w:p w:rsidR="00DD591D" w:rsidRDefault="00DD591D" w:rsidP="00DD591D">
      <w:pPr>
        <w:widowControl w:val="0"/>
        <w:autoSpaceDE w:val="0"/>
        <w:autoSpaceDN w:val="0"/>
        <w:adjustRightInd w:val="0"/>
        <w:spacing w:line="276" w:lineRule="auto"/>
        <w:rPr>
          <w:i/>
        </w:rPr>
      </w:pPr>
      <w:r w:rsidRPr="00493D5D">
        <w:rPr>
          <w:i/>
        </w:rPr>
        <w:t>Ražots ES valstīs ar 10 gadu ražotāja garantiju.</w:t>
      </w:r>
    </w:p>
    <w:p w:rsidR="00DD591D" w:rsidRPr="00493D5D" w:rsidRDefault="00DD591D" w:rsidP="00DD591D">
      <w:pPr>
        <w:widowControl w:val="0"/>
        <w:autoSpaceDE w:val="0"/>
        <w:autoSpaceDN w:val="0"/>
        <w:adjustRightInd w:val="0"/>
        <w:spacing w:line="276" w:lineRule="auto"/>
        <w:rPr>
          <w:i/>
        </w:rPr>
      </w:pPr>
    </w:p>
    <w:p w:rsidR="00DD591D" w:rsidRPr="00493D5D" w:rsidRDefault="00DD591D" w:rsidP="00DD591D">
      <w:pPr>
        <w:widowControl w:val="0"/>
        <w:autoSpaceDE w:val="0"/>
        <w:autoSpaceDN w:val="0"/>
        <w:adjustRightInd w:val="0"/>
        <w:spacing w:after="200" w:line="276" w:lineRule="auto"/>
      </w:pPr>
      <w:r>
        <w:t>2.1.</w:t>
      </w:r>
      <w:r w:rsidRPr="00493D5D">
        <w:t xml:space="preserve">2. Saules kolektora montāžas rāmis - 36 gab. </w:t>
      </w:r>
    </w:p>
    <w:p w:rsidR="00DD591D" w:rsidRDefault="00DD591D" w:rsidP="00DD591D">
      <w:pPr>
        <w:widowControl w:val="0"/>
        <w:autoSpaceDE w:val="0"/>
        <w:autoSpaceDN w:val="0"/>
        <w:adjustRightInd w:val="0"/>
        <w:spacing w:line="276" w:lineRule="auto"/>
        <w:rPr>
          <w:i/>
        </w:rPr>
      </w:pPr>
      <w:r w:rsidRPr="00493D5D">
        <w:rPr>
          <w:i/>
        </w:rPr>
        <w:t>Apraksts - Ar montāžu pie Ruuki dakstiņveida seguma -</w:t>
      </w:r>
      <w:r>
        <w:rPr>
          <w:i/>
        </w:rPr>
        <w:t xml:space="preserve"> a</w:t>
      </w:r>
      <w:r w:rsidRPr="00493D5D">
        <w:rPr>
          <w:i/>
        </w:rPr>
        <w:t>r montāžu uz plakanā jumta</w:t>
      </w:r>
    </w:p>
    <w:p w:rsidR="00DD591D" w:rsidRPr="00493D5D" w:rsidRDefault="00DD591D" w:rsidP="00DD591D">
      <w:pPr>
        <w:widowControl w:val="0"/>
        <w:autoSpaceDE w:val="0"/>
        <w:autoSpaceDN w:val="0"/>
        <w:adjustRightInd w:val="0"/>
        <w:spacing w:line="276" w:lineRule="auto"/>
        <w:rPr>
          <w:i/>
        </w:rPr>
      </w:pPr>
    </w:p>
    <w:p w:rsidR="00DD591D" w:rsidRDefault="00DD591D" w:rsidP="00DD591D">
      <w:pPr>
        <w:widowControl w:val="0"/>
        <w:autoSpaceDE w:val="0"/>
        <w:autoSpaceDN w:val="0"/>
        <w:adjustRightInd w:val="0"/>
        <w:spacing w:after="200" w:line="276" w:lineRule="auto"/>
      </w:pPr>
      <w:r>
        <w:t>2.1.</w:t>
      </w:r>
      <w:r w:rsidRPr="00493D5D">
        <w:t>3. Kolektora sensors ar kabeli - 6 gab.</w:t>
      </w:r>
    </w:p>
    <w:p w:rsidR="00DD591D" w:rsidRPr="00493D5D" w:rsidRDefault="00DD591D" w:rsidP="00DD591D">
      <w:pPr>
        <w:widowControl w:val="0"/>
        <w:autoSpaceDE w:val="0"/>
        <w:autoSpaceDN w:val="0"/>
        <w:adjustRightInd w:val="0"/>
        <w:spacing w:after="200" w:line="276" w:lineRule="auto"/>
      </w:pPr>
      <w:r w:rsidRPr="00493D5D">
        <w:rPr>
          <w:i/>
        </w:rPr>
        <w:t>Apraksts -</w:t>
      </w:r>
      <w:r w:rsidRPr="008E0938">
        <w:rPr>
          <w:i/>
        </w:rPr>
        <w:t xml:space="preserve"> </w:t>
      </w:r>
      <w:r w:rsidRPr="00493D5D">
        <w:rPr>
          <w:i/>
        </w:rPr>
        <w:t>Ražots ES valstīs</w:t>
      </w:r>
      <w:r>
        <w:rPr>
          <w:i/>
        </w:rPr>
        <w:t>.</w:t>
      </w:r>
    </w:p>
    <w:p w:rsidR="00DD591D" w:rsidRDefault="00DD591D" w:rsidP="00DD591D">
      <w:pPr>
        <w:widowControl w:val="0"/>
        <w:autoSpaceDE w:val="0"/>
        <w:autoSpaceDN w:val="0"/>
        <w:adjustRightInd w:val="0"/>
        <w:spacing w:after="200" w:line="276" w:lineRule="auto"/>
      </w:pPr>
      <w:r>
        <w:t>2.1.</w:t>
      </w:r>
      <w:r w:rsidRPr="00493D5D">
        <w:t xml:space="preserve">4. Ārgaisa temperatūras sensors ar 30 m kabeli. - 1 gab. </w:t>
      </w:r>
    </w:p>
    <w:p w:rsidR="00DD591D" w:rsidRPr="00493D5D" w:rsidRDefault="00DD591D" w:rsidP="00DD591D">
      <w:pPr>
        <w:widowControl w:val="0"/>
        <w:autoSpaceDE w:val="0"/>
        <w:autoSpaceDN w:val="0"/>
        <w:adjustRightInd w:val="0"/>
        <w:spacing w:after="200" w:line="276" w:lineRule="auto"/>
      </w:pPr>
      <w:r w:rsidRPr="00493D5D">
        <w:rPr>
          <w:i/>
        </w:rPr>
        <w:t>Apraksts -</w:t>
      </w:r>
      <w:r w:rsidRPr="008E0938">
        <w:rPr>
          <w:i/>
        </w:rPr>
        <w:t xml:space="preserve"> </w:t>
      </w:r>
      <w:r w:rsidRPr="00493D5D">
        <w:rPr>
          <w:i/>
        </w:rPr>
        <w:t>Ražots ES valstīs</w:t>
      </w:r>
      <w:r>
        <w:rPr>
          <w:i/>
        </w:rPr>
        <w:t>. Kabeļa garums noteikts provizoriski.</w:t>
      </w:r>
    </w:p>
    <w:p w:rsidR="00DD591D" w:rsidRDefault="00DD591D" w:rsidP="00DD591D">
      <w:pPr>
        <w:widowControl w:val="0"/>
        <w:autoSpaceDE w:val="0"/>
        <w:autoSpaceDN w:val="0"/>
        <w:adjustRightInd w:val="0"/>
        <w:spacing w:after="200" w:line="276" w:lineRule="auto"/>
      </w:pPr>
      <w:r>
        <w:t>2.1.</w:t>
      </w:r>
      <w:r w:rsidRPr="00493D5D">
        <w:t xml:space="preserve">5. Automātiskais deaerators ar noslēgvārstu 10 bar . </w:t>
      </w:r>
      <w:r>
        <w:t>l</w:t>
      </w:r>
      <w:r w:rsidRPr="00493D5D">
        <w:t>īdz 180 grādu temperatūrai. - 6 gab.</w:t>
      </w:r>
    </w:p>
    <w:p w:rsidR="00DD591D" w:rsidRPr="00493D5D" w:rsidRDefault="00DD591D" w:rsidP="00DD591D">
      <w:pPr>
        <w:widowControl w:val="0"/>
        <w:autoSpaceDE w:val="0"/>
        <w:autoSpaceDN w:val="0"/>
        <w:adjustRightInd w:val="0"/>
        <w:spacing w:after="200" w:line="276" w:lineRule="auto"/>
      </w:pPr>
      <w:r w:rsidRPr="00493D5D">
        <w:rPr>
          <w:i/>
        </w:rPr>
        <w:t>Apraksts -</w:t>
      </w:r>
      <w:r w:rsidRPr="008E0938">
        <w:rPr>
          <w:i/>
        </w:rPr>
        <w:t xml:space="preserve"> </w:t>
      </w:r>
      <w:r w:rsidRPr="00493D5D">
        <w:rPr>
          <w:i/>
        </w:rPr>
        <w:t>Ražots ES valstīs</w:t>
      </w:r>
      <w:r>
        <w:rPr>
          <w:i/>
        </w:rPr>
        <w:t>.</w:t>
      </w:r>
    </w:p>
    <w:p w:rsidR="00DD591D" w:rsidRDefault="00DD591D" w:rsidP="00DD591D">
      <w:pPr>
        <w:widowControl w:val="0"/>
        <w:autoSpaceDE w:val="0"/>
        <w:autoSpaceDN w:val="0"/>
        <w:adjustRightInd w:val="0"/>
        <w:spacing w:after="200" w:line="276" w:lineRule="auto"/>
      </w:pPr>
      <w:r>
        <w:t>2.1.</w:t>
      </w:r>
      <w:r w:rsidRPr="00493D5D">
        <w:t>6. Plūsmas regulators solārajām sistēmām - 12 gab.</w:t>
      </w:r>
    </w:p>
    <w:p w:rsidR="00DD591D" w:rsidRPr="00493D5D" w:rsidRDefault="00DD591D" w:rsidP="00DD591D">
      <w:pPr>
        <w:widowControl w:val="0"/>
        <w:autoSpaceDE w:val="0"/>
        <w:autoSpaceDN w:val="0"/>
        <w:adjustRightInd w:val="0"/>
        <w:spacing w:after="200" w:line="276" w:lineRule="auto"/>
      </w:pPr>
      <w:r w:rsidRPr="00493D5D">
        <w:rPr>
          <w:i/>
        </w:rPr>
        <w:lastRenderedPageBreak/>
        <w:t>Apraksts -</w:t>
      </w:r>
      <w:r w:rsidRPr="008E0938">
        <w:rPr>
          <w:i/>
        </w:rPr>
        <w:t xml:space="preserve"> materiāls misiņš, darba temperatūra 130 grādi, PB 8 bar, 2-22 L/min </w:t>
      </w:r>
      <w:r w:rsidRPr="00493D5D">
        <w:rPr>
          <w:i/>
        </w:rPr>
        <w:t>Ražots ES valstīs</w:t>
      </w:r>
      <w:r>
        <w:rPr>
          <w:i/>
        </w:rPr>
        <w:t>.</w:t>
      </w:r>
    </w:p>
    <w:p w:rsidR="00DD591D" w:rsidRDefault="00DD591D" w:rsidP="00DD591D">
      <w:pPr>
        <w:widowControl w:val="0"/>
        <w:autoSpaceDE w:val="0"/>
        <w:autoSpaceDN w:val="0"/>
        <w:adjustRightInd w:val="0"/>
        <w:spacing w:after="200" w:line="276" w:lineRule="auto"/>
      </w:pPr>
      <w:r>
        <w:t>2.1.</w:t>
      </w:r>
      <w:r w:rsidRPr="00493D5D">
        <w:t xml:space="preserve">7. Solārais šķidrums bāze Propilēnglikols - </w:t>
      </w:r>
      <w:smartTag w:uri="schemas-tilde-lv/tildestengine" w:element="metric2">
        <w:smartTagPr>
          <w:attr w:name="metric_text" w:val="litri"/>
          <w:attr w:name="metric_value" w:val="200"/>
        </w:smartTagPr>
        <w:r w:rsidRPr="00493D5D">
          <w:t>200 litri</w:t>
        </w:r>
      </w:smartTag>
      <w:r w:rsidRPr="00493D5D">
        <w:t xml:space="preserve"> </w:t>
      </w:r>
    </w:p>
    <w:p w:rsidR="00DD591D" w:rsidRPr="00493D5D" w:rsidRDefault="00DD591D" w:rsidP="00DD591D">
      <w:pPr>
        <w:widowControl w:val="0"/>
        <w:autoSpaceDE w:val="0"/>
        <w:autoSpaceDN w:val="0"/>
        <w:adjustRightInd w:val="0"/>
        <w:spacing w:after="200" w:line="276" w:lineRule="auto"/>
      </w:pPr>
      <w:r w:rsidRPr="00493D5D">
        <w:rPr>
          <w:i/>
        </w:rPr>
        <w:t>Apraksts -</w:t>
      </w:r>
      <w:r w:rsidRPr="008E0938">
        <w:rPr>
          <w:i/>
        </w:rPr>
        <w:t xml:space="preserve"> </w:t>
      </w:r>
      <w:r w:rsidRPr="00493D5D">
        <w:rPr>
          <w:i/>
        </w:rPr>
        <w:t>Ražots ES valstīs</w:t>
      </w:r>
      <w:r>
        <w:rPr>
          <w:i/>
        </w:rPr>
        <w:t>.</w:t>
      </w:r>
    </w:p>
    <w:p w:rsidR="00DD591D" w:rsidRDefault="00DD591D" w:rsidP="00DD591D">
      <w:pPr>
        <w:widowControl w:val="0"/>
        <w:autoSpaceDE w:val="0"/>
        <w:autoSpaceDN w:val="0"/>
        <w:adjustRightInd w:val="0"/>
        <w:spacing w:after="200" w:line="276" w:lineRule="auto"/>
      </w:pPr>
      <w:r>
        <w:t>2.1.</w:t>
      </w:r>
      <w:r w:rsidRPr="00493D5D">
        <w:t>8. Siltummainis līdz 100 m2 saules kolektoru laukam - 1 gab.</w:t>
      </w:r>
    </w:p>
    <w:p w:rsidR="00DD591D" w:rsidRPr="00493D5D" w:rsidRDefault="00DD591D" w:rsidP="00DD591D">
      <w:pPr>
        <w:widowControl w:val="0"/>
        <w:autoSpaceDE w:val="0"/>
        <w:autoSpaceDN w:val="0"/>
        <w:adjustRightInd w:val="0"/>
        <w:spacing w:after="200" w:line="276" w:lineRule="auto"/>
      </w:pPr>
      <w:r w:rsidRPr="00493D5D">
        <w:rPr>
          <w:i/>
        </w:rPr>
        <w:t>Apraksts -</w:t>
      </w:r>
      <w:r w:rsidRPr="008E0938">
        <w:rPr>
          <w:i/>
        </w:rPr>
        <w:t xml:space="preserve"> </w:t>
      </w:r>
      <w:r>
        <w:rPr>
          <w:i/>
        </w:rPr>
        <w:t>P</w:t>
      </w:r>
      <w:r w:rsidRPr="008E0938">
        <w:rPr>
          <w:i/>
        </w:rPr>
        <w:t>lākšņu materiāls - nerūsējošais tērauds 1.4404, lodmateriāls 99.9 Cu, max darba temperatūra 195 grādi pēc Celsija, max darba spiediens - 30 bar, darba šķīdums propylenglykols līdz 40%</w:t>
      </w:r>
      <w:r>
        <w:rPr>
          <w:i/>
        </w:rPr>
        <w:t>.</w:t>
      </w:r>
      <w:r w:rsidRPr="008E0938">
        <w:rPr>
          <w:i/>
        </w:rPr>
        <w:t xml:space="preserve"> </w:t>
      </w:r>
      <w:r w:rsidRPr="00493D5D">
        <w:rPr>
          <w:i/>
        </w:rPr>
        <w:t>Ražots ES valstīs</w:t>
      </w:r>
      <w:r>
        <w:rPr>
          <w:i/>
        </w:rPr>
        <w:t>.</w:t>
      </w:r>
    </w:p>
    <w:p w:rsidR="00DD591D" w:rsidRDefault="00DD591D" w:rsidP="00DD591D">
      <w:pPr>
        <w:widowControl w:val="0"/>
        <w:autoSpaceDE w:val="0"/>
        <w:autoSpaceDN w:val="0"/>
        <w:adjustRightInd w:val="0"/>
        <w:spacing w:after="200" w:line="276" w:lineRule="auto"/>
      </w:pPr>
      <w:r>
        <w:t>2.1.</w:t>
      </w:r>
      <w:r w:rsidRPr="00493D5D">
        <w:t>9. Sekundārais sūkņa komplekts - 2 gab.</w:t>
      </w:r>
    </w:p>
    <w:p w:rsidR="00DD591D" w:rsidRPr="00493D5D" w:rsidRDefault="00DD591D" w:rsidP="00DD591D">
      <w:pPr>
        <w:widowControl w:val="0"/>
        <w:autoSpaceDE w:val="0"/>
        <w:autoSpaceDN w:val="0"/>
        <w:adjustRightInd w:val="0"/>
        <w:spacing w:after="200" w:line="276" w:lineRule="auto"/>
      </w:pPr>
      <w:r w:rsidRPr="00493D5D">
        <w:rPr>
          <w:i/>
        </w:rPr>
        <w:t>Apraksts -</w:t>
      </w:r>
      <w:r w:rsidRPr="008E0938">
        <w:rPr>
          <w:i/>
        </w:rPr>
        <w:t xml:space="preserve"> </w:t>
      </w:r>
      <w:r w:rsidRPr="00493D5D">
        <w:rPr>
          <w:i/>
        </w:rPr>
        <w:t>Ražots ES valstīs</w:t>
      </w:r>
      <w:r>
        <w:rPr>
          <w:i/>
        </w:rPr>
        <w:t>.</w:t>
      </w:r>
    </w:p>
    <w:p w:rsidR="00DD591D" w:rsidRDefault="00DD591D" w:rsidP="00DD591D">
      <w:pPr>
        <w:widowControl w:val="0"/>
        <w:autoSpaceDE w:val="0"/>
        <w:autoSpaceDN w:val="0"/>
        <w:adjustRightInd w:val="0"/>
        <w:spacing w:after="200" w:line="276" w:lineRule="auto"/>
      </w:pPr>
      <w:r>
        <w:t>2.1.</w:t>
      </w:r>
      <w:r w:rsidRPr="00493D5D">
        <w:t>10. Elektroniskais trīsceļu vārsts ar 230V dzinēju apkures un solārajām sistēmām 1" - 3 gab.</w:t>
      </w:r>
    </w:p>
    <w:p w:rsidR="00DD591D" w:rsidRPr="00493D5D" w:rsidRDefault="00DD591D" w:rsidP="00DD591D">
      <w:pPr>
        <w:widowControl w:val="0"/>
        <w:autoSpaceDE w:val="0"/>
        <w:autoSpaceDN w:val="0"/>
        <w:adjustRightInd w:val="0"/>
        <w:spacing w:after="200" w:line="276" w:lineRule="auto"/>
      </w:pPr>
      <w:r w:rsidRPr="00493D5D">
        <w:rPr>
          <w:i/>
        </w:rPr>
        <w:t>Apraksts -</w:t>
      </w:r>
      <w:r w:rsidRPr="008E0938">
        <w:rPr>
          <w:i/>
        </w:rPr>
        <w:t xml:space="preserve"> </w:t>
      </w:r>
      <w:r w:rsidRPr="00493D5D">
        <w:rPr>
          <w:i/>
        </w:rPr>
        <w:t>Ražots ES valstīs</w:t>
      </w:r>
      <w:r>
        <w:rPr>
          <w:i/>
        </w:rPr>
        <w:t>.</w:t>
      </w:r>
    </w:p>
    <w:p w:rsidR="00DD591D" w:rsidRDefault="00DD591D" w:rsidP="00DD591D">
      <w:pPr>
        <w:widowControl w:val="0"/>
        <w:autoSpaceDE w:val="0"/>
        <w:autoSpaceDN w:val="0"/>
        <w:adjustRightInd w:val="0"/>
        <w:spacing w:after="200" w:line="276" w:lineRule="auto"/>
      </w:pPr>
      <w:r>
        <w:t>2.1.</w:t>
      </w:r>
      <w:r w:rsidRPr="00493D5D">
        <w:t>11. Adapteris DN25-1" male +450C - 12 gab.</w:t>
      </w:r>
    </w:p>
    <w:p w:rsidR="00DD591D" w:rsidRPr="00493D5D" w:rsidRDefault="00DD591D" w:rsidP="00DD591D">
      <w:pPr>
        <w:widowControl w:val="0"/>
        <w:autoSpaceDE w:val="0"/>
        <w:autoSpaceDN w:val="0"/>
        <w:adjustRightInd w:val="0"/>
        <w:spacing w:after="200" w:line="276" w:lineRule="auto"/>
      </w:pPr>
      <w:r w:rsidRPr="00493D5D">
        <w:rPr>
          <w:i/>
        </w:rPr>
        <w:t>Apraksts -</w:t>
      </w:r>
      <w:r w:rsidRPr="008E0938">
        <w:rPr>
          <w:i/>
        </w:rPr>
        <w:t xml:space="preserve"> </w:t>
      </w:r>
      <w:r w:rsidRPr="00493D5D">
        <w:rPr>
          <w:i/>
        </w:rPr>
        <w:t>Ražots ES valstīs</w:t>
      </w:r>
      <w:r>
        <w:rPr>
          <w:i/>
        </w:rPr>
        <w:t>.</w:t>
      </w:r>
    </w:p>
    <w:p w:rsidR="00DD591D" w:rsidRDefault="00DD591D" w:rsidP="00DD591D">
      <w:pPr>
        <w:widowControl w:val="0"/>
        <w:autoSpaceDE w:val="0"/>
        <w:autoSpaceDN w:val="0"/>
        <w:adjustRightInd w:val="0"/>
        <w:spacing w:after="200" w:line="276" w:lineRule="auto"/>
      </w:pPr>
      <w:r>
        <w:t>2.1.</w:t>
      </w:r>
      <w:r w:rsidRPr="00493D5D">
        <w:t>12. Caurules ar izolāciju 50m garums DN25 ugunsdrošās B2 klase - 12 gab. Kopā 600 m cauruļu ar izolāciju.</w:t>
      </w:r>
    </w:p>
    <w:p w:rsidR="00DD591D" w:rsidRPr="00493D5D" w:rsidRDefault="00DD591D" w:rsidP="00DD591D">
      <w:pPr>
        <w:widowControl w:val="0"/>
        <w:autoSpaceDE w:val="0"/>
        <w:autoSpaceDN w:val="0"/>
        <w:adjustRightInd w:val="0"/>
        <w:spacing w:after="200" w:line="276" w:lineRule="auto"/>
      </w:pPr>
      <w:r w:rsidRPr="00493D5D">
        <w:rPr>
          <w:i/>
        </w:rPr>
        <w:t>Apraksts -</w:t>
      </w:r>
      <w:r w:rsidRPr="008E0938">
        <w:rPr>
          <w:i/>
        </w:rPr>
        <w:t xml:space="preserve"> </w:t>
      </w:r>
      <w:r w:rsidRPr="00493D5D">
        <w:rPr>
          <w:i/>
        </w:rPr>
        <w:t>Ražots ES valstīs</w:t>
      </w:r>
      <w:r>
        <w:rPr>
          <w:i/>
        </w:rPr>
        <w:t>. Cauruļu garums noteikts provizoriski.</w:t>
      </w:r>
    </w:p>
    <w:p w:rsidR="00DD591D" w:rsidRDefault="00DD591D" w:rsidP="00DD591D">
      <w:pPr>
        <w:widowControl w:val="0"/>
        <w:autoSpaceDE w:val="0"/>
        <w:autoSpaceDN w:val="0"/>
        <w:adjustRightInd w:val="0"/>
        <w:spacing w:after="200" w:line="276" w:lineRule="auto"/>
      </w:pPr>
      <w:r>
        <w:t>2.1.</w:t>
      </w:r>
      <w:r w:rsidRPr="00493D5D">
        <w:t xml:space="preserve">13. Solārā stacija ar sensoriem un kontrolieri 3 kolektoru lauku regulēšanai 100 m2 </w:t>
      </w:r>
      <w:r>
        <w:t>saules kolektoru lauku platībai</w:t>
      </w:r>
      <w:r w:rsidRPr="00493D5D">
        <w:t xml:space="preserve"> - 1 gab.</w:t>
      </w:r>
    </w:p>
    <w:p w:rsidR="00DD591D" w:rsidRPr="00493D5D" w:rsidRDefault="00DD591D" w:rsidP="00DD591D">
      <w:pPr>
        <w:widowControl w:val="0"/>
        <w:autoSpaceDE w:val="0"/>
        <w:autoSpaceDN w:val="0"/>
        <w:adjustRightInd w:val="0"/>
        <w:spacing w:after="200" w:line="276" w:lineRule="auto"/>
      </w:pPr>
      <w:r w:rsidRPr="00493D5D">
        <w:rPr>
          <w:i/>
        </w:rPr>
        <w:t xml:space="preserve">Apraksts </w:t>
      </w:r>
      <w:r w:rsidR="002B3ECD">
        <w:rPr>
          <w:i/>
        </w:rPr>
        <w:t>–</w:t>
      </w:r>
      <w:r w:rsidRPr="008E0938">
        <w:rPr>
          <w:i/>
        </w:rPr>
        <w:t xml:space="preserve"> </w:t>
      </w:r>
      <w:r w:rsidRPr="00282500">
        <w:rPr>
          <w:i/>
        </w:rPr>
        <w:t>Solar</w:t>
      </w:r>
      <w:r w:rsidR="002B3ECD" w:rsidRPr="00282500">
        <w:rPr>
          <w:i/>
        </w:rPr>
        <w:t xml:space="preserve"> vai ekvivalents</w:t>
      </w:r>
      <w:r w:rsidRPr="00282500">
        <w:rPr>
          <w:i/>
        </w:rPr>
        <w:t xml:space="preserve"> 25-120 l/min</w:t>
      </w:r>
      <w:r w:rsidRPr="008E0938">
        <w:rPr>
          <w:i/>
        </w:rPr>
        <w:t xml:space="preserve"> cirkulācijas sūknis, montējama uz sienas, plūsmas mērītājs ( ND 25, </w:t>
      </w:r>
      <w:smartTag w:uri="schemas-tilde-lv/tildestengine" w:element="metric2">
        <w:smartTagPr>
          <w:attr w:name="metric_text" w:val="litri"/>
          <w:attr w:name="metric_value" w:val="15-42.5"/>
        </w:smartTagPr>
        <w:r w:rsidRPr="008E0938">
          <w:rPr>
            <w:i/>
          </w:rPr>
          <w:t>15-42.5 litri</w:t>
        </w:r>
      </w:smartTag>
      <w:r w:rsidRPr="008E0938">
        <w:rPr>
          <w:i/>
        </w:rPr>
        <w:t>/min, spiediens 10 bar, 120 C darba temperatūra), termokontrolieris, drošības vārsts, solārā aizsardzības grupa, termometrs, atgaisotājs, digitālais kontrolieris un citas nepieciešamās sastāvdaļas, solārā stacija ievietota aizsargapvalkā no EPP materiāla ( lambda ne augstāka 0.041 W/(mK)</w:t>
      </w:r>
      <w:r>
        <w:rPr>
          <w:i/>
        </w:rPr>
        <w:t xml:space="preserve">. </w:t>
      </w:r>
      <w:r w:rsidRPr="00493D5D">
        <w:rPr>
          <w:i/>
        </w:rPr>
        <w:t>Ražots ES valstīs</w:t>
      </w:r>
      <w:r>
        <w:rPr>
          <w:i/>
        </w:rPr>
        <w:t>.</w:t>
      </w:r>
    </w:p>
    <w:p w:rsidR="00DD591D" w:rsidRDefault="00DD591D" w:rsidP="00DD591D">
      <w:pPr>
        <w:widowControl w:val="0"/>
        <w:autoSpaceDE w:val="0"/>
        <w:autoSpaceDN w:val="0"/>
        <w:adjustRightInd w:val="0"/>
        <w:spacing w:after="200" w:line="276" w:lineRule="auto"/>
      </w:pPr>
      <w:r>
        <w:t>2.1.</w:t>
      </w:r>
      <w:r w:rsidRPr="00493D5D">
        <w:t>14. Solārās stacijas papildinājuma modulis - 1 gab.</w:t>
      </w:r>
    </w:p>
    <w:p w:rsidR="00DD591D" w:rsidRPr="00493D5D" w:rsidRDefault="00DD591D" w:rsidP="00DD591D">
      <w:pPr>
        <w:widowControl w:val="0"/>
        <w:autoSpaceDE w:val="0"/>
        <w:autoSpaceDN w:val="0"/>
        <w:adjustRightInd w:val="0"/>
        <w:spacing w:after="200" w:line="276" w:lineRule="auto"/>
      </w:pPr>
      <w:r w:rsidRPr="00493D5D">
        <w:rPr>
          <w:i/>
        </w:rPr>
        <w:t>Apraksts -</w:t>
      </w:r>
      <w:r w:rsidRPr="008E0938">
        <w:rPr>
          <w:i/>
        </w:rPr>
        <w:t xml:space="preserve"> </w:t>
      </w:r>
      <w:r w:rsidRPr="00282500">
        <w:rPr>
          <w:i/>
        </w:rPr>
        <w:t xml:space="preserve">Solar </w:t>
      </w:r>
      <w:r w:rsidR="002B3ECD" w:rsidRPr="00282500">
        <w:rPr>
          <w:i/>
        </w:rPr>
        <w:t xml:space="preserve">vai ekvivalents </w:t>
      </w:r>
      <w:r w:rsidRPr="00282500">
        <w:rPr>
          <w:i/>
        </w:rPr>
        <w:t>15-70 l/min</w:t>
      </w:r>
      <w:r w:rsidRPr="008E0938">
        <w:rPr>
          <w:i/>
        </w:rPr>
        <w:t xml:space="preserve"> cirkulācijas sūknis, pieslēgumi 22 mm vara caurulēm, montējama uz sienas un citas nepieciešamās sastāvdaļas, montējama uz sienas, ievietota EPP aizsargapvalkā ( lambda ne augstāka 0.041 W/(mK)</w:t>
      </w:r>
      <w:r>
        <w:rPr>
          <w:i/>
        </w:rPr>
        <w:t>.</w:t>
      </w:r>
      <w:r w:rsidRPr="008E0938">
        <w:rPr>
          <w:i/>
        </w:rPr>
        <w:t xml:space="preserve"> </w:t>
      </w:r>
      <w:r w:rsidRPr="00493D5D">
        <w:rPr>
          <w:i/>
        </w:rPr>
        <w:t>Ražots ES valstīs</w:t>
      </w:r>
      <w:r>
        <w:rPr>
          <w:i/>
        </w:rPr>
        <w:t>.</w:t>
      </w:r>
    </w:p>
    <w:p w:rsidR="00DD591D" w:rsidRDefault="00DD591D" w:rsidP="00DD591D">
      <w:pPr>
        <w:widowControl w:val="0"/>
        <w:autoSpaceDE w:val="0"/>
        <w:autoSpaceDN w:val="0"/>
        <w:adjustRightInd w:val="0"/>
        <w:spacing w:after="200" w:line="276" w:lineRule="auto"/>
      </w:pPr>
      <w:r>
        <w:t>2.1.</w:t>
      </w:r>
      <w:r w:rsidRPr="00493D5D">
        <w:t>15. Izplešanās trauks 300 L - 1 gab.</w:t>
      </w:r>
    </w:p>
    <w:p w:rsidR="00DD591D" w:rsidRPr="00493D5D" w:rsidRDefault="00DD591D" w:rsidP="00DD591D">
      <w:pPr>
        <w:widowControl w:val="0"/>
        <w:autoSpaceDE w:val="0"/>
        <w:autoSpaceDN w:val="0"/>
        <w:adjustRightInd w:val="0"/>
        <w:spacing w:after="200" w:line="276" w:lineRule="auto"/>
      </w:pPr>
      <w:r w:rsidRPr="00493D5D">
        <w:rPr>
          <w:i/>
        </w:rPr>
        <w:t>Apraksts -</w:t>
      </w:r>
      <w:r w:rsidRPr="008E0938">
        <w:rPr>
          <w:i/>
        </w:rPr>
        <w:t xml:space="preserve"> </w:t>
      </w:r>
      <w:r w:rsidRPr="00493D5D">
        <w:rPr>
          <w:i/>
        </w:rPr>
        <w:t>Ražots ES valstīs</w:t>
      </w:r>
      <w:r>
        <w:rPr>
          <w:i/>
        </w:rPr>
        <w:t>.</w:t>
      </w:r>
    </w:p>
    <w:p w:rsidR="00DD591D" w:rsidRDefault="00DD591D" w:rsidP="00DD591D">
      <w:pPr>
        <w:widowControl w:val="0"/>
        <w:autoSpaceDE w:val="0"/>
        <w:autoSpaceDN w:val="0"/>
        <w:adjustRightInd w:val="0"/>
        <w:spacing w:after="200" w:line="276" w:lineRule="auto"/>
      </w:pPr>
      <w:r>
        <w:t>2.1.</w:t>
      </w:r>
      <w:r w:rsidRPr="00493D5D">
        <w:t>16. Boileris 2000 L ar izolāciju - 1 gab.</w:t>
      </w:r>
    </w:p>
    <w:p w:rsidR="00DD591D" w:rsidRPr="00493D5D" w:rsidRDefault="00DD591D" w:rsidP="00DD591D">
      <w:pPr>
        <w:widowControl w:val="0"/>
        <w:autoSpaceDE w:val="0"/>
        <w:autoSpaceDN w:val="0"/>
        <w:adjustRightInd w:val="0"/>
        <w:spacing w:after="200" w:line="276" w:lineRule="auto"/>
      </w:pPr>
      <w:r w:rsidRPr="00493D5D">
        <w:rPr>
          <w:i/>
        </w:rPr>
        <w:t>Apraksts -</w:t>
      </w:r>
      <w:r>
        <w:rPr>
          <w:i/>
        </w:rPr>
        <w:t xml:space="preserve"> </w:t>
      </w:r>
      <w:r w:rsidRPr="008E0938">
        <w:rPr>
          <w:i/>
        </w:rPr>
        <w:t>Max spiediens 6 bar, darba temperatūra 110 C, izmēri ar izolāciju ne augstāks par 2380 mm, svars ne lielāks par 380 kg, izgatavots no nerūsējošā tērauda S 235 JR vai analoga, kombinējams ar solārajām sistēmām, siltumsūkņiem, apkures sistēmā</w:t>
      </w:r>
      <w:r>
        <w:rPr>
          <w:i/>
        </w:rPr>
        <w:t>.</w:t>
      </w:r>
      <w:r w:rsidRPr="008E0938">
        <w:rPr>
          <w:i/>
        </w:rPr>
        <w:t xml:space="preserve"> </w:t>
      </w:r>
      <w:r w:rsidRPr="00493D5D">
        <w:rPr>
          <w:i/>
        </w:rPr>
        <w:t>Ražots ES valstīs</w:t>
      </w:r>
      <w:r>
        <w:rPr>
          <w:i/>
        </w:rPr>
        <w:t>.</w:t>
      </w:r>
    </w:p>
    <w:p w:rsidR="00DD591D" w:rsidRDefault="00DD591D" w:rsidP="00DD591D">
      <w:pPr>
        <w:widowControl w:val="0"/>
        <w:autoSpaceDE w:val="0"/>
        <w:autoSpaceDN w:val="0"/>
        <w:adjustRightInd w:val="0"/>
        <w:spacing w:after="200" w:line="276" w:lineRule="auto"/>
      </w:pPr>
      <w:r>
        <w:lastRenderedPageBreak/>
        <w:t>2.1.</w:t>
      </w:r>
      <w:r w:rsidRPr="00493D5D">
        <w:t>17. Sekundārais sūkņa komplekts ar energoefektīvu sūkni - 1 gab.</w:t>
      </w:r>
    </w:p>
    <w:p w:rsidR="00DD591D" w:rsidRPr="00493D5D" w:rsidRDefault="00DD591D" w:rsidP="00DD591D">
      <w:pPr>
        <w:widowControl w:val="0"/>
        <w:autoSpaceDE w:val="0"/>
        <w:autoSpaceDN w:val="0"/>
        <w:adjustRightInd w:val="0"/>
        <w:spacing w:after="200" w:line="276" w:lineRule="auto"/>
      </w:pPr>
      <w:r w:rsidRPr="00493D5D">
        <w:rPr>
          <w:i/>
        </w:rPr>
        <w:t>Apraksts -</w:t>
      </w:r>
      <w:r w:rsidRPr="008E0938">
        <w:t xml:space="preserve"> </w:t>
      </w:r>
      <w:r w:rsidRPr="008E0938">
        <w:rPr>
          <w:i/>
        </w:rPr>
        <w:t>A klases 25-120 l/min, enerģijas patēriņš ne lielāks par 230 W, temperatūras klase TF 95, aizsardzības klase IP 42, augstums max 12.0 m</w:t>
      </w:r>
      <w:r>
        <w:rPr>
          <w:i/>
        </w:rPr>
        <w:t>.</w:t>
      </w:r>
      <w:r w:rsidRPr="008E0938">
        <w:rPr>
          <w:i/>
        </w:rPr>
        <w:t xml:space="preserve"> </w:t>
      </w:r>
      <w:r w:rsidRPr="00493D5D">
        <w:rPr>
          <w:i/>
        </w:rPr>
        <w:t>Ražots ES valstīs</w:t>
      </w:r>
      <w:r>
        <w:rPr>
          <w:i/>
        </w:rPr>
        <w:t>.</w:t>
      </w:r>
    </w:p>
    <w:p w:rsidR="00DD591D" w:rsidRDefault="00DD591D" w:rsidP="00DD591D">
      <w:pPr>
        <w:widowControl w:val="0"/>
        <w:autoSpaceDE w:val="0"/>
        <w:autoSpaceDN w:val="0"/>
        <w:adjustRightInd w:val="0"/>
        <w:spacing w:after="200" w:line="276" w:lineRule="auto"/>
      </w:pPr>
      <w:r>
        <w:t>2.1.</w:t>
      </w:r>
      <w:r w:rsidRPr="00493D5D">
        <w:t xml:space="preserve">18. Vara caurules 22mm - </w:t>
      </w:r>
      <w:smartTag w:uri="schemas-tilde-lv/tildestengine" w:element="metric2">
        <w:smartTagPr>
          <w:attr w:name="metric_text" w:val="metri"/>
          <w:attr w:name="metric_value" w:val="110"/>
        </w:smartTagPr>
        <w:r w:rsidRPr="00493D5D">
          <w:t>110 metri</w:t>
        </w:r>
      </w:smartTag>
    </w:p>
    <w:p w:rsidR="00DD591D" w:rsidRPr="00493D5D" w:rsidRDefault="00DD591D" w:rsidP="00DD591D">
      <w:pPr>
        <w:widowControl w:val="0"/>
        <w:autoSpaceDE w:val="0"/>
        <w:autoSpaceDN w:val="0"/>
        <w:adjustRightInd w:val="0"/>
        <w:spacing w:after="200" w:line="276" w:lineRule="auto"/>
      </w:pPr>
      <w:r w:rsidRPr="00493D5D">
        <w:rPr>
          <w:i/>
        </w:rPr>
        <w:t>Apraksts</w:t>
      </w:r>
      <w:r>
        <w:rPr>
          <w:i/>
        </w:rPr>
        <w:t xml:space="preserve"> – cauruļu garums noteikts provizoriski.</w:t>
      </w:r>
    </w:p>
    <w:p w:rsidR="00DD591D" w:rsidRDefault="00DD591D" w:rsidP="00DD591D">
      <w:pPr>
        <w:widowControl w:val="0"/>
        <w:autoSpaceDE w:val="0"/>
        <w:autoSpaceDN w:val="0"/>
        <w:adjustRightInd w:val="0"/>
        <w:spacing w:after="200" w:line="276" w:lineRule="auto"/>
      </w:pPr>
      <w:r>
        <w:t>2.1.</w:t>
      </w:r>
      <w:r w:rsidRPr="00493D5D">
        <w:t xml:space="preserve">19. Paroc cauruļvadu izolācija - </w:t>
      </w:r>
      <w:smartTag w:uri="schemas-tilde-lv/tildestengine" w:element="metric2">
        <w:smartTagPr>
          <w:attr w:name="metric_text" w:val="metri"/>
          <w:attr w:name="metric_value" w:val="110"/>
        </w:smartTagPr>
        <w:r w:rsidRPr="00493D5D">
          <w:t>110 metri</w:t>
        </w:r>
      </w:smartTag>
      <w:r w:rsidRPr="00493D5D">
        <w:t>.</w:t>
      </w:r>
    </w:p>
    <w:p w:rsidR="00DD591D" w:rsidRPr="00493D5D" w:rsidRDefault="00DD591D" w:rsidP="00DD591D">
      <w:pPr>
        <w:widowControl w:val="0"/>
        <w:autoSpaceDE w:val="0"/>
        <w:autoSpaceDN w:val="0"/>
        <w:adjustRightInd w:val="0"/>
        <w:spacing w:after="200" w:line="276" w:lineRule="auto"/>
      </w:pPr>
      <w:r w:rsidRPr="00493D5D">
        <w:rPr>
          <w:i/>
        </w:rPr>
        <w:t>Apraksts</w:t>
      </w:r>
      <w:r>
        <w:rPr>
          <w:i/>
        </w:rPr>
        <w:t xml:space="preserve"> – cauruļvaduu garums noteikts provizoriski.</w:t>
      </w:r>
    </w:p>
    <w:p w:rsidR="00DD591D" w:rsidRDefault="00DD591D" w:rsidP="00DD591D">
      <w:pPr>
        <w:rPr>
          <w:bCs/>
        </w:rPr>
      </w:pPr>
      <w:r>
        <w:t>2.2. Uzstādīšanas d</w:t>
      </w:r>
      <w:r w:rsidRPr="00626C32">
        <w:rPr>
          <w:bCs/>
        </w:rPr>
        <w:t xml:space="preserve">arbu apjomi </w:t>
      </w:r>
      <w:r>
        <w:rPr>
          <w:bCs/>
        </w:rPr>
        <w:t>konstatējami PII „Ieviņa” objekta apskates laikā.</w:t>
      </w:r>
    </w:p>
    <w:p w:rsidR="00DD591D" w:rsidRDefault="00DD591D" w:rsidP="00DD591D"/>
    <w:p w:rsidR="00DD591D" w:rsidRDefault="00DD591D" w:rsidP="00DD591D">
      <w:r>
        <w:t>2.3. Tehnoloģisko iekārtu ieregulēšana un ekspluatācijas instrukcijas izstrāde un iesniegšana pasūtītājam.</w:t>
      </w:r>
    </w:p>
    <w:p w:rsidR="00DD591D" w:rsidRPr="002E706B" w:rsidRDefault="00DD591D" w:rsidP="00DD591D"/>
    <w:p w:rsidR="00DD591D" w:rsidRPr="00AA2554" w:rsidRDefault="00DD591D" w:rsidP="00DD591D">
      <w:pPr>
        <w:jc w:val="both"/>
      </w:pPr>
      <w:r>
        <w:rPr>
          <w:b/>
          <w:bCs/>
        </w:rPr>
        <w:t>Izkopējums no būvobjekta inventarizācijas lietas</w:t>
      </w:r>
      <w:r w:rsidRPr="00AA2554">
        <w:t xml:space="preserve"> kā atsevišķs pielikums pievienots iepirkuma </w:t>
      </w:r>
      <w:smartTag w:uri="schemas-tilde-lv/tildestengine" w:element="veidnes">
        <w:smartTagPr>
          <w:attr w:name="text" w:val="nolikumam"/>
          <w:attr w:name="id" w:val="-1"/>
          <w:attr w:name="baseform" w:val="nolikum|s"/>
        </w:smartTagPr>
        <w:r>
          <w:t>nolikumam</w:t>
        </w:r>
      </w:smartTag>
      <w:r>
        <w:t xml:space="preserve"> CD datu nesējā un pieejams elektroniski mājas lapā </w:t>
      </w:r>
      <w:hyperlink r:id="rId11" w:history="1">
        <w:r w:rsidRPr="007230BD">
          <w:rPr>
            <w:rStyle w:val="Hyperlink"/>
            <w:b/>
          </w:rPr>
          <w:t>www.kekava.lv</w:t>
        </w:r>
      </w:hyperlink>
      <w:r>
        <w:t xml:space="preserve"> sadaļā </w:t>
      </w:r>
      <w:r w:rsidRPr="007230BD">
        <w:rPr>
          <w:i/>
        </w:rPr>
        <w:t>Publiskie iepirkumi</w:t>
      </w:r>
      <w:r>
        <w:t xml:space="preserve"> – </w:t>
      </w:r>
      <w:r w:rsidRPr="007230BD">
        <w:rPr>
          <w:i/>
        </w:rPr>
        <w:t>Ķekavas novada pašvaldība</w:t>
      </w:r>
      <w:r>
        <w:rPr>
          <w:i/>
        </w:rPr>
        <w:t>.</w:t>
      </w:r>
    </w:p>
    <w:p w:rsidR="00DD591D" w:rsidRPr="00817361" w:rsidRDefault="00DD591D" w:rsidP="00DD591D">
      <w:pPr>
        <w:jc w:val="right"/>
      </w:pPr>
      <w:r>
        <w:rPr>
          <w:sz w:val="22"/>
        </w:rPr>
        <w:br w:type="page"/>
      </w:r>
      <w:r w:rsidRPr="00817361">
        <w:lastRenderedPageBreak/>
        <w:t>2.pielikums</w:t>
      </w:r>
    </w:p>
    <w:p w:rsidR="00DD591D" w:rsidRPr="00817361" w:rsidRDefault="00DD591D" w:rsidP="00DD591D">
      <w:pPr>
        <w:jc w:val="right"/>
      </w:pPr>
      <w:r w:rsidRPr="00817361">
        <w:t xml:space="preserve">Iepirkuma Nr. </w:t>
      </w:r>
      <w:r w:rsidRPr="00282500">
        <w:t>ĶND/2011/36</w:t>
      </w:r>
      <w:r w:rsidRPr="00817361">
        <w:t xml:space="preserve"> nolikumam</w:t>
      </w:r>
    </w:p>
    <w:p w:rsidR="00DD591D" w:rsidRDefault="00DD591D" w:rsidP="00DD591D">
      <w:pPr>
        <w:jc w:val="right"/>
      </w:pPr>
    </w:p>
    <w:p w:rsidR="00DD591D" w:rsidRDefault="00DD591D" w:rsidP="00DD591D">
      <w:pPr>
        <w:jc w:val="center"/>
        <w:rPr>
          <w:b/>
          <w:sz w:val="30"/>
        </w:rPr>
      </w:pPr>
      <w:r w:rsidRPr="00FC3FD1">
        <w:rPr>
          <w:b/>
          <w:sz w:val="30"/>
        </w:rPr>
        <w:t>Finanšu piedāvājums</w:t>
      </w:r>
    </w:p>
    <w:p w:rsidR="00DD591D" w:rsidRDefault="00DD591D" w:rsidP="00DD591D">
      <w:pPr>
        <w:jc w:val="center"/>
        <w:rPr>
          <w:sz w:val="30"/>
        </w:rPr>
      </w:pPr>
    </w:p>
    <w:p w:rsidR="00DD591D" w:rsidRPr="00702E42" w:rsidRDefault="00DD591D" w:rsidP="00DD591D">
      <w:pPr>
        <w:jc w:val="center"/>
        <w:rPr>
          <w:b/>
        </w:rPr>
      </w:pPr>
      <w:r>
        <w:rPr>
          <w:sz w:val="26"/>
        </w:rPr>
        <w:t>Iepirkumam</w:t>
      </w:r>
      <w:r>
        <w:rPr>
          <w:b/>
          <w:sz w:val="26"/>
        </w:rPr>
        <w:t xml:space="preserve"> </w:t>
      </w:r>
      <w:r w:rsidRPr="00702E42">
        <w:rPr>
          <w:b/>
        </w:rPr>
        <w:t>„Oglekļa dioksīda emisiju samazināšana Ķekavas PII „Ieviņa”, Ķekavas novadā”</w:t>
      </w:r>
    </w:p>
    <w:p w:rsidR="00DD591D" w:rsidRDefault="00DD591D" w:rsidP="00DD591D">
      <w:pPr>
        <w:ind w:left="1440" w:firstLine="720"/>
        <w:rPr>
          <w:b/>
        </w:rPr>
      </w:pPr>
      <w:r>
        <w:t xml:space="preserve"> Iepirkuma identifikācijas Nr. :</w:t>
      </w:r>
      <w:r w:rsidRPr="00702E42">
        <w:t xml:space="preserve"> </w:t>
      </w:r>
      <w:r w:rsidRPr="00282500">
        <w:t>ĶND/2011/36</w:t>
      </w:r>
    </w:p>
    <w:p w:rsidR="00DD591D" w:rsidRDefault="00DD591D" w:rsidP="00DD591D">
      <w:pPr>
        <w:ind w:left="1440" w:firstLine="720"/>
      </w:pPr>
    </w:p>
    <w:p w:rsidR="00DD591D" w:rsidRPr="00D47E4F" w:rsidRDefault="00DD591D" w:rsidP="00DD591D">
      <w:pPr>
        <w:numPr>
          <w:ilvl w:val="0"/>
          <w:numId w:val="2"/>
        </w:numPr>
        <w:rPr>
          <w:b/>
        </w:rPr>
      </w:pPr>
      <w:r w:rsidRPr="00D47E4F">
        <w:rPr>
          <w:b/>
        </w:rPr>
        <w:t xml:space="preserve">Iesniedza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DD591D" w:rsidTr="006F251C">
        <w:tc>
          <w:tcPr>
            <w:tcW w:w="4261" w:type="dxa"/>
          </w:tcPr>
          <w:p w:rsidR="00DD591D" w:rsidRDefault="00DD591D" w:rsidP="006F251C">
            <w:r>
              <w:t>Pretendenta nosaukums un adrese</w:t>
            </w:r>
          </w:p>
        </w:tc>
        <w:tc>
          <w:tcPr>
            <w:tcW w:w="4261" w:type="dxa"/>
          </w:tcPr>
          <w:p w:rsidR="00DD591D" w:rsidRDefault="00DD591D" w:rsidP="006F251C">
            <w:r>
              <w:t>Rekvizīti</w:t>
            </w:r>
          </w:p>
        </w:tc>
      </w:tr>
      <w:tr w:rsidR="00DD591D" w:rsidTr="006F251C">
        <w:tc>
          <w:tcPr>
            <w:tcW w:w="4261" w:type="dxa"/>
          </w:tcPr>
          <w:p w:rsidR="00DD591D" w:rsidRDefault="00DD591D" w:rsidP="006F251C">
            <w:r>
              <w:t>SIA/AS</w:t>
            </w:r>
          </w:p>
          <w:p w:rsidR="00DD591D" w:rsidRDefault="00DD591D" w:rsidP="006F251C">
            <w:r>
              <w:t>Reģ. Nr. LV</w:t>
            </w:r>
          </w:p>
          <w:p w:rsidR="00DD591D" w:rsidRDefault="00DD591D" w:rsidP="006F251C">
            <w:r>
              <w:t xml:space="preserve">Jurid. adrese: </w:t>
            </w:r>
          </w:p>
          <w:p w:rsidR="00DD591D" w:rsidRDefault="00DD591D" w:rsidP="006F251C">
            <w:r>
              <w:t xml:space="preserve">LV- </w:t>
            </w:r>
          </w:p>
        </w:tc>
        <w:tc>
          <w:tcPr>
            <w:tcW w:w="4261" w:type="dxa"/>
          </w:tcPr>
          <w:p w:rsidR="00DD591D" w:rsidRDefault="00DD591D" w:rsidP="006F251C"/>
        </w:tc>
      </w:tr>
    </w:tbl>
    <w:p w:rsidR="00DD591D" w:rsidRDefault="00DD591D" w:rsidP="00DD591D">
      <w:pPr>
        <w:ind w:left="360"/>
      </w:pPr>
    </w:p>
    <w:p w:rsidR="00DD591D" w:rsidRPr="00D47E4F" w:rsidRDefault="00DD591D" w:rsidP="00DD591D">
      <w:pPr>
        <w:numPr>
          <w:ilvl w:val="0"/>
          <w:numId w:val="2"/>
        </w:numPr>
        <w:rPr>
          <w:b/>
        </w:rPr>
      </w:pPr>
      <w:r w:rsidRPr="00D47E4F">
        <w:rPr>
          <w:b/>
        </w:rPr>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DD591D" w:rsidTr="006F251C">
        <w:tc>
          <w:tcPr>
            <w:tcW w:w="1908" w:type="dxa"/>
          </w:tcPr>
          <w:p w:rsidR="00DD591D" w:rsidRDefault="00DD591D" w:rsidP="006F251C">
            <w:r>
              <w:t>Vārds, Uzvārds</w:t>
            </w:r>
          </w:p>
        </w:tc>
        <w:tc>
          <w:tcPr>
            <w:tcW w:w="6614" w:type="dxa"/>
          </w:tcPr>
          <w:p w:rsidR="00DD591D" w:rsidRDefault="00DD591D" w:rsidP="006F251C"/>
        </w:tc>
      </w:tr>
      <w:tr w:rsidR="00DD591D" w:rsidTr="006F251C">
        <w:tc>
          <w:tcPr>
            <w:tcW w:w="1908" w:type="dxa"/>
          </w:tcPr>
          <w:p w:rsidR="00DD591D" w:rsidRDefault="00DD591D" w:rsidP="006F251C">
            <w:r>
              <w:t>Adrese</w:t>
            </w:r>
          </w:p>
        </w:tc>
        <w:tc>
          <w:tcPr>
            <w:tcW w:w="6614" w:type="dxa"/>
          </w:tcPr>
          <w:p w:rsidR="00DD591D" w:rsidRDefault="00DD591D" w:rsidP="006F251C"/>
        </w:tc>
      </w:tr>
      <w:tr w:rsidR="00DD591D" w:rsidTr="006F251C">
        <w:tc>
          <w:tcPr>
            <w:tcW w:w="1908" w:type="dxa"/>
          </w:tcPr>
          <w:p w:rsidR="00DD591D" w:rsidRDefault="00DD591D" w:rsidP="006F251C">
            <w:r>
              <w:t>Tālr./Fax</w:t>
            </w:r>
          </w:p>
        </w:tc>
        <w:tc>
          <w:tcPr>
            <w:tcW w:w="6614" w:type="dxa"/>
          </w:tcPr>
          <w:p w:rsidR="00DD591D" w:rsidRDefault="00DD591D" w:rsidP="006F251C"/>
        </w:tc>
      </w:tr>
      <w:tr w:rsidR="00DD591D" w:rsidTr="006F251C">
        <w:tc>
          <w:tcPr>
            <w:tcW w:w="1908" w:type="dxa"/>
          </w:tcPr>
          <w:p w:rsidR="00DD591D" w:rsidRDefault="00DD591D" w:rsidP="006F251C">
            <w:r>
              <w:t>e-pasta adrese</w:t>
            </w:r>
          </w:p>
        </w:tc>
        <w:tc>
          <w:tcPr>
            <w:tcW w:w="6614" w:type="dxa"/>
          </w:tcPr>
          <w:p w:rsidR="00DD591D" w:rsidRDefault="00DD591D" w:rsidP="006F251C"/>
        </w:tc>
      </w:tr>
    </w:tbl>
    <w:p w:rsidR="00DD591D" w:rsidRDefault="00DD591D" w:rsidP="00DD591D"/>
    <w:p w:rsidR="00DD591D" w:rsidRDefault="00DD591D" w:rsidP="00DD591D">
      <w:pPr>
        <w:numPr>
          <w:ilvl w:val="0"/>
          <w:numId w:val="2"/>
        </w:numPr>
      </w:pPr>
      <w:r w:rsidRPr="00D47E4F">
        <w:rPr>
          <w:b/>
        </w:rPr>
        <w:t>Piedāvājums</w:t>
      </w:r>
    </w:p>
    <w:p w:rsidR="00DD591D" w:rsidRDefault="00DD591D" w:rsidP="00DD591D">
      <w:pPr>
        <w:jc w:val="both"/>
      </w:pPr>
      <w:r>
        <w:t xml:space="preserve">Mēs piedāvājam veikt </w:t>
      </w:r>
      <w:r w:rsidRPr="00702E42">
        <w:t>Būvprojekta tehniskās dokumentācijas sagatavošan</w:t>
      </w:r>
      <w:r>
        <w:t>u</w:t>
      </w:r>
      <w:r w:rsidRPr="00702E42">
        <w:t xml:space="preserve"> un saskaņošan</w:t>
      </w:r>
      <w:r>
        <w:t xml:space="preserve">u </w:t>
      </w:r>
      <w:r w:rsidRPr="007D68FF">
        <w:rPr>
          <w:b/>
        </w:rPr>
        <w:t>un/vai</w:t>
      </w:r>
      <w:r>
        <w:t xml:space="preserve"> </w:t>
      </w:r>
      <w:r w:rsidRPr="00702E42">
        <w:t>Tehnoloģisko iekārtu iegād</w:t>
      </w:r>
      <w:r>
        <w:t>i</w:t>
      </w:r>
      <w:r w:rsidRPr="00702E42">
        <w:t>, uzstādīšan</w:t>
      </w:r>
      <w:r>
        <w:t>u</w:t>
      </w:r>
      <w:r w:rsidRPr="00702E42">
        <w:t xml:space="preserve"> un ieregulēšan</w:t>
      </w:r>
      <w:r>
        <w:t xml:space="preserve">u PII „Ieviņa”, Ķekavā, Ķekavas pagastā, Ķekavas novadā, atbilstoši iepirkuma </w:t>
      </w:r>
      <w:smartTag w:uri="schemas-tilde-lv/tildestengine" w:element="veidnes">
        <w:smartTagPr>
          <w:attr w:name="text" w:val="nolikuma"/>
          <w:attr w:name="id" w:val="-1"/>
          <w:attr w:name="baseform" w:val="nolikum|s"/>
        </w:smartTagPr>
        <w:r>
          <w:t>Nolikuma</w:t>
        </w:r>
      </w:smartTag>
      <w:r>
        <w:t xml:space="preserve"> tehniskajai specifikācijai noteiktajā laika periodā bez ierobežojumiem.</w:t>
      </w:r>
    </w:p>
    <w:p w:rsidR="00DD591D" w:rsidRDefault="00DD591D" w:rsidP="00DD591D">
      <w:pPr>
        <w:ind w:left="360"/>
      </w:pPr>
    </w:p>
    <w:p w:rsidR="00DD591D" w:rsidRDefault="00DD591D" w:rsidP="00DD591D">
      <w:pPr>
        <w:ind w:left="360"/>
      </w:pPr>
      <w:r>
        <w:t xml:space="preserve">Mūsu piedāvājums ir </w:t>
      </w:r>
    </w:p>
    <w:p w:rsidR="00DD591D" w:rsidRDefault="00DD591D" w:rsidP="00DD591D">
      <w:pPr>
        <w:ind w:left="360"/>
      </w:pPr>
      <w:r>
        <w:t xml:space="preserve">3.1. Piedāvātā līgumcena bez PVN: </w:t>
      </w:r>
    </w:p>
    <w:p w:rsidR="00DD591D" w:rsidRDefault="00DD591D" w:rsidP="00DD591D">
      <w:pPr>
        <w:numPr>
          <w:ilvl w:val="2"/>
          <w:numId w:val="5"/>
        </w:numPr>
      </w:pPr>
      <w:r>
        <w:t xml:space="preserve">Par pirmo sadaļu </w:t>
      </w:r>
      <w:r w:rsidRPr="00544809">
        <w:rPr>
          <w:b/>
        </w:rPr>
        <w:t>(</w:t>
      </w:r>
      <w:r w:rsidRPr="00702E42">
        <w:rPr>
          <w:b/>
        </w:rPr>
        <w:t>Būvprojekta tehniskās dokumentācijas sagatavošan</w:t>
      </w:r>
      <w:r>
        <w:rPr>
          <w:b/>
        </w:rPr>
        <w:t>a</w:t>
      </w:r>
      <w:r w:rsidRPr="00702E42">
        <w:rPr>
          <w:b/>
        </w:rPr>
        <w:t xml:space="preserve"> un saskaņošan</w:t>
      </w:r>
      <w:r>
        <w:rPr>
          <w:b/>
        </w:rPr>
        <w:t>a</w:t>
      </w:r>
      <w:r w:rsidRPr="00544809">
        <w:rPr>
          <w:b/>
        </w:rPr>
        <w:t>)</w:t>
      </w:r>
      <w:r>
        <w:t>:</w:t>
      </w:r>
    </w:p>
    <w:p w:rsidR="00DD591D" w:rsidRDefault="00DD591D" w:rsidP="00DD591D">
      <w:pPr>
        <w:pBdr>
          <w:bottom w:val="single" w:sz="12" w:space="1" w:color="auto"/>
        </w:pBdr>
      </w:pPr>
    </w:p>
    <w:p w:rsidR="00DD591D" w:rsidRDefault="00DD591D" w:rsidP="00DD591D">
      <w:pPr>
        <w:jc w:val="center"/>
        <w:rPr>
          <w:i/>
          <w:sz w:val="20"/>
        </w:rPr>
      </w:pPr>
      <w:r w:rsidRPr="000E219F">
        <w:rPr>
          <w:i/>
          <w:sz w:val="20"/>
        </w:rPr>
        <w:t>(summa</w:t>
      </w:r>
      <w:r>
        <w:rPr>
          <w:i/>
          <w:sz w:val="20"/>
        </w:rPr>
        <w:t xml:space="preserve"> cipariem un </w:t>
      </w:r>
      <w:r w:rsidRPr="000E219F">
        <w:rPr>
          <w:i/>
          <w:sz w:val="20"/>
        </w:rPr>
        <w:t>vārdiem, bez PVN)</w:t>
      </w:r>
    </w:p>
    <w:p w:rsidR="00DD591D" w:rsidRDefault="00DD591D" w:rsidP="00DD591D">
      <w:pPr>
        <w:ind w:left="360"/>
      </w:pPr>
      <w:r>
        <w:t xml:space="preserve">3.2.2. Par otro sadaļu </w:t>
      </w:r>
      <w:r w:rsidRPr="00544809">
        <w:rPr>
          <w:b/>
        </w:rPr>
        <w:t>(</w:t>
      </w:r>
      <w:r w:rsidRPr="00702E42">
        <w:rPr>
          <w:b/>
        </w:rPr>
        <w:t>Tehnoloģisko iekārtu iegād</w:t>
      </w:r>
      <w:r>
        <w:rPr>
          <w:b/>
        </w:rPr>
        <w:t>e</w:t>
      </w:r>
      <w:r w:rsidRPr="00702E42">
        <w:rPr>
          <w:b/>
        </w:rPr>
        <w:t>, uzstādīšan</w:t>
      </w:r>
      <w:r>
        <w:rPr>
          <w:b/>
        </w:rPr>
        <w:t>a</w:t>
      </w:r>
      <w:r w:rsidRPr="00702E42">
        <w:rPr>
          <w:b/>
        </w:rPr>
        <w:t xml:space="preserve"> un ieregulēšan</w:t>
      </w:r>
      <w:r>
        <w:rPr>
          <w:b/>
        </w:rPr>
        <w:t>a)</w:t>
      </w:r>
      <w:r>
        <w:t>:</w:t>
      </w:r>
    </w:p>
    <w:p w:rsidR="00DD591D" w:rsidRDefault="00DD591D" w:rsidP="00DD591D">
      <w:pPr>
        <w:pBdr>
          <w:bottom w:val="single" w:sz="12" w:space="1" w:color="auto"/>
        </w:pBdr>
      </w:pPr>
    </w:p>
    <w:p w:rsidR="00DD591D" w:rsidRDefault="00DD591D" w:rsidP="00DD591D">
      <w:pPr>
        <w:jc w:val="center"/>
        <w:rPr>
          <w:i/>
          <w:sz w:val="20"/>
        </w:rPr>
      </w:pPr>
      <w:r w:rsidRPr="000E219F">
        <w:rPr>
          <w:i/>
          <w:sz w:val="20"/>
        </w:rPr>
        <w:t>(summa</w:t>
      </w:r>
      <w:r>
        <w:rPr>
          <w:i/>
          <w:sz w:val="20"/>
        </w:rPr>
        <w:t xml:space="preserve"> cipariem un </w:t>
      </w:r>
      <w:r w:rsidRPr="000E219F">
        <w:rPr>
          <w:i/>
          <w:sz w:val="20"/>
        </w:rPr>
        <w:t xml:space="preserve"> vārdiem, bez PVN)</w:t>
      </w:r>
    </w:p>
    <w:p w:rsidR="00DD591D" w:rsidRDefault="00DD591D" w:rsidP="00DD591D">
      <w:pPr>
        <w:ind w:left="720"/>
      </w:pPr>
    </w:p>
    <w:p w:rsidR="00DD591D" w:rsidRPr="004D1044" w:rsidRDefault="00DD591D" w:rsidP="00DD591D">
      <w:pPr>
        <w:numPr>
          <w:ilvl w:val="1"/>
          <w:numId w:val="4"/>
        </w:numPr>
        <w:rPr>
          <w:b/>
        </w:rPr>
      </w:pPr>
      <w:r>
        <w:t xml:space="preserve"> </w:t>
      </w:r>
      <w:r w:rsidRPr="004D1044">
        <w:rPr>
          <w:b/>
        </w:rPr>
        <w:t xml:space="preserve">Piedāvātais garantijas laiks </w:t>
      </w:r>
      <w:r>
        <w:rPr>
          <w:b/>
        </w:rPr>
        <w:t xml:space="preserve">(ne mazāks par </w:t>
      </w:r>
      <w:r w:rsidRPr="004D1044">
        <w:rPr>
          <w:b/>
        </w:rPr>
        <w:t xml:space="preserve"> 2</w:t>
      </w:r>
      <w:r>
        <w:rPr>
          <w:b/>
        </w:rPr>
        <w:t>4</w:t>
      </w:r>
      <w:r w:rsidRPr="004D1044">
        <w:rPr>
          <w:b/>
        </w:rPr>
        <w:t xml:space="preserve"> </w:t>
      </w:r>
      <w:r>
        <w:rPr>
          <w:b/>
        </w:rPr>
        <w:t>mēnešiem)</w:t>
      </w:r>
      <w:r w:rsidRPr="004D1044">
        <w:rPr>
          <w:b/>
        </w:rPr>
        <w:t xml:space="preserve"> </w:t>
      </w:r>
    </w:p>
    <w:p w:rsidR="00DD591D" w:rsidRDefault="00DD591D" w:rsidP="00DD591D">
      <w:pPr>
        <w:numPr>
          <w:ilvl w:val="2"/>
          <w:numId w:val="4"/>
        </w:numPr>
      </w:pPr>
      <w:r>
        <w:t>________ mēneši par otro sadaļu</w:t>
      </w:r>
    </w:p>
    <w:p w:rsidR="00DD591D" w:rsidRDefault="00DD591D" w:rsidP="00DD591D">
      <w:pPr>
        <w:numPr>
          <w:ilvl w:val="1"/>
          <w:numId w:val="4"/>
        </w:numPr>
      </w:pPr>
      <w:r>
        <w:t xml:space="preserve"> Piedāvājums derīgs 90 (deviņdesmit) dienas  no piedāvājumu iesniegšanas termiņa beigām.</w:t>
      </w:r>
    </w:p>
    <w:p w:rsidR="00DD591D" w:rsidRDefault="00DD591D" w:rsidP="00DD591D">
      <w:pPr>
        <w:numPr>
          <w:ilvl w:val="1"/>
          <w:numId w:val="4"/>
        </w:numPr>
      </w:pPr>
      <w:r>
        <w:t xml:space="preserve">  Mēs apliecinām, ka:</w:t>
      </w:r>
    </w:p>
    <w:p w:rsidR="00DD591D" w:rsidRDefault="00DD591D" w:rsidP="00DD591D">
      <w:pPr>
        <w:numPr>
          <w:ilvl w:val="0"/>
          <w:numId w:val="3"/>
        </w:numPr>
      </w:pPr>
      <w:r>
        <w:t>Attiecībā uz pretendentu nepastāv Publisko iepirkumu likuma 8.</w:t>
      </w:r>
      <w:r w:rsidRPr="00930DEE">
        <w:rPr>
          <w:vertAlign w:val="superscript"/>
        </w:rPr>
        <w:t>1</w:t>
      </w:r>
      <w:r>
        <w:t xml:space="preserve"> panta piektajā daļā noteiktie nosacījumi;</w:t>
      </w:r>
    </w:p>
    <w:p w:rsidR="00DD591D" w:rsidRDefault="00DD591D" w:rsidP="00DD591D">
      <w:pPr>
        <w:numPr>
          <w:ilvl w:val="0"/>
          <w:numId w:val="3"/>
        </w:numPr>
      </w:pPr>
      <w:r>
        <w:t>Visas piedāvājumā sniegtās ziņas par Pretendentu ir patiesas.</w:t>
      </w:r>
    </w:p>
    <w:p w:rsidR="00DD591D" w:rsidRDefault="00DD591D" w:rsidP="00DD591D">
      <w:pPr>
        <w:ind w:left="1080"/>
      </w:pPr>
      <w:r>
        <w:t>Paraksta pretendenta vadītājs vai pilnvarota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DD591D" w:rsidTr="006F251C">
        <w:tc>
          <w:tcPr>
            <w:tcW w:w="2448" w:type="dxa"/>
          </w:tcPr>
          <w:p w:rsidR="00DD591D" w:rsidRDefault="00DD591D" w:rsidP="006F251C">
            <w:r>
              <w:t>Vārds, Uzvārds, Amats</w:t>
            </w:r>
          </w:p>
        </w:tc>
        <w:tc>
          <w:tcPr>
            <w:tcW w:w="6074" w:type="dxa"/>
          </w:tcPr>
          <w:p w:rsidR="00DD591D" w:rsidRDefault="00DD591D" w:rsidP="006F251C"/>
        </w:tc>
      </w:tr>
      <w:tr w:rsidR="00DD591D" w:rsidTr="006F251C">
        <w:tc>
          <w:tcPr>
            <w:tcW w:w="2448" w:type="dxa"/>
          </w:tcPr>
          <w:p w:rsidR="00DD591D" w:rsidRDefault="00DD591D" w:rsidP="006F251C">
            <w:r>
              <w:t>Paraksts</w:t>
            </w:r>
          </w:p>
        </w:tc>
        <w:tc>
          <w:tcPr>
            <w:tcW w:w="6074" w:type="dxa"/>
          </w:tcPr>
          <w:p w:rsidR="00DD591D" w:rsidRDefault="00DD591D" w:rsidP="006F251C"/>
        </w:tc>
      </w:tr>
      <w:tr w:rsidR="00DD591D" w:rsidTr="006F251C">
        <w:tc>
          <w:tcPr>
            <w:tcW w:w="2448" w:type="dxa"/>
          </w:tcPr>
          <w:p w:rsidR="00DD591D" w:rsidRDefault="00DD591D" w:rsidP="006F251C">
            <w:r>
              <w:t>Datums</w:t>
            </w:r>
          </w:p>
        </w:tc>
        <w:tc>
          <w:tcPr>
            <w:tcW w:w="6074" w:type="dxa"/>
          </w:tcPr>
          <w:p w:rsidR="00DD591D" w:rsidRDefault="00DD591D" w:rsidP="006F251C"/>
        </w:tc>
      </w:tr>
    </w:tbl>
    <w:p w:rsidR="00DD591D" w:rsidRDefault="00DD591D" w:rsidP="00DD591D">
      <w:r w:rsidRPr="00C90347">
        <w:rPr>
          <w:sz w:val="22"/>
        </w:rPr>
        <w:t>Ja piedāvājumu ir parakstījusi pilnvarota persona, piedāvājumam jāpievieno pilnvara.</w:t>
      </w:r>
    </w:p>
    <w:p w:rsidR="00DD591D" w:rsidRPr="00817361" w:rsidRDefault="00DD591D" w:rsidP="00DD591D">
      <w:pPr>
        <w:jc w:val="right"/>
      </w:pPr>
      <w:r>
        <w:br w:type="page"/>
      </w:r>
      <w:r w:rsidRPr="00817361">
        <w:lastRenderedPageBreak/>
        <w:t>3.pielikums</w:t>
      </w:r>
    </w:p>
    <w:p w:rsidR="00DD591D" w:rsidRPr="00817361" w:rsidRDefault="00DD591D" w:rsidP="00DD591D">
      <w:pPr>
        <w:jc w:val="right"/>
      </w:pPr>
      <w:r w:rsidRPr="00817361">
        <w:t xml:space="preserve">Iepirkuma Nr. </w:t>
      </w:r>
      <w:r w:rsidRPr="00282500">
        <w:t>ĶND/2011/36</w:t>
      </w:r>
      <w:r w:rsidRPr="00817361">
        <w:t xml:space="preserve"> nolikumam</w:t>
      </w:r>
    </w:p>
    <w:p w:rsidR="00DD591D" w:rsidRDefault="00DD591D" w:rsidP="00DD591D">
      <w:pPr>
        <w:jc w:val="right"/>
        <w:rPr>
          <w:sz w:val="22"/>
        </w:rPr>
      </w:pPr>
    </w:p>
    <w:p w:rsidR="00DD591D" w:rsidRDefault="00DD591D" w:rsidP="00DD591D">
      <w:pPr>
        <w:jc w:val="right"/>
      </w:pPr>
    </w:p>
    <w:p w:rsidR="00DD591D" w:rsidRDefault="00DD591D" w:rsidP="00DD591D">
      <w:pPr>
        <w:jc w:val="center"/>
      </w:pPr>
      <w:r w:rsidRPr="004575F6">
        <w:rPr>
          <w:b/>
        </w:rPr>
        <w:t>Apakšuzņēmēju saraksts</w:t>
      </w:r>
    </w:p>
    <w:p w:rsidR="00DD591D" w:rsidRDefault="00DD591D" w:rsidP="00DD591D">
      <w:pPr>
        <w:jc w:val="both"/>
      </w:pPr>
    </w:p>
    <w:p w:rsidR="00DD591D" w:rsidRPr="004575F6" w:rsidRDefault="00DD591D" w:rsidP="00DD591D">
      <w:pPr>
        <w:jc w:val="both"/>
      </w:pPr>
    </w:p>
    <w:p w:rsidR="00DD591D" w:rsidRDefault="00DD591D" w:rsidP="00DD591D">
      <w:pPr>
        <w:jc w:val="both"/>
      </w:pPr>
      <w:r w:rsidRPr="004575F6">
        <w:t>Jāuzrāda apakšuzņēmēji un to apakšuzņēmēji, ja Darba daļa &gt;5% no piedāvājuma cenas.</w:t>
      </w:r>
    </w:p>
    <w:p w:rsidR="00DD591D" w:rsidRDefault="00DD591D" w:rsidP="00DD591D">
      <w:pPr>
        <w:jc w:val="both"/>
      </w:pPr>
    </w:p>
    <w:p w:rsidR="00DD591D" w:rsidRDefault="00DD591D" w:rsidP="00DD591D">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966"/>
      </w:tblGrid>
      <w:tr w:rsidR="00DD591D" w:rsidTr="006F251C">
        <w:trPr>
          <w:cantSplit/>
        </w:trPr>
        <w:tc>
          <w:tcPr>
            <w:tcW w:w="2992" w:type="dxa"/>
            <w:vMerge w:val="restart"/>
            <w:vAlign w:val="center"/>
          </w:tcPr>
          <w:p w:rsidR="00DD591D" w:rsidRPr="00A0302A" w:rsidRDefault="00DD591D" w:rsidP="006F251C">
            <w:pPr>
              <w:rPr>
                <w:b/>
              </w:rPr>
            </w:pPr>
            <w:r w:rsidRPr="00A0302A">
              <w:rPr>
                <w:b/>
              </w:rPr>
              <w:t>Apakšuzņēmēja nosaukums</w:t>
            </w:r>
          </w:p>
        </w:tc>
        <w:tc>
          <w:tcPr>
            <w:tcW w:w="6368" w:type="dxa"/>
            <w:gridSpan w:val="2"/>
            <w:vAlign w:val="center"/>
          </w:tcPr>
          <w:p w:rsidR="00DD591D" w:rsidRPr="00A0302A" w:rsidRDefault="00DD591D" w:rsidP="006F251C">
            <w:pPr>
              <w:rPr>
                <w:b/>
              </w:rPr>
            </w:pPr>
            <w:r w:rsidRPr="00A0302A">
              <w:rPr>
                <w:b/>
              </w:rPr>
              <w:t>Veicamā Darba daļa</w:t>
            </w:r>
          </w:p>
        </w:tc>
      </w:tr>
      <w:tr w:rsidR="00DD591D" w:rsidTr="006F251C">
        <w:trPr>
          <w:cantSplit/>
        </w:trPr>
        <w:tc>
          <w:tcPr>
            <w:tcW w:w="2992" w:type="dxa"/>
            <w:vMerge/>
            <w:vAlign w:val="center"/>
          </w:tcPr>
          <w:p w:rsidR="00DD591D" w:rsidRPr="00A0302A" w:rsidRDefault="00DD591D" w:rsidP="006F251C">
            <w:pPr>
              <w:rPr>
                <w:b/>
              </w:rPr>
            </w:pPr>
          </w:p>
        </w:tc>
        <w:tc>
          <w:tcPr>
            <w:tcW w:w="3402" w:type="dxa"/>
            <w:vAlign w:val="center"/>
          </w:tcPr>
          <w:p w:rsidR="00DD591D" w:rsidRPr="00A0302A" w:rsidRDefault="00DD591D" w:rsidP="006F251C">
            <w:pPr>
              <w:rPr>
                <w:b/>
              </w:rPr>
            </w:pPr>
            <w:r w:rsidRPr="00A0302A">
              <w:rPr>
                <w:b/>
              </w:rPr>
              <w:t>Darba daļas nosaukums no Darba daudzumu saraksta</w:t>
            </w:r>
          </w:p>
        </w:tc>
        <w:tc>
          <w:tcPr>
            <w:tcW w:w="2966" w:type="dxa"/>
            <w:vAlign w:val="center"/>
          </w:tcPr>
          <w:p w:rsidR="00DD591D" w:rsidRPr="00A0302A" w:rsidRDefault="00DD591D" w:rsidP="006F251C">
            <w:pPr>
              <w:rPr>
                <w:b/>
              </w:rPr>
            </w:pPr>
            <w:r w:rsidRPr="00A0302A">
              <w:rPr>
                <w:b/>
              </w:rPr>
              <w:t>% no piedāvājuma cenas</w:t>
            </w:r>
          </w:p>
        </w:tc>
      </w:tr>
      <w:tr w:rsidR="00DD591D" w:rsidTr="006F251C">
        <w:trPr>
          <w:cantSplit/>
        </w:trPr>
        <w:tc>
          <w:tcPr>
            <w:tcW w:w="2992" w:type="dxa"/>
          </w:tcPr>
          <w:p w:rsidR="00DD591D" w:rsidRDefault="00DD591D" w:rsidP="006F251C"/>
          <w:p w:rsidR="00DD591D" w:rsidRDefault="00DD591D" w:rsidP="006F251C"/>
        </w:tc>
        <w:tc>
          <w:tcPr>
            <w:tcW w:w="3402" w:type="dxa"/>
          </w:tcPr>
          <w:p w:rsidR="00DD591D" w:rsidRDefault="00DD591D" w:rsidP="006F251C"/>
        </w:tc>
        <w:tc>
          <w:tcPr>
            <w:tcW w:w="2966" w:type="dxa"/>
          </w:tcPr>
          <w:p w:rsidR="00DD591D" w:rsidRDefault="00DD591D" w:rsidP="006F251C"/>
        </w:tc>
      </w:tr>
      <w:tr w:rsidR="00DD591D" w:rsidTr="006F251C">
        <w:trPr>
          <w:cantSplit/>
        </w:trPr>
        <w:tc>
          <w:tcPr>
            <w:tcW w:w="2992" w:type="dxa"/>
          </w:tcPr>
          <w:p w:rsidR="00DD591D" w:rsidRDefault="00DD591D" w:rsidP="006F251C"/>
          <w:p w:rsidR="00DD591D" w:rsidRDefault="00DD591D" w:rsidP="006F251C"/>
        </w:tc>
        <w:tc>
          <w:tcPr>
            <w:tcW w:w="3402" w:type="dxa"/>
          </w:tcPr>
          <w:p w:rsidR="00DD591D" w:rsidRDefault="00DD591D" w:rsidP="006F251C"/>
        </w:tc>
        <w:tc>
          <w:tcPr>
            <w:tcW w:w="2966" w:type="dxa"/>
          </w:tcPr>
          <w:p w:rsidR="00DD591D" w:rsidRDefault="00DD591D" w:rsidP="006F251C"/>
        </w:tc>
      </w:tr>
      <w:tr w:rsidR="00DD591D" w:rsidTr="006F251C">
        <w:trPr>
          <w:cantSplit/>
        </w:trPr>
        <w:tc>
          <w:tcPr>
            <w:tcW w:w="2992" w:type="dxa"/>
          </w:tcPr>
          <w:p w:rsidR="00DD591D" w:rsidRDefault="00DD591D" w:rsidP="006F251C"/>
          <w:p w:rsidR="00DD591D" w:rsidRDefault="00DD591D" w:rsidP="006F251C">
            <w:r>
              <w:t>Pārējie apakšuzņēmēji kopā</w:t>
            </w:r>
          </w:p>
        </w:tc>
        <w:tc>
          <w:tcPr>
            <w:tcW w:w="3402" w:type="dxa"/>
            <w:shd w:val="clear" w:color="auto" w:fill="666666"/>
          </w:tcPr>
          <w:p w:rsidR="00DD591D" w:rsidRDefault="00DD591D" w:rsidP="006F251C"/>
        </w:tc>
        <w:tc>
          <w:tcPr>
            <w:tcW w:w="2966" w:type="dxa"/>
          </w:tcPr>
          <w:p w:rsidR="00DD591D" w:rsidRDefault="00DD591D" w:rsidP="006F251C"/>
        </w:tc>
      </w:tr>
      <w:tr w:rsidR="00DD591D" w:rsidTr="006F251C">
        <w:trPr>
          <w:cantSplit/>
        </w:trPr>
        <w:tc>
          <w:tcPr>
            <w:tcW w:w="2992" w:type="dxa"/>
          </w:tcPr>
          <w:p w:rsidR="00DD591D" w:rsidRDefault="00DD591D" w:rsidP="006F251C"/>
          <w:p w:rsidR="00DD591D" w:rsidRDefault="00DD591D" w:rsidP="006F251C"/>
        </w:tc>
        <w:tc>
          <w:tcPr>
            <w:tcW w:w="3402" w:type="dxa"/>
          </w:tcPr>
          <w:p w:rsidR="00DD591D" w:rsidRDefault="00DD591D" w:rsidP="006F251C">
            <w:pPr>
              <w:jc w:val="right"/>
            </w:pPr>
            <w:r>
              <w:t xml:space="preserve">Kopā (%) </w:t>
            </w:r>
          </w:p>
        </w:tc>
        <w:tc>
          <w:tcPr>
            <w:tcW w:w="2966" w:type="dxa"/>
          </w:tcPr>
          <w:p w:rsidR="00DD591D" w:rsidRDefault="00DD591D" w:rsidP="006F251C"/>
        </w:tc>
      </w:tr>
    </w:tbl>
    <w:p w:rsidR="00DD591D" w:rsidRPr="007A4909" w:rsidRDefault="00DD591D" w:rsidP="00DD591D">
      <w:pPr>
        <w:pStyle w:val="NormalWeb"/>
        <w:rPr>
          <w:strike/>
          <w:lang w:val="lv-LV" w:bidi="lo-LA"/>
        </w:rPr>
      </w:pPr>
      <w:r>
        <w:rPr>
          <w:strike/>
          <w:lang w:val="lv-LV" w:bidi="lo-LA"/>
        </w:rPr>
        <w:t xml:space="preserve"> </w:t>
      </w:r>
    </w:p>
    <w:tbl>
      <w:tblPr>
        <w:tblW w:w="9120" w:type="dxa"/>
        <w:tblInd w:w="108" w:type="dxa"/>
        <w:tblLayout w:type="fixed"/>
        <w:tblLook w:val="0000"/>
      </w:tblPr>
      <w:tblGrid>
        <w:gridCol w:w="2221"/>
        <w:gridCol w:w="6899"/>
      </w:tblGrid>
      <w:tr w:rsidR="00DD591D" w:rsidTr="006F251C">
        <w:tc>
          <w:tcPr>
            <w:tcW w:w="2221" w:type="dxa"/>
          </w:tcPr>
          <w:p w:rsidR="00DD591D" w:rsidRDefault="00DD591D" w:rsidP="006F251C">
            <w:r>
              <w:t>Pretendenta pārstāvis</w:t>
            </w:r>
          </w:p>
        </w:tc>
        <w:tc>
          <w:tcPr>
            <w:tcW w:w="6899" w:type="dxa"/>
            <w:tcBorders>
              <w:bottom w:val="single" w:sz="4" w:space="0" w:color="auto"/>
            </w:tcBorders>
          </w:tcPr>
          <w:p w:rsidR="00DD591D" w:rsidRDefault="00DD591D" w:rsidP="006F251C"/>
        </w:tc>
      </w:tr>
      <w:tr w:rsidR="00DD591D" w:rsidTr="006F251C">
        <w:trPr>
          <w:cantSplit/>
        </w:trPr>
        <w:tc>
          <w:tcPr>
            <w:tcW w:w="2221" w:type="dxa"/>
          </w:tcPr>
          <w:p w:rsidR="00DD591D" w:rsidRDefault="00DD591D" w:rsidP="006F251C"/>
        </w:tc>
        <w:tc>
          <w:tcPr>
            <w:tcW w:w="6899" w:type="dxa"/>
          </w:tcPr>
          <w:p w:rsidR="00DD591D" w:rsidRDefault="00DD591D" w:rsidP="006F251C">
            <w:pPr>
              <w:rPr>
                <w:sz w:val="16"/>
                <w:szCs w:val="16"/>
              </w:rPr>
            </w:pPr>
            <w:r>
              <w:rPr>
                <w:sz w:val="16"/>
                <w:szCs w:val="16"/>
              </w:rPr>
              <w:t>(amats, paraksts, vārds, uzvārds, zīmogs)</w:t>
            </w:r>
          </w:p>
        </w:tc>
      </w:tr>
    </w:tbl>
    <w:p w:rsidR="00DD591D" w:rsidRDefault="00DD591D" w:rsidP="00DD591D">
      <w:pPr>
        <w:jc w:val="both"/>
      </w:pPr>
    </w:p>
    <w:p w:rsidR="00DD591D" w:rsidRDefault="00DD591D" w:rsidP="00DD591D">
      <w:pPr>
        <w:pStyle w:val="Heading1"/>
        <w:jc w:val="right"/>
        <w:rPr>
          <w:b w:val="0"/>
        </w:rPr>
      </w:pPr>
      <w:r>
        <w:br w:type="page"/>
      </w:r>
      <w:r w:rsidRPr="005A10ED">
        <w:rPr>
          <w:b w:val="0"/>
        </w:rPr>
        <w:lastRenderedPageBreak/>
        <w:t>4.pielikums</w:t>
      </w:r>
    </w:p>
    <w:p w:rsidR="00DD591D" w:rsidRPr="00817361" w:rsidRDefault="00DD591D" w:rsidP="00DD591D">
      <w:pPr>
        <w:jc w:val="right"/>
      </w:pPr>
      <w:r w:rsidRPr="00817361">
        <w:t xml:space="preserve">Iepirkuma Nr. </w:t>
      </w:r>
      <w:r w:rsidRPr="00282500">
        <w:t>ĶND/2011/36</w:t>
      </w:r>
      <w:r w:rsidRPr="00817361">
        <w:t xml:space="preserve"> nolikumam</w:t>
      </w:r>
    </w:p>
    <w:p w:rsidR="00DD591D" w:rsidRPr="00817361" w:rsidRDefault="00DD591D" w:rsidP="00DD591D"/>
    <w:p w:rsidR="00DD591D" w:rsidRDefault="00DD591D" w:rsidP="00DD591D">
      <w:pPr>
        <w:pStyle w:val="Heading1"/>
        <w:jc w:val="right"/>
        <w:rPr>
          <w:b w:val="0"/>
        </w:rPr>
      </w:pPr>
    </w:p>
    <w:p w:rsidR="00DD591D" w:rsidRPr="005233AB" w:rsidRDefault="00DD591D" w:rsidP="00DD591D">
      <w:pPr>
        <w:jc w:val="center"/>
        <w:rPr>
          <w:b/>
          <w:bCs/>
          <w:sz w:val="22"/>
          <w:szCs w:val="22"/>
        </w:rPr>
      </w:pPr>
      <w:r w:rsidRPr="005233AB">
        <w:rPr>
          <w:b/>
          <w:bCs/>
          <w:sz w:val="22"/>
          <w:szCs w:val="22"/>
        </w:rPr>
        <w:t>PIEDĀVĀJUMA NODROŠINĀJUMS</w:t>
      </w:r>
    </w:p>
    <w:p w:rsidR="00DD591D" w:rsidRPr="005233AB" w:rsidRDefault="00DD591D" w:rsidP="00DD591D">
      <w:pPr>
        <w:pStyle w:val="Heading2"/>
        <w:jc w:val="center"/>
        <w:rPr>
          <w:i/>
          <w:iCs/>
          <w:sz w:val="22"/>
          <w:szCs w:val="22"/>
        </w:rPr>
      </w:pPr>
      <w:bookmarkStart w:id="7" w:name="_Toc147913390"/>
      <w:r w:rsidRPr="005233AB">
        <w:rPr>
          <w:i/>
          <w:iCs/>
          <w:sz w:val="22"/>
          <w:szCs w:val="22"/>
        </w:rPr>
        <w:t>Piedāvājuma nodrošinājuma veidne</w:t>
      </w:r>
      <w:bookmarkEnd w:id="7"/>
    </w:p>
    <w:p w:rsidR="00DD591D" w:rsidRPr="005233AB" w:rsidRDefault="00DD591D" w:rsidP="00DD591D">
      <w:pPr>
        <w:jc w:val="right"/>
        <w:rPr>
          <w:bCs/>
          <w:sz w:val="22"/>
          <w:szCs w:val="22"/>
        </w:rPr>
      </w:pPr>
      <w:r w:rsidRPr="005233AB">
        <w:rPr>
          <w:bCs/>
          <w:sz w:val="22"/>
          <w:szCs w:val="22"/>
        </w:rPr>
        <w:t>Ķekavas novada pašvaldība</w:t>
      </w:r>
    </w:p>
    <w:p w:rsidR="00DD591D" w:rsidRPr="005233AB" w:rsidRDefault="00DD591D" w:rsidP="00DD591D">
      <w:pPr>
        <w:jc w:val="right"/>
        <w:rPr>
          <w:bCs/>
          <w:sz w:val="22"/>
          <w:szCs w:val="22"/>
        </w:rPr>
      </w:pPr>
    </w:p>
    <w:p w:rsidR="00DD591D" w:rsidRPr="005233AB" w:rsidRDefault="00DD591D" w:rsidP="00DD591D">
      <w:pPr>
        <w:jc w:val="right"/>
        <w:rPr>
          <w:sz w:val="22"/>
          <w:szCs w:val="22"/>
        </w:rPr>
      </w:pPr>
      <w:r w:rsidRPr="005233AB">
        <w:rPr>
          <w:sz w:val="22"/>
          <w:szCs w:val="22"/>
        </w:rPr>
        <w:t>turpmāk tekstā - Pasūtītājs</w:t>
      </w:r>
    </w:p>
    <w:p w:rsidR="00DD591D" w:rsidRPr="005233AB" w:rsidRDefault="00DD591D" w:rsidP="00DD591D">
      <w:pPr>
        <w:pStyle w:val="Nodaa"/>
        <w:jc w:val="center"/>
        <w:rPr>
          <w:rFonts w:ascii="Times New Roman" w:hAnsi="Times New Roman" w:cs="Times New Roman"/>
          <w:b w:val="0"/>
          <w:sz w:val="22"/>
          <w:szCs w:val="22"/>
        </w:rPr>
      </w:pPr>
    </w:p>
    <w:p w:rsidR="00DD591D" w:rsidRPr="005233AB" w:rsidRDefault="00DD591D" w:rsidP="00DD591D">
      <w:pPr>
        <w:autoSpaceDE w:val="0"/>
        <w:autoSpaceDN w:val="0"/>
        <w:adjustRightInd w:val="0"/>
        <w:rPr>
          <w:sz w:val="22"/>
          <w:szCs w:val="22"/>
        </w:rPr>
      </w:pPr>
    </w:p>
    <w:p w:rsidR="00DD591D" w:rsidRPr="005233AB" w:rsidRDefault="00DD591D" w:rsidP="00DD591D">
      <w:pPr>
        <w:pStyle w:val="FootnoteText"/>
        <w:autoSpaceDE w:val="0"/>
        <w:autoSpaceDN w:val="0"/>
        <w:adjustRightInd w:val="0"/>
        <w:rPr>
          <w:sz w:val="22"/>
          <w:szCs w:val="22"/>
        </w:rPr>
      </w:pPr>
      <w:r w:rsidRPr="005233AB">
        <w:rPr>
          <w:i/>
          <w:iCs/>
          <w:sz w:val="22"/>
          <w:szCs w:val="22"/>
          <w:highlight w:val="lightGray"/>
        </w:rPr>
        <w:t>&lt;Vietas nosaukums&gt;</w:t>
      </w:r>
      <w:r w:rsidRPr="005233AB">
        <w:rPr>
          <w:sz w:val="22"/>
          <w:szCs w:val="22"/>
        </w:rPr>
        <w:t xml:space="preserve">, </w:t>
      </w:r>
      <w:r w:rsidRPr="005233AB">
        <w:rPr>
          <w:i/>
          <w:iCs/>
          <w:sz w:val="22"/>
          <w:szCs w:val="22"/>
          <w:highlight w:val="lightGray"/>
        </w:rPr>
        <w:t>&lt;gads&gt;</w:t>
      </w:r>
      <w:r w:rsidRPr="005233AB">
        <w:rPr>
          <w:sz w:val="22"/>
          <w:szCs w:val="22"/>
        </w:rPr>
        <w:t xml:space="preserve">.gada </w:t>
      </w:r>
      <w:r w:rsidRPr="005233AB">
        <w:rPr>
          <w:i/>
          <w:iCs/>
          <w:sz w:val="22"/>
          <w:szCs w:val="22"/>
          <w:highlight w:val="lightGray"/>
        </w:rPr>
        <w:t>&lt;datums&gt;</w:t>
      </w:r>
      <w:r w:rsidRPr="005233AB">
        <w:rPr>
          <w:sz w:val="22"/>
          <w:szCs w:val="22"/>
        </w:rPr>
        <w:t>.</w:t>
      </w:r>
      <w:r w:rsidRPr="005233AB">
        <w:rPr>
          <w:i/>
          <w:iCs/>
          <w:sz w:val="22"/>
          <w:szCs w:val="22"/>
          <w:highlight w:val="lightGray"/>
        </w:rPr>
        <w:t>&lt;mēnesis&gt;</w:t>
      </w:r>
    </w:p>
    <w:p w:rsidR="00DD591D" w:rsidRPr="005233AB" w:rsidRDefault="00DD591D" w:rsidP="00DD591D">
      <w:pPr>
        <w:pStyle w:val="Footer"/>
        <w:autoSpaceDE w:val="0"/>
        <w:autoSpaceDN w:val="0"/>
        <w:adjustRightInd w:val="0"/>
        <w:rPr>
          <w:sz w:val="22"/>
          <w:szCs w:val="22"/>
          <w:lang w:val="lv-LV"/>
        </w:rPr>
      </w:pPr>
    </w:p>
    <w:p w:rsidR="00DD591D" w:rsidRPr="005233AB" w:rsidRDefault="00DD591D" w:rsidP="00DD591D">
      <w:pPr>
        <w:autoSpaceDE w:val="0"/>
        <w:autoSpaceDN w:val="0"/>
        <w:adjustRightInd w:val="0"/>
        <w:jc w:val="both"/>
        <w:rPr>
          <w:bCs/>
          <w:i/>
          <w:iCs/>
          <w:sz w:val="22"/>
          <w:szCs w:val="22"/>
          <w:highlight w:val="lightGray"/>
        </w:rPr>
      </w:pPr>
      <w:r w:rsidRPr="005233AB">
        <w:rPr>
          <w:sz w:val="22"/>
          <w:szCs w:val="22"/>
        </w:rPr>
        <w:t xml:space="preserve">Ievērojot to, ka </w:t>
      </w:r>
      <w:r w:rsidRPr="005233AB">
        <w:rPr>
          <w:i/>
          <w:iCs/>
          <w:sz w:val="22"/>
          <w:szCs w:val="22"/>
          <w:highlight w:val="lightGray"/>
        </w:rPr>
        <w:t xml:space="preserve">&lt;Pretendenta nosaukums, </w:t>
      </w:r>
      <w:r w:rsidRPr="005D05FF">
        <w:rPr>
          <w:i/>
          <w:iCs/>
          <w:sz w:val="22"/>
          <w:szCs w:val="22"/>
        </w:rPr>
        <w:t>[reģistrācijas numurs]</w:t>
      </w:r>
      <w:r w:rsidRPr="005233AB">
        <w:rPr>
          <w:i/>
          <w:iCs/>
          <w:sz w:val="22"/>
          <w:szCs w:val="22"/>
          <w:highlight w:val="lightGray"/>
        </w:rPr>
        <w:t>, juridiskā adrese&gt;</w:t>
      </w:r>
      <w:r w:rsidRPr="005233AB">
        <w:rPr>
          <w:sz w:val="22"/>
          <w:szCs w:val="22"/>
        </w:rPr>
        <w:t xml:space="preserve">, (turpmāk - Pretendents) iesniedz savu piedāvājumu (turpmāk - Piedāvājums) Pasūtītāja izsludinātajam iepirkumam </w:t>
      </w:r>
      <w:r w:rsidRPr="005233AB">
        <w:rPr>
          <w:bCs/>
          <w:sz w:val="22"/>
          <w:szCs w:val="22"/>
        </w:rPr>
        <w:t>“</w:t>
      </w:r>
      <w:r w:rsidRPr="00D71B8F">
        <w:rPr>
          <w:bCs/>
          <w:i/>
          <w:iCs/>
          <w:sz w:val="22"/>
          <w:szCs w:val="22"/>
        </w:rPr>
        <w:t>Oglekļa dioksīda emisiju samazināšana Ķekavas PII „Ieviņa”, Ķekavas novadā</w:t>
      </w:r>
      <w:r w:rsidRPr="005233AB">
        <w:rPr>
          <w:bCs/>
          <w:i/>
          <w:iCs/>
          <w:sz w:val="22"/>
          <w:szCs w:val="22"/>
        </w:rPr>
        <w:t>” (</w:t>
      </w:r>
      <w:r w:rsidRPr="005233AB">
        <w:rPr>
          <w:sz w:val="22"/>
          <w:szCs w:val="22"/>
        </w:rPr>
        <w:t>(</w:t>
      </w:r>
      <w:r w:rsidRPr="005233AB">
        <w:rPr>
          <w:bCs/>
          <w:i/>
          <w:iCs/>
          <w:sz w:val="22"/>
          <w:szCs w:val="22"/>
        </w:rPr>
        <w:t xml:space="preserve">Iepirkuma identifikācijas numurs </w:t>
      </w:r>
      <w:r w:rsidRPr="00282500">
        <w:rPr>
          <w:bCs/>
          <w:i/>
          <w:iCs/>
          <w:sz w:val="22"/>
          <w:szCs w:val="22"/>
        </w:rPr>
        <w:t>ĶND/2011/36</w:t>
      </w:r>
      <w:r w:rsidRPr="005233AB">
        <w:rPr>
          <w:bCs/>
          <w:i/>
          <w:iCs/>
          <w:sz w:val="22"/>
          <w:szCs w:val="22"/>
        </w:rPr>
        <w:t>)</w:t>
      </w:r>
      <w:r w:rsidRPr="005233AB">
        <w:rPr>
          <w:i/>
          <w:iCs/>
          <w:sz w:val="22"/>
          <w:szCs w:val="22"/>
        </w:rPr>
        <w:t xml:space="preserve"> </w:t>
      </w:r>
      <w:r w:rsidRPr="005233AB">
        <w:rPr>
          <w:sz w:val="22"/>
          <w:szCs w:val="22"/>
        </w:rPr>
        <w:t xml:space="preserve">(turpmāk tekstā - Iepirkums), un to, ka Iepirkuma procedūras </w:t>
      </w:r>
      <w:smartTag w:uri="schemas-tilde-lv/tildestengine" w:element="veidnes">
        <w:smartTagPr>
          <w:attr w:name="baseform" w:val="nolikum|s"/>
          <w:attr w:name="id" w:val="-1"/>
          <w:attr w:name="text" w:val="nolikums"/>
        </w:smartTagPr>
        <w:r w:rsidRPr="005233AB">
          <w:rPr>
            <w:sz w:val="22"/>
            <w:szCs w:val="22"/>
          </w:rPr>
          <w:t>nolikums</w:t>
        </w:r>
      </w:smartTag>
      <w:r w:rsidRPr="005233AB">
        <w:rPr>
          <w:sz w:val="22"/>
          <w:szCs w:val="22"/>
        </w:rPr>
        <w:t xml:space="preserve"> paredz piedāvājuma nodrošinājuma iesniegšanu,</w:t>
      </w:r>
    </w:p>
    <w:p w:rsidR="00DD591D" w:rsidRPr="005233AB" w:rsidRDefault="00DD591D" w:rsidP="00DD591D">
      <w:pPr>
        <w:autoSpaceDE w:val="0"/>
        <w:autoSpaceDN w:val="0"/>
        <w:adjustRightInd w:val="0"/>
        <w:rPr>
          <w:sz w:val="22"/>
          <w:szCs w:val="22"/>
        </w:rPr>
      </w:pPr>
    </w:p>
    <w:p w:rsidR="00DD591D" w:rsidRPr="005233AB" w:rsidRDefault="00DD591D" w:rsidP="00DD591D">
      <w:pPr>
        <w:pStyle w:val="BodyText"/>
        <w:rPr>
          <w:sz w:val="22"/>
          <w:szCs w:val="22"/>
        </w:rPr>
      </w:pPr>
      <w:r w:rsidRPr="005233AB">
        <w:rPr>
          <w:sz w:val="22"/>
          <w:szCs w:val="22"/>
        </w:rPr>
        <w:t xml:space="preserve">mēs </w:t>
      </w:r>
      <w:r w:rsidRPr="005233AB">
        <w:rPr>
          <w:i/>
          <w:iCs/>
          <w:sz w:val="22"/>
          <w:szCs w:val="22"/>
          <w:highlight w:val="lightGray"/>
        </w:rPr>
        <w:t>&lt;&lt;bankas vai apdrošinātāja nosaukums, reģistrācijas vieta, reģistrācijas numurs, juridiskā adrese&gt;</w:t>
      </w:r>
      <w:r w:rsidRPr="005233AB">
        <w:rPr>
          <w:sz w:val="22"/>
          <w:szCs w:val="22"/>
        </w:rPr>
        <w:t xml:space="preserve"> (turpmāk – Banka vai Apdrošinātājs) apņemamies samaksāt Pasūtītājam </w:t>
      </w:r>
      <w:smartTag w:uri="schemas-tilde-lv/tildestengine" w:element="currency2">
        <w:smartTagPr>
          <w:attr w:name="currency_text" w:val="LVL"/>
          <w:attr w:name="currency_value" w:val="1"/>
          <w:attr w:name="currency_key" w:val="LVL"/>
          <w:attr w:name="currency_id" w:val="48"/>
        </w:smartTagPr>
        <w:r w:rsidRPr="005233AB">
          <w:rPr>
            <w:sz w:val="22"/>
            <w:szCs w:val="22"/>
          </w:rPr>
          <w:t>LVL</w:t>
        </w:r>
      </w:smartTag>
      <w:r w:rsidRPr="005233AB">
        <w:rPr>
          <w:sz w:val="22"/>
          <w:szCs w:val="22"/>
        </w:rPr>
        <w:t xml:space="preserve"> &lt;_______&gt; (</w:t>
      </w:r>
      <w:r w:rsidRPr="005233AB">
        <w:rPr>
          <w:iCs/>
          <w:sz w:val="22"/>
          <w:szCs w:val="22"/>
        </w:rPr>
        <w:t>______________ lati</w:t>
      </w:r>
      <w:r w:rsidRPr="005233AB">
        <w:rPr>
          <w:sz w:val="22"/>
          <w:szCs w:val="22"/>
        </w:rPr>
        <w:t xml:space="preserve"> un _________ santīmi) (turpmāk – Piedāvājuma nodrošinājuma summa), ja:</w:t>
      </w:r>
    </w:p>
    <w:p w:rsidR="00DD591D" w:rsidRPr="005233AB" w:rsidRDefault="00DD591D" w:rsidP="00DD591D">
      <w:pPr>
        <w:pStyle w:val="BodyText"/>
        <w:rPr>
          <w:sz w:val="22"/>
          <w:szCs w:val="22"/>
        </w:rPr>
      </w:pPr>
    </w:p>
    <w:p w:rsidR="00DD591D" w:rsidRPr="005233AB" w:rsidRDefault="00DD591D" w:rsidP="00DD591D">
      <w:pPr>
        <w:pStyle w:val="BodyTextIndent"/>
        <w:numPr>
          <w:ilvl w:val="0"/>
          <w:numId w:val="13"/>
        </w:numPr>
        <w:autoSpaceDE w:val="0"/>
        <w:autoSpaceDN w:val="0"/>
        <w:adjustRightInd w:val="0"/>
        <w:spacing w:after="0"/>
        <w:jc w:val="both"/>
        <w:rPr>
          <w:sz w:val="22"/>
          <w:szCs w:val="22"/>
        </w:rPr>
      </w:pPr>
      <w:r w:rsidRPr="005233AB">
        <w:rPr>
          <w:sz w:val="22"/>
          <w:szCs w:val="22"/>
        </w:rPr>
        <w:t>Pretendents atsauc savu piedāvājumu, kamēr ir spēkā Piedāvājuma nodrošinājums,</w:t>
      </w:r>
    </w:p>
    <w:p w:rsidR="00DD591D" w:rsidRPr="005233AB" w:rsidRDefault="00DD591D" w:rsidP="00DD591D">
      <w:pPr>
        <w:numPr>
          <w:ilvl w:val="0"/>
          <w:numId w:val="13"/>
        </w:numPr>
        <w:jc w:val="both"/>
        <w:rPr>
          <w:sz w:val="22"/>
          <w:szCs w:val="22"/>
        </w:rPr>
      </w:pPr>
      <w:r w:rsidRPr="005233AB">
        <w:rPr>
          <w:sz w:val="22"/>
          <w:szCs w:val="22"/>
        </w:rPr>
        <w:t xml:space="preserve">Pretendents ir atzīts par uzvarējuši Iepirkuma procedūrā un neparaksta Iepirkuma </w:t>
      </w:r>
      <w:smartTag w:uri="schemas-tilde-lv/tildestengine" w:element="veidnes">
        <w:smartTagPr>
          <w:attr w:name="baseform" w:val="līgum|s"/>
          <w:attr w:name="id" w:val="-1"/>
          <w:attr w:name="text" w:val="līgumu"/>
        </w:smartTagPr>
        <w:r w:rsidRPr="005233AB">
          <w:rPr>
            <w:sz w:val="22"/>
            <w:szCs w:val="22"/>
          </w:rPr>
          <w:t>līgumu</w:t>
        </w:r>
      </w:smartTag>
      <w:r w:rsidRPr="005233AB">
        <w:rPr>
          <w:sz w:val="22"/>
          <w:szCs w:val="22"/>
        </w:rPr>
        <w:t xml:space="preserve"> noteiktajā termiņā.</w:t>
      </w:r>
    </w:p>
    <w:p w:rsidR="00DD591D" w:rsidRPr="005233AB" w:rsidRDefault="00DD591D" w:rsidP="00DD591D">
      <w:pPr>
        <w:jc w:val="both"/>
        <w:rPr>
          <w:sz w:val="22"/>
          <w:szCs w:val="22"/>
        </w:rPr>
      </w:pPr>
    </w:p>
    <w:p w:rsidR="00DD591D" w:rsidRPr="005233AB" w:rsidRDefault="00DD591D" w:rsidP="00DD591D">
      <w:pPr>
        <w:jc w:val="both"/>
        <w:rPr>
          <w:sz w:val="22"/>
          <w:szCs w:val="22"/>
        </w:rPr>
      </w:pPr>
    </w:p>
    <w:p w:rsidR="00DD591D" w:rsidRPr="005233AB" w:rsidRDefault="00DD591D" w:rsidP="00DD591D">
      <w:pPr>
        <w:autoSpaceDE w:val="0"/>
        <w:autoSpaceDN w:val="0"/>
        <w:adjustRightInd w:val="0"/>
        <w:jc w:val="both"/>
        <w:rPr>
          <w:i/>
          <w:sz w:val="22"/>
          <w:szCs w:val="22"/>
        </w:rPr>
      </w:pPr>
      <w:r w:rsidRPr="005233AB">
        <w:rPr>
          <w:i/>
          <w:sz w:val="22"/>
          <w:szCs w:val="22"/>
          <w:highlight w:val="lightGray"/>
        </w:rPr>
        <w:t>Ja garantiju izsniegusi banka:</w:t>
      </w:r>
    </w:p>
    <w:p w:rsidR="00DD591D" w:rsidRPr="005233AB" w:rsidRDefault="00DD591D" w:rsidP="00DD591D">
      <w:pPr>
        <w:autoSpaceDE w:val="0"/>
        <w:autoSpaceDN w:val="0"/>
        <w:adjustRightInd w:val="0"/>
        <w:jc w:val="both"/>
        <w:rPr>
          <w:sz w:val="22"/>
          <w:szCs w:val="22"/>
        </w:rPr>
      </w:pPr>
      <w:r w:rsidRPr="005233AB">
        <w:rPr>
          <w:sz w:val="22"/>
          <w:szCs w:val="22"/>
        </w:rPr>
        <w:t xml:space="preserve">Mēs apņemamies samaksāt Piedāvājuma nodrošinājuma summu Pasūtītājam 15 dienu laikā pēc Pasūtītāja pirmā rakstiskā pieprasījuma saņemšanas dienas, neprasot Pasūtītājam pamatot savu pieprasījumu, ar nosacījumu, ka Pasūtītājs pieprasījumā norāda, ka viņam pienākas Piedāvājuma nodrošinājuma summa, jo ir iestājies kāds no iepriekš minētajiem nosacījumiem. </w:t>
      </w:r>
    </w:p>
    <w:p w:rsidR="00DD591D" w:rsidRPr="005233AB" w:rsidRDefault="00DD591D" w:rsidP="00DD591D">
      <w:pPr>
        <w:jc w:val="both"/>
        <w:rPr>
          <w:sz w:val="22"/>
          <w:szCs w:val="22"/>
        </w:rPr>
      </w:pPr>
    </w:p>
    <w:p w:rsidR="00DD591D" w:rsidRPr="005233AB" w:rsidRDefault="00DD591D" w:rsidP="00DD591D">
      <w:pPr>
        <w:autoSpaceDE w:val="0"/>
        <w:autoSpaceDN w:val="0"/>
        <w:adjustRightInd w:val="0"/>
        <w:jc w:val="both"/>
        <w:rPr>
          <w:i/>
          <w:sz w:val="22"/>
          <w:szCs w:val="22"/>
        </w:rPr>
      </w:pPr>
      <w:r w:rsidRPr="005233AB">
        <w:rPr>
          <w:i/>
          <w:sz w:val="22"/>
          <w:szCs w:val="22"/>
          <w:highlight w:val="lightGray"/>
        </w:rPr>
        <w:t>VAI</w:t>
      </w:r>
    </w:p>
    <w:p w:rsidR="00DD591D" w:rsidRPr="005233AB" w:rsidRDefault="00DD591D" w:rsidP="00DD591D">
      <w:pPr>
        <w:autoSpaceDE w:val="0"/>
        <w:autoSpaceDN w:val="0"/>
        <w:adjustRightInd w:val="0"/>
        <w:jc w:val="both"/>
        <w:rPr>
          <w:sz w:val="22"/>
          <w:szCs w:val="22"/>
        </w:rPr>
      </w:pPr>
    </w:p>
    <w:p w:rsidR="00DD591D" w:rsidRPr="005233AB" w:rsidRDefault="00DD591D" w:rsidP="00DD591D">
      <w:pPr>
        <w:autoSpaceDE w:val="0"/>
        <w:autoSpaceDN w:val="0"/>
        <w:adjustRightInd w:val="0"/>
        <w:jc w:val="both"/>
        <w:rPr>
          <w:i/>
          <w:sz w:val="22"/>
          <w:szCs w:val="22"/>
        </w:rPr>
      </w:pPr>
      <w:r w:rsidRPr="005233AB">
        <w:rPr>
          <w:i/>
          <w:sz w:val="22"/>
          <w:szCs w:val="22"/>
          <w:highlight w:val="lightGray"/>
        </w:rPr>
        <w:t>Ja garantiju izsniedzis apdrošinātājs:</w:t>
      </w:r>
    </w:p>
    <w:p w:rsidR="00DD591D" w:rsidRPr="005233AB" w:rsidRDefault="00DD591D" w:rsidP="00DD591D">
      <w:pPr>
        <w:autoSpaceDE w:val="0"/>
        <w:autoSpaceDN w:val="0"/>
        <w:adjustRightInd w:val="0"/>
        <w:jc w:val="both"/>
        <w:rPr>
          <w:sz w:val="22"/>
          <w:szCs w:val="22"/>
        </w:rPr>
      </w:pPr>
      <w:r w:rsidRPr="005233AB">
        <w:rPr>
          <w:sz w:val="22"/>
          <w:szCs w:val="22"/>
        </w:rPr>
        <w:t xml:space="preserve">Mēs apņemamies samaksāt Piedāvājuma nodrošinājuma summu Pasūtītājam ar nosacījumu, ka Pasūtītājs pieprasījumā norāda, ka viņam pienākas Piedāvājuma nodrošinājuma summa, jo ir iestājies kāds no iepriekš minētajiem nosacījumiem. </w:t>
      </w:r>
    </w:p>
    <w:p w:rsidR="00DD591D" w:rsidRPr="005233AB" w:rsidRDefault="00DD591D" w:rsidP="00DD591D">
      <w:pPr>
        <w:jc w:val="both"/>
        <w:rPr>
          <w:sz w:val="22"/>
          <w:szCs w:val="22"/>
        </w:rPr>
      </w:pPr>
    </w:p>
    <w:p w:rsidR="00DD591D" w:rsidRPr="005233AB" w:rsidRDefault="00DD591D" w:rsidP="00DD591D">
      <w:pPr>
        <w:autoSpaceDE w:val="0"/>
        <w:autoSpaceDN w:val="0"/>
        <w:adjustRightInd w:val="0"/>
        <w:rPr>
          <w:sz w:val="22"/>
          <w:szCs w:val="22"/>
        </w:rPr>
      </w:pPr>
    </w:p>
    <w:p w:rsidR="00DD591D" w:rsidRPr="005233AB" w:rsidRDefault="00DD591D" w:rsidP="00DD591D">
      <w:pPr>
        <w:autoSpaceDE w:val="0"/>
        <w:autoSpaceDN w:val="0"/>
        <w:adjustRightInd w:val="0"/>
        <w:jc w:val="both"/>
        <w:rPr>
          <w:sz w:val="22"/>
          <w:szCs w:val="22"/>
        </w:rPr>
      </w:pPr>
      <w:r w:rsidRPr="005233AB">
        <w:rPr>
          <w:sz w:val="22"/>
          <w:szCs w:val="22"/>
        </w:rPr>
        <w:t xml:space="preserve">Piedāvājuma nodrošinājums ir spēkā no </w:t>
      </w:r>
      <w:r w:rsidRPr="005233AB">
        <w:rPr>
          <w:i/>
          <w:iCs/>
          <w:sz w:val="22"/>
          <w:szCs w:val="22"/>
          <w:highlight w:val="lightGray"/>
        </w:rPr>
        <w:t>&lt;gads&gt;</w:t>
      </w:r>
      <w:r w:rsidRPr="005233AB">
        <w:rPr>
          <w:sz w:val="22"/>
          <w:szCs w:val="22"/>
        </w:rPr>
        <w:t xml:space="preserve">.gada </w:t>
      </w:r>
      <w:r w:rsidRPr="005233AB">
        <w:rPr>
          <w:i/>
          <w:iCs/>
          <w:sz w:val="22"/>
          <w:szCs w:val="22"/>
          <w:highlight w:val="lightGray"/>
        </w:rPr>
        <w:t>&lt;datums&gt;</w:t>
      </w:r>
      <w:r w:rsidRPr="005233AB">
        <w:rPr>
          <w:sz w:val="22"/>
          <w:szCs w:val="22"/>
        </w:rPr>
        <w:t>.</w:t>
      </w:r>
      <w:r w:rsidRPr="005233AB">
        <w:rPr>
          <w:i/>
          <w:iCs/>
          <w:sz w:val="22"/>
          <w:szCs w:val="22"/>
          <w:highlight w:val="lightGray"/>
        </w:rPr>
        <w:t>&lt;mēnesis&gt;</w:t>
      </w:r>
      <w:r w:rsidRPr="005233AB">
        <w:rPr>
          <w:sz w:val="22"/>
          <w:szCs w:val="22"/>
        </w:rPr>
        <w:t xml:space="preserve"> un paliek spēkā </w:t>
      </w:r>
      <w:r w:rsidRPr="005233AB">
        <w:rPr>
          <w:i/>
          <w:iCs/>
          <w:sz w:val="22"/>
          <w:szCs w:val="22"/>
          <w:highlight w:val="lightGray"/>
        </w:rPr>
        <w:t>&lt;dienu skaits&gt;</w:t>
      </w:r>
      <w:r w:rsidRPr="005233AB">
        <w:rPr>
          <w:sz w:val="22"/>
          <w:szCs w:val="22"/>
        </w:rPr>
        <w:t xml:space="preserve"> dienas no piedāvājuma iesniegšanas termiņa beigām, tas ir līdz </w:t>
      </w:r>
      <w:r w:rsidRPr="005233AB">
        <w:rPr>
          <w:i/>
          <w:iCs/>
          <w:sz w:val="22"/>
          <w:szCs w:val="22"/>
          <w:highlight w:val="lightGray"/>
        </w:rPr>
        <w:t>&lt;gads&gt;</w:t>
      </w:r>
      <w:r w:rsidRPr="005233AB">
        <w:rPr>
          <w:sz w:val="22"/>
          <w:szCs w:val="22"/>
        </w:rPr>
        <w:t xml:space="preserve">.gada </w:t>
      </w:r>
      <w:r w:rsidRPr="005233AB">
        <w:rPr>
          <w:i/>
          <w:iCs/>
          <w:sz w:val="22"/>
          <w:szCs w:val="22"/>
          <w:highlight w:val="lightGray"/>
        </w:rPr>
        <w:t>&lt;datums&gt;</w:t>
      </w:r>
      <w:r w:rsidRPr="005233AB">
        <w:rPr>
          <w:sz w:val="22"/>
          <w:szCs w:val="22"/>
        </w:rPr>
        <w:t>.</w:t>
      </w:r>
      <w:r w:rsidRPr="005233AB">
        <w:rPr>
          <w:i/>
          <w:iCs/>
          <w:sz w:val="22"/>
          <w:szCs w:val="22"/>
          <w:highlight w:val="lightGray"/>
        </w:rPr>
        <w:t>&lt;mēnesis&gt;</w:t>
      </w:r>
      <w:r w:rsidRPr="005233AB">
        <w:rPr>
          <w:sz w:val="22"/>
          <w:szCs w:val="22"/>
        </w:rPr>
        <w:t>, un jebkura prasība saistībā ar to jāiesniedz Bankā vai Apdrošinātājam ne vēlāk par šo datumu.</w:t>
      </w:r>
    </w:p>
    <w:p w:rsidR="00DD591D" w:rsidRPr="005233AB" w:rsidRDefault="00DD591D" w:rsidP="00DD591D">
      <w:pPr>
        <w:autoSpaceDE w:val="0"/>
        <w:autoSpaceDN w:val="0"/>
        <w:adjustRightInd w:val="0"/>
        <w:jc w:val="both"/>
        <w:rPr>
          <w:sz w:val="22"/>
          <w:szCs w:val="22"/>
        </w:rPr>
      </w:pPr>
    </w:p>
    <w:p w:rsidR="00DD591D" w:rsidRPr="005233AB" w:rsidRDefault="00DD591D" w:rsidP="00DD591D">
      <w:pPr>
        <w:autoSpaceDE w:val="0"/>
        <w:autoSpaceDN w:val="0"/>
        <w:adjustRightInd w:val="0"/>
        <w:jc w:val="both"/>
        <w:rPr>
          <w:sz w:val="22"/>
          <w:szCs w:val="22"/>
        </w:rPr>
      </w:pPr>
      <w:r w:rsidRPr="005233AB">
        <w:rPr>
          <w:color w:val="000000"/>
          <w:sz w:val="22"/>
          <w:szCs w:val="22"/>
        </w:rPr>
        <w:t xml:space="preserve">Piedāvājuma nodrošinājumam ir piemērojami spēkā esošie Latvijas Republikas normatīvie tiesību akti. Jebkādi strīdi, kas radušies saistībā ar piedāvājuma nodrošinājumu, izskatāmi Latvijas Republikas tiesā spēkā esošajos Latvijas Republikas normatīvajos tiesību </w:t>
      </w:r>
      <w:smartTag w:uri="schemas-tilde-lv/tildestengine" w:element="veidnes">
        <w:smartTagPr>
          <w:attr w:name="baseform" w:val="akt|s"/>
          <w:attr w:name="id" w:val="-1"/>
          <w:attr w:name="text" w:val="aktos"/>
        </w:smartTagPr>
        <w:r w:rsidRPr="005233AB">
          <w:rPr>
            <w:color w:val="000000"/>
            <w:sz w:val="22"/>
            <w:szCs w:val="22"/>
          </w:rPr>
          <w:t>aktos</w:t>
        </w:r>
      </w:smartTag>
      <w:r w:rsidRPr="005233AB">
        <w:rPr>
          <w:color w:val="000000"/>
          <w:sz w:val="22"/>
          <w:szCs w:val="22"/>
        </w:rPr>
        <w:t xml:space="preserve"> noteiktajā kārtībā.</w:t>
      </w:r>
      <w:r w:rsidRPr="005233AB">
        <w:rPr>
          <w:sz w:val="22"/>
          <w:szCs w:val="22"/>
        </w:rPr>
        <w:t xml:space="preserve"> </w:t>
      </w:r>
    </w:p>
    <w:p w:rsidR="00DD591D" w:rsidRPr="005233AB" w:rsidRDefault="00DD591D" w:rsidP="00DD591D">
      <w:pPr>
        <w:autoSpaceDE w:val="0"/>
        <w:autoSpaceDN w:val="0"/>
        <w:adjustRightInd w:val="0"/>
        <w:rPr>
          <w:sz w:val="22"/>
          <w:szCs w:val="22"/>
        </w:rPr>
      </w:pPr>
    </w:p>
    <w:p w:rsidR="00DD591D" w:rsidRPr="005233AB" w:rsidRDefault="00DD591D" w:rsidP="00DD591D">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5"/>
      </w:tblGrid>
      <w:tr w:rsidR="00DD591D" w:rsidRPr="005233AB" w:rsidTr="006F251C">
        <w:tc>
          <w:tcPr>
            <w:tcW w:w="8895" w:type="dxa"/>
          </w:tcPr>
          <w:p w:rsidR="00DD591D" w:rsidRPr="005233AB" w:rsidRDefault="00DD591D" w:rsidP="006F251C">
            <w:pPr>
              <w:autoSpaceDE w:val="0"/>
              <w:autoSpaceDN w:val="0"/>
              <w:adjustRightInd w:val="0"/>
              <w:rPr>
                <w:i/>
                <w:iCs/>
                <w:highlight w:val="lightGray"/>
              </w:rPr>
            </w:pPr>
            <w:r w:rsidRPr="005233AB">
              <w:rPr>
                <w:i/>
                <w:iCs/>
                <w:sz w:val="22"/>
                <w:szCs w:val="22"/>
                <w:highlight w:val="lightGray"/>
              </w:rPr>
              <w:t>&lt;Pilnvarotās personas amats, paraksts un paraksta atšifrējums&gt;</w:t>
            </w:r>
          </w:p>
        </w:tc>
      </w:tr>
      <w:tr w:rsidR="00DD591D" w:rsidRPr="005233AB" w:rsidTr="006F251C">
        <w:tc>
          <w:tcPr>
            <w:tcW w:w="8895" w:type="dxa"/>
          </w:tcPr>
          <w:p w:rsidR="00DD591D" w:rsidRPr="005233AB" w:rsidRDefault="00DD591D" w:rsidP="006F251C">
            <w:pPr>
              <w:pStyle w:val="Heading1"/>
              <w:jc w:val="left"/>
              <w:rPr>
                <w:b w:val="0"/>
                <w:bCs w:val="0"/>
                <w:i/>
                <w:iCs/>
              </w:rPr>
            </w:pPr>
            <w:bookmarkStart w:id="8" w:name="_Toc147653872"/>
            <w:bookmarkStart w:id="9" w:name="_Toc147654892"/>
            <w:bookmarkStart w:id="10" w:name="_Toc147816712"/>
            <w:bookmarkStart w:id="11" w:name="_Toc147913391"/>
            <w:r w:rsidRPr="005233AB">
              <w:rPr>
                <w:b w:val="0"/>
                <w:i/>
                <w:sz w:val="22"/>
                <w:szCs w:val="22"/>
                <w:highlight w:val="lightGray"/>
              </w:rPr>
              <w:t>&lt;Bankas vai apdrošināšanas sabiedrības zīmoga nospiedums&gt;</w:t>
            </w:r>
            <w:bookmarkEnd w:id="8"/>
            <w:bookmarkEnd w:id="9"/>
            <w:bookmarkEnd w:id="10"/>
            <w:bookmarkEnd w:id="11"/>
          </w:p>
        </w:tc>
      </w:tr>
    </w:tbl>
    <w:p w:rsidR="00DD591D" w:rsidRPr="005233AB" w:rsidRDefault="00DD591D" w:rsidP="00DD591D">
      <w:pPr>
        <w:autoSpaceDE w:val="0"/>
        <w:autoSpaceDN w:val="0"/>
        <w:adjustRightInd w:val="0"/>
        <w:rPr>
          <w:sz w:val="22"/>
          <w:szCs w:val="22"/>
        </w:rPr>
      </w:pPr>
    </w:p>
    <w:p w:rsidR="00DD591D" w:rsidRPr="005233AB" w:rsidRDefault="00DD591D" w:rsidP="00DD591D">
      <w:pPr>
        <w:pStyle w:val="Heading1"/>
        <w:jc w:val="left"/>
        <w:rPr>
          <w:b w:val="0"/>
          <w:bCs w:val="0"/>
          <w:i/>
          <w:iCs/>
          <w:sz w:val="22"/>
          <w:szCs w:val="22"/>
          <w:highlight w:val="lightGray"/>
        </w:rPr>
      </w:pPr>
    </w:p>
    <w:p w:rsidR="00DD591D" w:rsidRDefault="00DD591D" w:rsidP="00DD591D">
      <w:pPr>
        <w:pStyle w:val="Heading1"/>
        <w:jc w:val="right"/>
        <w:rPr>
          <w:b w:val="0"/>
        </w:rPr>
      </w:pPr>
      <w:r w:rsidRPr="005233AB">
        <w:rPr>
          <w:sz w:val="22"/>
          <w:szCs w:val="22"/>
        </w:rPr>
        <w:br w:type="page"/>
      </w:r>
      <w:r w:rsidRPr="005A10ED">
        <w:rPr>
          <w:b w:val="0"/>
        </w:rPr>
        <w:lastRenderedPageBreak/>
        <w:t>5.pielikums</w:t>
      </w:r>
    </w:p>
    <w:p w:rsidR="00DD591D" w:rsidRPr="00817361" w:rsidRDefault="00DD591D" w:rsidP="00DD591D">
      <w:pPr>
        <w:jc w:val="right"/>
      </w:pPr>
      <w:r w:rsidRPr="00817361">
        <w:t xml:space="preserve">Iepirkuma Nr. </w:t>
      </w:r>
      <w:r w:rsidRPr="00282500">
        <w:t>ĶND/2011/36</w:t>
      </w:r>
      <w:r w:rsidRPr="00817361">
        <w:t xml:space="preserve"> nolikumam</w:t>
      </w:r>
    </w:p>
    <w:p w:rsidR="00DD591D" w:rsidRPr="00817361" w:rsidRDefault="00DD591D" w:rsidP="00DD591D"/>
    <w:p w:rsidR="00DD591D" w:rsidRDefault="00DD591D" w:rsidP="00DD591D">
      <w:pPr>
        <w:pStyle w:val="Heading1"/>
        <w:rPr>
          <w:b w:val="0"/>
          <w:sz w:val="32"/>
          <w:szCs w:val="32"/>
        </w:rPr>
      </w:pPr>
    </w:p>
    <w:p w:rsidR="00DD591D" w:rsidRPr="00D971F5" w:rsidRDefault="00DD591D" w:rsidP="00DD591D">
      <w:pPr>
        <w:pStyle w:val="Heading1"/>
        <w:rPr>
          <w:b w:val="0"/>
          <w:sz w:val="32"/>
          <w:szCs w:val="32"/>
        </w:rPr>
      </w:pPr>
      <w:r w:rsidRPr="00D971F5">
        <w:rPr>
          <w:b w:val="0"/>
          <w:sz w:val="32"/>
          <w:szCs w:val="32"/>
        </w:rPr>
        <w:t xml:space="preserve">UZŅĒMUMA LĪGUMS </w:t>
      </w:r>
    </w:p>
    <w:p w:rsidR="00DD591D" w:rsidRDefault="00DD591D" w:rsidP="00DD591D">
      <w:pPr>
        <w:pStyle w:val="Heading1"/>
        <w:jc w:val="right"/>
        <w:rPr>
          <w:b w:val="0"/>
        </w:rPr>
      </w:pPr>
    </w:p>
    <w:p w:rsidR="00DD591D" w:rsidRPr="00BA458C" w:rsidRDefault="00DD591D" w:rsidP="00DD591D">
      <w:pPr>
        <w:pStyle w:val="Heading1"/>
        <w:jc w:val="right"/>
        <w:rPr>
          <w:color w:val="FF0000"/>
        </w:rPr>
      </w:pPr>
      <w:r w:rsidRPr="00BA458C">
        <w:rPr>
          <w:b w:val="0"/>
          <w:color w:val="FF0000"/>
        </w:rPr>
        <w:t>Nr.______</w:t>
      </w:r>
    </w:p>
    <w:p w:rsidR="00DD591D" w:rsidRDefault="00DD591D" w:rsidP="00DD591D">
      <w:pPr>
        <w:jc w:val="center"/>
      </w:pPr>
    </w:p>
    <w:p w:rsidR="00DD591D" w:rsidRDefault="00DD591D" w:rsidP="00DD591D">
      <w:pPr>
        <w:jc w:val="center"/>
      </w:pPr>
      <w:r>
        <w:t xml:space="preserve">Ķekavas pagastā, Ķekavas novadā, </w:t>
      </w:r>
      <w:r w:rsidRPr="00BA458C">
        <w:rPr>
          <w:color w:val="FF0000"/>
        </w:rPr>
        <w:t>20</w:t>
      </w:r>
      <w:r>
        <w:rPr>
          <w:color w:val="FF0000"/>
        </w:rPr>
        <w:t>11</w:t>
      </w:r>
      <w:r w:rsidRPr="00BA458C">
        <w:rPr>
          <w:color w:val="FF0000"/>
        </w:rPr>
        <w:t>.gada ___._____________</w:t>
      </w:r>
    </w:p>
    <w:p w:rsidR="00DD591D" w:rsidRDefault="00DD591D" w:rsidP="00DD591D">
      <w:pPr>
        <w:jc w:val="center"/>
        <w:rPr>
          <w:b/>
        </w:rPr>
      </w:pPr>
    </w:p>
    <w:p w:rsidR="00DD591D" w:rsidRDefault="00DD591D" w:rsidP="00DD591D">
      <w:pPr>
        <w:jc w:val="center"/>
        <w:rPr>
          <w:szCs w:val="20"/>
        </w:rPr>
      </w:pPr>
      <w:r>
        <w:rPr>
          <w:b/>
        </w:rPr>
        <w:t>Ķekavas novada pašvaldība</w:t>
      </w:r>
      <w:r w:rsidRPr="00002A8A">
        <w:t>,</w:t>
      </w:r>
    </w:p>
    <w:p w:rsidR="00DD591D" w:rsidRDefault="00DD591D" w:rsidP="00DD591D">
      <w:pPr>
        <w:jc w:val="both"/>
        <w:rPr>
          <w:b/>
          <w:bCs/>
          <w:szCs w:val="20"/>
        </w:rPr>
      </w:pPr>
      <w:r>
        <w:t xml:space="preserve">vienotais </w:t>
      </w:r>
      <w:r w:rsidRPr="00002A8A">
        <w:t>reģistrācijas numurs 900000</w:t>
      </w:r>
      <w:r>
        <w:t>48491</w:t>
      </w:r>
      <w:r w:rsidRPr="00002A8A">
        <w:t xml:space="preserve">, </w:t>
      </w:r>
      <w:r>
        <w:t>juridiskā adrese: Gaismas iela 19 k-9, Ķekava, Ķekavas pagasts, Ķekavas novads, LV-</w:t>
      </w:r>
      <w:r w:rsidRPr="00197AB0">
        <w:t>2123</w:t>
      </w:r>
      <w:r w:rsidRPr="00002A8A">
        <w:t xml:space="preserve">, tās </w:t>
      </w:r>
      <w:r>
        <w:t>izpilddirektora Aivara Liškovska</w:t>
      </w:r>
      <w:r w:rsidRPr="00002A8A">
        <w:t xml:space="preserve"> personā, no vienas puses, un </w:t>
      </w:r>
    </w:p>
    <w:p w:rsidR="00DD591D" w:rsidRDefault="00DD591D" w:rsidP="00DD591D">
      <w:pPr>
        <w:jc w:val="center"/>
        <w:rPr>
          <w:b/>
          <w:bCs/>
          <w:szCs w:val="20"/>
        </w:rPr>
      </w:pPr>
      <w:r w:rsidRPr="00BA458C">
        <w:rPr>
          <w:b/>
          <w:bCs/>
          <w:color w:val="FF0000"/>
        </w:rPr>
        <w:t>akciju sabiedrība/sabiedrība ar ierobežotu atbildību “</w:t>
      </w:r>
      <w:r w:rsidRPr="00BA458C">
        <w:rPr>
          <w:b/>
          <w:color w:val="FF0000"/>
        </w:rPr>
        <w:t>____________________</w:t>
      </w:r>
      <w:r w:rsidRPr="00BA458C">
        <w:rPr>
          <w:b/>
          <w:bCs/>
          <w:color w:val="FF0000"/>
        </w:rPr>
        <w:t>”</w:t>
      </w:r>
      <w:r w:rsidRPr="00002A8A">
        <w:rPr>
          <w:b/>
          <w:bCs/>
        </w:rPr>
        <w:t>,</w:t>
      </w:r>
    </w:p>
    <w:p w:rsidR="00DD591D" w:rsidRDefault="00DD591D" w:rsidP="00DD591D">
      <w:pPr>
        <w:jc w:val="both"/>
      </w:pPr>
      <w:r w:rsidRPr="00002A8A">
        <w:t xml:space="preserve">reģistrācijas numurs LV </w:t>
      </w:r>
      <w:r w:rsidRPr="00BA458C">
        <w:rPr>
          <w:color w:val="FF0000"/>
        </w:rPr>
        <w:t>________________</w:t>
      </w:r>
      <w:r>
        <w:t>, adrese:</w:t>
      </w:r>
      <w:r w:rsidRPr="00BA458C">
        <w:rPr>
          <w:color w:val="FF0000"/>
        </w:rPr>
        <w:t>__________________________________</w:t>
      </w:r>
      <w:r w:rsidRPr="00002A8A">
        <w:t xml:space="preserve">, tās </w:t>
      </w:r>
      <w:r w:rsidRPr="00BA458C">
        <w:rPr>
          <w:color w:val="FF0000"/>
        </w:rPr>
        <w:t>_________________________________________</w:t>
      </w:r>
      <w:r w:rsidRPr="00002A8A">
        <w:t xml:space="preserve"> personā, no otras puses, turpmāk tekstā - “</w:t>
      </w:r>
      <w:r>
        <w:t>Izpildītājs</w:t>
      </w:r>
      <w:r w:rsidRPr="00002A8A">
        <w:t xml:space="preserve">”, </w:t>
      </w:r>
      <w:r w:rsidRPr="00590CC4">
        <w:t>pamatojoties uz spēkā esoš</w:t>
      </w:r>
      <w:r>
        <w:t>ajiem</w:t>
      </w:r>
      <w:r w:rsidRPr="00590CC4">
        <w:t xml:space="preserve"> Latvijas Republikas </w:t>
      </w:r>
      <w:r>
        <w:t>normatīvajiem aktiem</w:t>
      </w:r>
      <w:r w:rsidRPr="00590CC4">
        <w:t xml:space="preserve"> un </w:t>
      </w:r>
      <w:r>
        <w:rPr>
          <w:b/>
        </w:rPr>
        <w:t>iepirkuma procedūras „</w:t>
      </w:r>
      <w:r w:rsidRPr="001F48BA">
        <w:rPr>
          <w:b/>
          <w:color w:val="000000"/>
        </w:rPr>
        <w:t>Oglekļa dioksīda emisiju samazināšana Ķekavas PII „Ieviņa”, Ķekavas novadā</w:t>
      </w:r>
      <w:r w:rsidRPr="00590CC4">
        <w:rPr>
          <w:b/>
        </w:rPr>
        <w:t xml:space="preserve">”, identifikācijas Nr. </w:t>
      </w:r>
      <w:r w:rsidRPr="00282500">
        <w:rPr>
          <w:b/>
        </w:rPr>
        <w:t>ĶND/2011/36</w:t>
      </w:r>
      <w:r w:rsidRPr="00590CC4">
        <w:rPr>
          <w:b/>
        </w:rPr>
        <w:t xml:space="preserve"> </w:t>
      </w:r>
      <w:r w:rsidRPr="00590CC4">
        <w:t xml:space="preserve">rezultātiem, noslēdza šo </w:t>
      </w:r>
      <w:r>
        <w:t>uzņēmuma</w:t>
      </w:r>
      <w:r w:rsidRPr="00590CC4">
        <w:t xml:space="preserve"> līgumu, t</w:t>
      </w:r>
      <w:r>
        <w:t>urpmāk tekstā saukts Līgums.</w:t>
      </w:r>
    </w:p>
    <w:p w:rsidR="00DD591D" w:rsidRPr="006A33A1" w:rsidRDefault="00DD591D" w:rsidP="00DD591D">
      <w:pPr>
        <w:jc w:val="both"/>
      </w:pPr>
    </w:p>
    <w:p w:rsidR="00DD591D" w:rsidRPr="006A33A1" w:rsidRDefault="00DD591D" w:rsidP="00DD591D">
      <w:pPr>
        <w:numPr>
          <w:ilvl w:val="0"/>
          <w:numId w:val="6"/>
        </w:numPr>
        <w:jc w:val="both"/>
        <w:rPr>
          <w:b/>
        </w:rPr>
      </w:pPr>
      <w:r w:rsidRPr="006A33A1">
        <w:rPr>
          <w:b/>
        </w:rPr>
        <w:t>Apzīmējumi:</w:t>
      </w:r>
    </w:p>
    <w:p w:rsidR="00DD591D" w:rsidRPr="006A33A1" w:rsidRDefault="00DD591D" w:rsidP="00DD591D">
      <w:pPr>
        <w:ind w:left="540" w:hanging="540"/>
        <w:jc w:val="both"/>
        <w:rPr>
          <w:b/>
        </w:rPr>
      </w:pPr>
    </w:p>
    <w:p w:rsidR="00DD591D" w:rsidRPr="006A33A1" w:rsidRDefault="00DD591D" w:rsidP="00DD591D">
      <w:pPr>
        <w:numPr>
          <w:ilvl w:val="1"/>
          <w:numId w:val="6"/>
        </w:numPr>
        <w:ind w:left="540" w:hanging="540"/>
        <w:jc w:val="both"/>
      </w:pPr>
      <w:r w:rsidRPr="006A33A1">
        <w:rPr>
          <w:u w:val="single"/>
        </w:rPr>
        <w:t>“Puses”</w:t>
      </w:r>
      <w:r w:rsidRPr="006A33A1">
        <w:t xml:space="preserve"> – nozīmē Pasūtītāju un Izpildītāju.</w:t>
      </w:r>
    </w:p>
    <w:p w:rsidR="00DD591D" w:rsidRPr="006A33A1" w:rsidRDefault="00DD591D" w:rsidP="00DD591D">
      <w:pPr>
        <w:numPr>
          <w:ilvl w:val="1"/>
          <w:numId w:val="6"/>
        </w:numPr>
        <w:ind w:left="540" w:hanging="540"/>
        <w:jc w:val="both"/>
      </w:pPr>
      <w:r w:rsidRPr="006A33A1">
        <w:rPr>
          <w:u w:val="single"/>
        </w:rPr>
        <w:t>“Līgums”</w:t>
      </w:r>
      <w:r w:rsidRPr="006A33A1">
        <w:t xml:space="preserve"> – nozīmē šo Pušu parakstīto </w:t>
      </w:r>
      <w:r>
        <w:t>uzņēmuma</w:t>
      </w:r>
      <w:r w:rsidRPr="006A33A1">
        <w:t xml:space="preserve"> līgumu, ieskaitot visus tā pielikumus, kā arī jebkuru dokumentu, kas papildina vai groza Līgumu vai tā pielikumus.</w:t>
      </w:r>
    </w:p>
    <w:p w:rsidR="00DD591D" w:rsidRPr="006A33A1" w:rsidRDefault="00DD591D" w:rsidP="00DD591D">
      <w:pPr>
        <w:numPr>
          <w:ilvl w:val="1"/>
          <w:numId w:val="6"/>
        </w:numPr>
        <w:ind w:left="540" w:hanging="540"/>
        <w:jc w:val="both"/>
      </w:pPr>
      <w:r w:rsidRPr="006A33A1">
        <w:rPr>
          <w:u w:val="single"/>
        </w:rPr>
        <w:t>“Pasūtītājs”</w:t>
      </w:r>
      <w:r w:rsidRPr="006A33A1">
        <w:t xml:space="preserve"> – nozīmē </w:t>
      </w:r>
      <w:r>
        <w:t>Ķekavas novada pašvaldība</w:t>
      </w:r>
      <w:r w:rsidRPr="006A33A1">
        <w:t>.</w:t>
      </w:r>
    </w:p>
    <w:p w:rsidR="00DD591D" w:rsidRPr="006A33A1" w:rsidRDefault="00DD591D" w:rsidP="00DD591D">
      <w:pPr>
        <w:numPr>
          <w:ilvl w:val="1"/>
          <w:numId w:val="6"/>
        </w:numPr>
        <w:ind w:left="540" w:hanging="540"/>
        <w:jc w:val="both"/>
      </w:pPr>
      <w:r w:rsidRPr="006A33A1">
        <w:rPr>
          <w:u w:val="single"/>
        </w:rPr>
        <w:t>“Izpildītājs”</w:t>
      </w:r>
      <w:r w:rsidRPr="006A33A1">
        <w:t xml:space="preserve"> – nozīmē </w:t>
      </w:r>
      <w:r w:rsidRPr="00BA458C">
        <w:rPr>
          <w:color w:val="FF0000"/>
        </w:rPr>
        <w:t>AS/SIA „_________________________”</w:t>
      </w:r>
      <w:r w:rsidRPr="006A33A1">
        <w:t>.</w:t>
      </w:r>
    </w:p>
    <w:p w:rsidR="00DD591D" w:rsidRPr="006A33A1" w:rsidRDefault="00DD591D" w:rsidP="00DD591D">
      <w:pPr>
        <w:numPr>
          <w:ilvl w:val="1"/>
          <w:numId w:val="6"/>
        </w:numPr>
        <w:ind w:left="540" w:hanging="540"/>
        <w:jc w:val="both"/>
      </w:pPr>
      <w:r w:rsidRPr="006A33A1">
        <w:rPr>
          <w:u w:val="single"/>
        </w:rPr>
        <w:t>“Darbi”</w:t>
      </w:r>
      <w:r w:rsidRPr="006A33A1">
        <w:t xml:space="preserve"> – nozīmē visas darbības – būvniecība, būvdarbu sagatavošana, izpēte, dokumentu komplektēšana u.c. – kuras Izpildītājam ir jāveic saskaņā ar Līgumu.</w:t>
      </w:r>
    </w:p>
    <w:p w:rsidR="00DD591D" w:rsidRPr="006A33A1" w:rsidRDefault="00DD591D" w:rsidP="00DD591D">
      <w:pPr>
        <w:numPr>
          <w:ilvl w:val="1"/>
          <w:numId w:val="6"/>
        </w:numPr>
        <w:ind w:left="540" w:hanging="540"/>
        <w:jc w:val="both"/>
      </w:pPr>
      <w:r w:rsidRPr="006A33A1">
        <w:rPr>
          <w:u w:val="single"/>
        </w:rPr>
        <w:t>“Līguma cena”</w:t>
      </w:r>
      <w:r w:rsidRPr="006A33A1">
        <w:t xml:space="preserve"> – nozīmē kopējo cenu par visu Darbu izpildi, kas ir noteikta </w:t>
      </w:r>
      <w:r>
        <w:t>Līguma 4.</w:t>
      </w:r>
      <w:r w:rsidRPr="006A33A1">
        <w:t>punktā</w:t>
      </w:r>
    </w:p>
    <w:p w:rsidR="00DD591D" w:rsidRPr="006A33A1" w:rsidRDefault="00DD591D" w:rsidP="00DD591D">
      <w:pPr>
        <w:numPr>
          <w:ilvl w:val="1"/>
          <w:numId w:val="6"/>
        </w:numPr>
        <w:ind w:left="540" w:hanging="540"/>
        <w:jc w:val="both"/>
      </w:pPr>
      <w:r w:rsidRPr="006A33A1">
        <w:rPr>
          <w:u w:val="single"/>
        </w:rPr>
        <w:t>„Objekts”</w:t>
      </w:r>
      <w:r w:rsidRPr="006A33A1">
        <w:t xml:space="preserve"> – nozīmē </w:t>
      </w:r>
      <w:r w:rsidRPr="001F48BA">
        <w:rPr>
          <w:color w:val="FF0000"/>
        </w:rPr>
        <w:t xml:space="preserve">Būvprojekta tehniskās dokumentācijas sagatavošana un saskaņošana </w:t>
      </w:r>
      <w:r w:rsidRPr="0066412B">
        <w:rPr>
          <w:color w:val="FF0000"/>
        </w:rPr>
        <w:t>/</w:t>
      </w:r>
      <w:r w:rsidRPr="001F48BA">
        <w:t xml:space="preserve"> </w:t>
      </w:r>
      <w:r w:rsidRPr="001F48BA">
        <w:rPr>
          <w:color w:val="FF0000"/>
        </w:rPr>
        <w:t>Tehnoloģisko iekārtu iegāde, uzstādīšana un ieregulēšana</w:t>
      </w:r>
      <w:r>
        <w:t>, PII „Ieviņa”, Ķekavā, Ķekavas pagastā, Ķekavas novadā</w:t>
      </w:r>
      <w:r w:rsidRPr="006A33A1">
        <w:t>.</w:t>
      </w:r>
    </w:p>
    <w:p w:rsidR="00DD591D" w:rsidRPr="006A33A1" w:rsidRDefault="00DD591D" w:rsidP="00DD591D">
      <w:pPr>
        <w:numPr>
          <w:ilvl w:val="1"/>
          <w:numId w:val="6"/>
        </w:numPr>
        <w:ind w:left="540" w:hanging="540"/>
        <w:jc w:val="both"/>
      </w:pPr>
      <w:r w:rsidRPr="006A33A1">
        <w:rPr>
          <w:u w:val="single"/>
        </w:rPr>
        <w:t>“Tehniskais - finanšu piedāvājums</w:t>
      </w:r>
      <w:r w:rsidRPr="006A33A1">
        <w:t xml:space="preserve">” – Izpildītāja </w:t>
      </w:r>
      <w:r>
        <w:t>iepirkuma procedūrai</w:t>
      </w:r>
      <w:r w:rsidRPr="006A33A1">
        <w:t xml:space="preserve"> iesniegtais un Līgumam pievienotais Izpildītāja tehniskais - finanšu piedāvājums (tāmes).</w:t>
      </w:r>
    </w:p>
    <w:p w:rsidR="00DD591D" w:rsidRPr="006A33A1" w:rsidRDefault="00DD591D" w:rsidP="00DD591D">
      <w:pPr>
        <w:ind w:left="540" w:hanging="540"/>
        <w:jc w:val="both"/>
        <w:rPr>
          <w:u w:val="single"/>
        </w:rPr>
      </w:pPr>
    </w:p>
    <w:p w:rsidR="00DD591D" w:rsidRPr="006A33A1" w:rsidRDefault="00DD591D" w:rsidP="00DD591D">
      <w:pPr>
        <w:ind w:left="540" w:hanging="540"/>
        <w:jc w:val="both"/>
        <w:rPr>
          <w:b/>
        </w:rPr>
      </w:pPr>
      <w:r w:rsidRPr="006A33A1">
        <w:rPr>
          <w:b/>
        </w:rPr>
        <w:t>2. Līguma priekšmets.</w:t>
      </w:r>
    </w:p>
    <w:p w:rsidR="00DD591D" w:rsidRPr="006A33A1" w:rsidRDefault="00DD591D" w:rsidP="00DD591D">
      <w:pPr>
        <w:ind w:left="540" w:hanging="540"/>
        <w:jc w:val="both"/>
      </w:pPr>
    </w:p>
    <w:p w:rsidR="00DD591D" w:rsidRPr="006A33A1" w:rsidRDefault="00DD591D" w:rsidP="00DD591D">
      <w:pPr>
        <w:numPr>
          <w:ilvl w:val="1"/>
          <w:numId w:val="11"/>
        </w:numPr>
        <w:autoSpaceDE w:val="0"/>
        <w:autoSpaceDN w:val="0"/>
        <w:adjustRightInd w:val="0"/>
        <w:jc w:val="both"/>
        <w:rPr>
          <w:b/>
          <w:color w:val="000000"/>
        </w:rPr>
      </w:pPr>
      <w:r w:rsidRPr="006A33A1">
        <w:t xml:space="preserve"> Izpildītājs apņemas saskaņā ar </w:t>
      </w:r>
      <w:r>
        <w:t>Līgumu,</w:t>
      </w:r>
      <w:r w:rsidRPr="006A33A1">
        <w:t xml:space="preserve"> </w:t>
      </w:r>
      <w:r>
        <w:t>iepirkuma procedūras</w:t>
      </w:r>
      <w:r w:rsidRPr="006A33A1">
        <w:t xml:space="preserve"> piedāvājumu veikt </w:t>
      </w:r>
      <w:r w:rsidRPr="001F48BA">
        <w:rPr>
          <w:color w:val="FF0000"/>
        </w:rPr>
        <w:t>Būvprojekta tehniskās dokumentācijas sagatavošan</w:t>
      </w:r>
      <w:r>
        <w:rPr>
          <w:color w:val="FF0000"/>
        </w:rPr>
        <w:t>u</w:t>
      </w:r>
      <w:r w:rsidRPr="001F48BA">
        <w:rPr>
          <w:color w:val="FF0000"/>
        </w:rPr>
        <w:t xml:space="preserve"> un saskaņošan</w:t>
      </w:r>
      <w:r>
        <w:rPr>
          <w:color w:val="FF0000"/>
        </w:rPr>
        <w:t>u</w:t>
      </w:r>
      <w:r w:rsidRPr="001F48BA">
        <w:rPr>
          <w:color w:val="FF0000"/>
        </w:rPr>
        <w:t xml:space="preserve"> </w:t>
      </w:r>
      <w:r>
        <w:rPr>
          <w:color w:val="FF0000"/>
        </w:rPr>
        <w:t>un/vai</w:t>
      </w:r>
      <w:r w:rsidRPr="001F48BA">
        <w:t xml:space="preserve"> </w:t>
      </w:r>
      <w:r w:rsidRPr="001F48BA">
        <w:rPr>
          <w:color w:val="FF0000"/>
        </w:rPr>
        <w:t>Tehnoloģisko iekārtu iegād</w:t>
      </w:r>
      <w:r>
        <w:rPr>
          <w:color w:val="FF0000"/>
        </w:rPr>
        <w:t>i</w:t>
      </w:r>
      <w:r w:rsidRPr="001F48BA">
        <w:rPr>
          <w:color w:val="FF0000"/>
        </w:rPr>
        <w:t>, uzstādīšan</w:t>
      </w:r>
      <w:r>
        <w:rPr>
          <w:color w:val="FF0000"/>
        </w:rPr>
        <w:t>u</w:t>
      </w:r>
      <w:r w:rsidRPr="001F48BA">
        <w:rPr>
          <w:color w:val="FF0000"/>
        </w:rPr>
        <w:t xml:space="preserve"> un ieregulēšan</w:t>
      </w:r>
      <w:r>
        <w:rPr>
          <w:color w:val="FF0000"/>
        </w:rPr>
        <w:t>u</w:t>
      </w:r>
      <w:r>
        <w:t>, PII „Ieviņa”, Ķekavā, Ķekavas pagastā, Ķekavas novadā</w:t>
      </w:r>
      <w:r w:rsidRPr="006A33A1">
        <w:t>.</w:t>
      </w:r>
    </w:p>
    <w:p w:rsidR="00DD591D" w:rsidRDefault="00DD591D" w:rsidP="00DD591D">
      <w:pPr>
        <w:numPr>
          <w:ilvl w:val="1"/>
          <w:numId w:val="11"/>
        </w:numPr>
        <w:autoSpaceDE w:val="0"/>
        <w:autoSpaceDN w:val="0"/>
        <w:adjustRightInd w:val="0"/>
        <w:jc w:val="both"/>
      </w:pPr>
      <w:r w:rsidRPr="006A33A1">
        <w:rPr>
          <w:color w:val="000000"/>
        </w:rPr>
        <w:t xml:space="preserve"> </w:t>
      </w:r>
      <w:r w:rsidRPr="006A33A1">
        <w:t>Izpildītājs augstāk minētos Darbus veic ar savu darbaspēku, darba rīkiem un ierīcēm, un ar materiāliem, kuru vērtība ir ierēķināta Līguma cenā.</w:t>
      </w:r>
    </w:p>
    <w:p w:rsidR="00DD591D" w:rsidRPr="006A33A1" w:rsidRDefault="00DD591D" w:rsidP="00DD591D">
      <w:pPr>
        <w:ind w:left="540" w:hanging="540"/>
        <w:jc w:val="both"/>
        <w:rPr>
          <w:b/>
        </w:rPr>
      </w:pPr>
    </w:p>
    <w:p w:rsidR="00DD591D" w:rsidRPr="006A33A1" w:rsidRDefault="00DD591D" w:rsidP="00DD591D">
      <w:pPr>
        <w:ind w:left="540" w:hanging="540"/>
        <w:jc w:val="both"/>
        <w:rPr>
          <w:b/>
        </w:rPr>
      </w:pPr>
      <w:r w:rsidRPr="006A33A1">
        <w:rPr>
          <w:b/>
        </w:rPr>
        <w:t>3.Līguma sastāvdaļas.</w:t>
      </w:r>
    </w:p>
    <w:p w:rsidR="00DD591D" w:rsidRPr="006A33A1" w:rsidRDefault="00DD591D" w:rsidP="00DD591D">
      <w:pPr>
        <w:ind w:left="540" w:hanging="540"/>
        <w:jc w:val="both"/>
      </w:pPr>
    </w:p>
    <w:p w:rsidR="00DD591D" w:rsidRPr="006A33A1" w:rsidRDefault="00DD591D" w:rsidP="00DD591D">
      <w:pPr>
        <w:numPr>
          <w:ilvl w:val="1"/>
          <w:numId w:val="7"/>
        </w:numPr>
        <w:ind w:left="540" w:hanging="540"/>
        <w:jc w:val="both"/>
      </w:pPr>
      <w:r w:rsidRPr="006A33A1">
        <w:t>Līgums sastāv no šādām daļām:</w:t>
      </w:r>
    </w:p>
    <w:p w:rsidR="00DD591D" w:rsidRPr="006A33A1" w:rsidRDefault="00DD591D" w:rsidP="00DD591D">
      <w:pPr>
        <w:numPr>
          <w:ilvl w:val="2"/>
          <w:numId w:val="7"/>
        </w:numPr>
        <w:ind w:left="540" w:hanging="540"/>
        <w:jc w:val="both"/>
      </w:pPr>
      <w:r w:rsidRPr="006A33A1">
        <w:t>Līgums;</w:t>
      </w:r>
    </w:p>
    <w:p w:rsidR="00DD591D" w:rsidRPr="006A33A1" w:rsidRDefault="00DD591D" w:rsidP="00DD591D">
      <w:pPr>
        <w:numPr>
          <w:ilvl w:val="2"/>
          <w:numId w:val="7"/>
        </w:numPr>
        <w:ind w:left="540" w:hanging="540"/>
        <w:jc w:val="both"/>
      </w:pPr>
      <w:r w:rsidRPr="006A33A1">
        <w:t>Pielikumi:</w:t>
      </w:r>
    </w:p>
    <w:p w:rsidR="00DD591D" w:rsidRDefault="00DD591D" w:rsidP="00DD591D">
      <w:pPr>
        <w:ind w:left="540" w:hanging="540"/>
        <w:jc w:val="both"/>
      </w:pPr>
      <w:r w:rsidRPr="006A33A1">
        <w:lastRenderedPageBreak/>
        <w:t xml:space="preserve">    </w:t>
      </w:r>
      <w:r>
        <w:t xml:space="preserve">     Nr.1 – Finanšu piedāvājums iepirkuma procedūrai</w:t>
      </w:r>
      <w:r w:rsidRPr="006A33A1">
        <w:t>;</w:t>
      </w:r>
    </w:p>
    <w:p w:rsidR="00DD591D" w:rsidRPr="006A33A1" w:rsidRDefault="00DD591D" w:rsidP="00DD591D">
      <w:pPr>
        <w:ind w:left="540" w:hanging="540"/>
        <w:jc w:val="both"/>
      </w:pPr>
      <w:r>
        <w:tab/>
        <w:t>Nr.2 –Darbu tāme.</w:t>
      </w:r>
    </w:p>
    <w:p w:rsidR="00DD591D" w:rsidRPr="006A33A1" w:rsidRDefault="00DD591D" w:rsidP="00DD591D">
      <w:pPr>
        <w:ind w:left="540" w:hanging="540"/>
        <w:jc w:val="both"/>
      </w:pPr>
      <w:r w:rsidRPr="006A33A1">
        <w:t xml:space="preserve">         </w:t>
      </w:r>
    </w:p>
    <w:p w:rsidR="00DD591D" w:rsidRPr="006A33A1" w:rsidRDefault="00DD591D" w:rsidP="00DD591D">
      <w:pPr>
        <w:ind w:left="540" w:hanging="540"/>
        <w:jc w:val="both"/>
      </w:pPr>
      <w:r w:rsidRPr="006A33A1">
        <w:t>Visas 3.1. punktā minētās daļas kopumā veido Līgumu. Interpretējot Līgumu vai kādu tā daļu, ir jāņem vērā visas šīs daļas.</w:t>
      </w:r>
    </w:p>
    <w:p w:rsidR="00DD591D" w:rsidRDefault="00DD591D" w:rsidP="00DD591D">
      <w:pPr>
        <w:ind w:left="540" w:hanging="540"/>
        <w:jc w:val="both"/>
        <w:rPr>
          <w:b/>
        </w:rPr>
      </w:pPr>
    </w:p>
    <w:p w:rsidR="00DD591D" w:rsidRDefault="00DD591D" w:rsidP="00DD591D">
      <w:pPr>
        <w:ind w:left="540" w:hanging="540"/>
        <w:jc w:val="both"/>
        <w:rPr>
          <w:b/>
        </w:rPr>
      </w:pPr>
      <w:r w:rsidRPr="006A33A1">
        <w:rPr>
          <w:b/>
        </w:rPr>
        <w:t xml:space="preserve">4. Līguma cena. </w:t>
      </w:r>
    </w:p>
    <w:p w:rsidR="00DD591D" w:rsidRPr="006A33A1" w:rsidRDefault="00DD591D" w:rsidP="00DD591D">
      <w:pPr>
        <w:ind w:left="540" w:hanging="540"/>
        <w:jc w:val="both"/>
        <w:rPr>
          <w:b/>
        </w:rPr>
      </w:pPr>
    </w:p>
    <w:p w:rsidR="00DD591D" w:rsidRPr="006A33A1" w:rsidRDefault="00DD591D" w:rsidP="00DD591D">
      <w:pPr>
        <w:jc w:val="both"/>
      </w:pPr>
      <w:r w:rsidRPr="006A33A1">
        <w:t xml:space="preserve">Kopējā </w:t>
      </w:r>
      <w:r>
        <w:t>Līguma 2.1.</w:t>
      </w:r>
      <w:r w:rsidRPr="006A33A1">
        <w:t xml:space="preserve">apakšpunktā minēto Darbu Līguma cena saskaņā ar Izpildītāja </w:t>
      </w:r>
      <w:r>
        <w:t>iepirkuma procedūrai</w:t>
      </w:r>
      <w:r w:rsidRPr="006A33A1">
        <w:t xml:space="preserve"> iesniegto finanšu piedāvājumu </w:t>
      </w:r>
      <w:r>
        <w:t>ir</w:t>
      </w:r>
      <w:r w:rsidRPr="006A33A1">
        <w:t xml:space="preserve"> </w:t>
      </w:r>
      <w:r w:rsidRPr="00BA458C">
        <w:rPr>
          <w:color w:val="FF0000"/>
        </w:rPr>
        <w:t>LVL: _____,____</w:t>
      </w:r>
      <w:r w:rsidRPr="00BA458C">
        <w:rPr>
          <w:b/>
          <w:color w:val="FF0000"/>
        </w:rPr>
        <w:t xml:space="preserve"> (__________________  lati, ___ santīmi), </w:t>
      </w:r>
      <w:r w:rsidRPr="00BA458C">
        <w:rPr>
          <w:color w:val="FF0000"/>
        </w:rPr>
        <w:t xml:space="preserve">t.sk. PVN </w:t>
      </w:r>
      <w:r>
        <w:rPr>
          <w:color w:val="FF0000"/>
        </w:rPr>
        <w:t>22</w:t>
      </w:r>
      <w:r w:rsidRPr="00BA458C">
        <w:rPr>
          <w:color w:val="FF0000"/>
        </w:rPr>
        <w:t xml:space="preserve">%: </w:t>
      </w:r>
      <w:r w:rsidRPr="00BA458C">
        <w:rPr>
          <w:b/>
          <w:color w:val="FF0000"/>
        </w:rPr>
        <w:t xml:space="preserve">________,___ </w:t>
      </w:r>
      <w:r w:rsidRPr="00BA458C">
        <w:rPr>
          <w:color w:val="FF0000"/>
        </w:rPr>
        <w:t>LVL (____________________  lati, ___ santīmi)</w:t>
      </w:r>
      <w:r w:rsidRPr="006A33A1">
        <w:t xml:space="preserve">. </w:t>
      </w:r>
    </w:p>
    <w:p w:rsidR="00DD591D" w:rsidRPr="006A33A1" w:rsidRDefault="00DD591D" w:rsidP="00DD591D">
      <w:pPr>
        <w:ind w:left="540" w:hanging="540"/>
        <w:jc w:val="both"/>
        <w:rPr>
          <w:b/>
        </w:rPr>
      </w:pPr>
    </w:p>
    <w:p w:rsidR="00DD591D" w:rsidRPr="006A33A1" w:rsidRDefault="00DD591D" w:rsidP="00DD591D">
      <w:pPr>
        <w:ind w:left="540" w:hanging="540"/>
        <w:jc w:val="both"/>
        <w:rPr>
          <w:b/>
        </w:rPr>
      </w:pPr>
      <w:r w:rsidRPr="006A33A1">
        <w:rPr>
          <w:b/>
        </w:rPr>
        <w:t xml:space="preserve">5. Darbu izpildes termiņi un noteikumi.     </w:t>
      </w:r>
    </w:p>
    <w:p w:rsidR="00DD591D" w:rsidRPr="006A33A1" w:rsidRDefault="00DD591D" w:rsidP="00DD591D">
      <w:pPr>
        <w:ind w:left="540" w:hanging="540"/>
        <w:jc w:val="both"/>
      </w:pPr>
    </w:p>
    <w:p w:rsidR="00DD591D" w:rsidRPr="00BA458C" w:rsidRDefault="00DD591D" w:rsidP="00DD591D">
      <w:pPr>
        <w:numPr>
          <w:ilvl w:val="1"/>
          <w:numId w:val="8"/>
        </w:numPr>
        <w:tabs>
          <w:tab w:val="clear" w:pos="720"/>
          <w:tab w:val="num" w:pos="540"/>
        </w:tabs>
        <w:ind w:left="540" w:hanging="540"/>
        <w:jc w:val="both"/>
        <w:rPr>
          <w:color w:val="000000"/>
        </w:rPr>
      </w:pPr>
      <w:r w:rsidRPr="006A33A1">
        <w:t xml:space="preserve">Saskaņā ar </w:t>
      </w:r>
      <w:r>
        <w:t>iepirkuma procedūras</w:t>
      </w:r>
      <w:r w:rsidRPr="006A33A1">
        <w:t xml:space="preserve"> </w:t>
      </w:r>
      <w:r>
        <w:t>n</w:t>
      </w:r>
      <w:r w:rsidRPr="006A33A1">
        <w:t>olikumu darbu izpildes termiņš ir:</w:t>
      </w:r>
    </w:p>
    <w:p w:rsidR="00DD591D" w:rsidRDefault="00DD591D" w:rsidP="00DD591D">
      <w:pPr>
        <w:numPr>
          <w:ilvl w:val="2"/>
          <w:numId w:val="8"/>
        </w:numPr>
        <w:jc w:val="both"/>
        <w:rPr>
          <w:color w:val="000000"/>
        </w:rPr>
      </w:pPr>
      <w:r w:rsidRPr="006A33A1">
        <w:rPr>
          <w:color w:val="000000"/>
        </w:rPr>
        <w:t xml:space="preserve">darbu sākums: </w:t>
      </w:r>
      <w:r>
        <w:rPr>
          <w:color w:val="000000"/>
        </w:rPr>
        <w:t xml:space="preserve">ne </w:t>
      </w:r>
      <w:r w:rsidRPr="00BA458C">
        <w:t>vēlāk kā nākošā dienā pēc avansa materiālu iegādei saņemšanas</w:t>
      </w:r>
      <w:r w:rsidRPr="006A33A1">
        <w:rPr>
          <w:color w:val="000000"/>
        </w:rPr>
        <w:t xml:space="preserve">, </w:t>
      </w:r>
    </w:p>
    <w:p w:rsidR="00DD591D" w:rsidRPr="007F32E1" w:rsidRDefault="00DD591D" w:rsidP="00DD591D">
      <w:pPr>
        <w:numPr>
          <w:ilvl w:val="2"/>
          <w:numId w:val="8"/>
        </w:numPr>
        <w:jc w:val="both"/>
        <w:rPr>
          <w:color w:val="FF0000"/>
        </w:rPr>
      </w:pPr>
      <w:r w:rsidRPr="001F48BA">
        <w:rPr>
          <w:color w:val="FF0000"/>
        </w:rPr>
        <w:t xml:space="preserve">Būvprojekta tehniskās dokumentācijas sagatavošana un saskaņošana </w:t>
      </w:r>
      <w:r>
        <w:rPr>
          <w:color w:val="FF0000"/>
        </w:rPr>
        <w:t>un</w:t>
      </w:r>
      <w:r w:rsidRPr="0066412B">
        <w:rPr>
          <w:color w:val="FF0000"/>
        </w:rPr>
        <w:t>/</w:t>
      </w:r>
      <w:r>
        <w:rPr>
          <w:color w:val="FF0000"/>
        </w:rPr>
        <w:t>vai</w:t>
      </w:r>
      <w:r w:rsidRPr="001F48BA">
        <w:t xml:space="preserve"> </w:t>
      </w:r>
      <w:r w:rsidRPr="001F48BA">
        <w:rPr>
          <w:color w:val="FF0000"/>
        </w:rPr>
        <w:t>Tehnoloģisko iekārtu iegāde, uzstādīšana un ieregulēšana</w:t>
      </w:r>
      <w:r w:rsidRPr="00D05023">
        <w:rPr>
          <w:color w:val="FF0000"/>
        </w:rPr>
        <w:t xml:space="preserve"> ____ dienas no līguma noslēgšanas (atbilstoši </w:t>
      </w:r>
      <w:r>
        <w:rPr>
          <w:color w:val="FF0000"/>
        </w:rPr>
        <w:t>Izpildītāja iepirkuma procedūrai iesniegtajā</w:t>
      </w:r>
      <w:r w:rsidRPr="00D05023">
        <w:rPr>
          <w:color w:val="FF0000"/>
        </w:rPr>
        <w:t xml:space="preserve"> piedāvājumā norādītajam darbu izpildes termiņam), par ko tiek </w:t>
      </w:r>
      <w:r>
        <w:rPr>
          <w:color w:val="FF0000"/>
        </w:rPr>
        <w:t>noformēts</w:t>
      </w:r>
      <w:r w:rsidRPr="00D05023">
        <w:rPr>
          <w:color w:val="FF0000"/>
        </w:rPr>
        <w:t xml:space="preserve"> atbilstošs darbu nodošanas-pieņemšanas akts</w:t>
      </w:r>
      <w:r w:rsidRPr="00D05023">
        <w:rPr>
          <w:bCs/>
          <w:color w:val="FF0000"/>
          <w:sz w:val="22"/>
        </w:rPr>
        <w:t>.</w:t>
      </w:r>
    </w:p>
    <w:p w:rsidR="00DD591D" w:rsidRPr="006A33A1" w:rsidRDefault="00DD591D" w:rsidP="00DD591D">
      <w:pPr>
        <w:numPr>
          <w:ilvl w:val="2"/>
          <w:numId w:val="8"/>
        </w:numPr>
        <w:jc w:val="both"/>
        <w:rPr>
          <w:color w:val="000000"/>
        </w:rPr>
      </w:pPr>
      <w:r w:rsidRPr="006A33A1">
        <w:rPr>
          <w:color w:val="000000"/>
        </w:rPr>
        <w:t xml:space="preserve">darbu nobeigums: </w:t>
      </w:r>
      <w:r>
        <w:rPr>
          <w:color w:val="000000"/>
        </w:rPr>
        <w:t xml:space="preserve">ne vēlāk kā </w:t>
      </w:r>
      <w:r w:rsidRPr="00631D98">
        <w:rPr>
          <w:b/>
          <w:color w:val="FF0000"/>
        </w:rPr>
        <w:t>20</w:t>
      </w:r>
      <w:r>
        <w:rPr>
          <w:b/>
          <w:color w:val="FF0000"/>
        </w:rPr>
        <w:t>12</w:t>
      </w:r>
      <w:r w:rsidRPr="00631D98">
        <w:rPr>
          <w:b/>
          <w:color w:val="FF0000"/>
        </w:rPr>
        <w:t xml:space="preserve">.gada </w:t>
      </w:r>
      <w:r>
        <w:rPr>
          <w:b/>
          <w:color w:val="FF0000"/>
        </w:rPr>
        <w:t>__</w:t>
      </w:r>
      <w:r w:rsidRPr="00631D98">
        <w:rPr>
          <w:b/>
          <w:color w:val="FF0000"/>
        </w:rPr>
        <w:t>.</w:t>
      </w:r>
      <w:r>
        <w:rPr>
          <w:b/>
          <w:color w:val="FF0000"/>
        </w:rPr>
        <w:t>_________</w:t>
      </w:r>
      <w:r w:rsidRPr="00631D98">
        <w:rPr>
          <w:b/>
          <w:color w:val="FF0000"/>
        </w:rPr>
        <w:t xml:space="preserve">/ </w:t>
      </w:r>
      <w:r w:rsidRPr="00631D98">
        <w:rPr>
          <w:color w:val="FF0000"/>
        </w:rPr>
        <w:t>.</w:t>
      </w:r>
    </w:p>
    <w:p w:rsidR="00DD591D" w:rsidRPr="003F236A" w:rsidRDefault="00DD591D" w:rsidP="00DD591D">
      <w:pPr>
        <w:pStyle w:val="BodyText"/>
        <w:numPr>
          <w:ilvl w:val="1"/>
          <w:numId w:val="8"/>
        </w:numPr>
        <w:tabs>
          <w:tab w:val="clear" w:pos="720"/>
          <w:tab w:val="num" w:pos="540"/>
        </w:tabs>
        <w:ind w:left="540" w:hanging="540"/>
        <w:jc w:val="both"/>
        <w:rPr>
          <w:sz w:val="24"/>
        </w:rPr>
      </w:pPr>
      <w:r w:rsidRPr="003F236A">
        <w:rPr>
          <w:sz w:val="24"/>
        </w:rPr>
        <w:t>Pasūtītājam ir tiesības mainīt veicamo darbu apjomu esošā Līguma un Līguma cenas ietvaros pēc abpusēji saskaņota protokola.</w:t>
      </w:r>
    </w:p>
    <w:p w:rsidR="00DD591D" w:rsidRPr="006A33A1" w:rsidRDefault="00DD591D" w:rsidP="00DD591D">
      <w:pPr>
        <w:jc w:val="both"/>
      </w:pPr>
    </w:p>
    <w:p w:rsidR="00DD591D" w:rsidRPr="006A33A1" w:rsidRDefault="00DD591D" w:rsidP="00DD591D">
      <w:pPr>
        <w:ind w:left="540" w:hanging="540"/>
        <w:jc w:val="both"/>
        <w:rPr>
          <w:b/>
        </w:rPr>
      </w:pPr>
      <w:r w:rsidRPr="006A33A1">
        <w:rPr>
          <w:b/>
        </w:rPr>
        <w:t>6. Pasūtītāja pienākumi un tiesības.</w:t>
      </w:r>
    </w:p>
    <w:p w:rsidR="00DD591D" w:rsidRPr="006A33A1" w:rsidRDefault="00DD591D" w:rsidP="00DD591D">
      <w:pPr>
        <w:ind w:left="540" w:hanging="540"/>
        <w:jc w:val="both"/>
      </w:pPr>
    </w:p>
    <w:p w:rsidR="00DD591D" w:rsidRPr="006A33A1" w:rsidRDefault="00DD591D" w:rsidP="00DD591D">
      <w:pPr>
        <w:numPr>
          <w:ilvl w:val="1"/>
          <w:numId w:val="10"/>
        </w:numPr>
        <w:tabs>
          <w:tab w:val="clear" w:pos="360"/>
          <w:tab w:val="num" w:pos="540"/>
        </w:tabs>
        <w:ind w:left="540" w:hanging="540"/>
        <w:jc w:val="both"/>
      </w:pPr>
      <w:r w:rsidRPr="006A33A1">
        <w:t xml:space="preserve"> Pasūtītājam ir pienākumi:</w:t>
      </w:r>
    </w:p>
    <w:p w:rsidR="00DD591D" w:rsidRPr="006A33A1" w:rsidRDefault="00DD591D" w:rsidP="00DD591D">
      <w:pPr>
        <w:numPr>
          <w:ilvl w:val="2"/>
          <w:numId w:val="10"/>
        </w:numPr>
        <w:jc w:val="both"/>
      </w:pPr>
      <w:r w:rsidRPr="006A33A1">
        <w:t>samaksāt Izpildītājam par izpildītajiem Darbiem saskaņā ar Līguma noteikumiem;</w:t>
      </w:r>
    </w:p>
    <w:p w:rsidR="00DD591D" w:rsidRPr="006A33A1" w:rsidRDefault="00DD591D" w:rsidP="00DD591D">
      <w:pPr>
        <w:numPr>
          <w:ilvl w:val="2"/>
          <w:numId w:val="10"/>
        </w:numPr>
        <w:jc w:val="both"/>
      </w:pPr>
      <w:r w:rsidRPr="006A33A1">
        <w:t>pieņemt Izpildītāja pienācīgi izpildītus Darbus saskaņā ar Līguma noteikumiem;</w:t>
      </w:r>
    </w:p>
    <w:p w:rsidR="00DD591D" w:rsidRPr="006A33A1" w:rsidRDefault="00DD591D" w:rsidP="00DD591D">
      <w:pPr>
        <w:numPr>
          <w:ilvl w:val="2"/>
          <w:numId w:val="10"/>
        </w:numPr>
        <w:jc w:val="both"/>
      </w:pPr>
      <w:r w:rsidRPr="006A33A1">
        <w:t>netraucēt Izpildītāja personālam un autotransportam iespēju piekļūt Būvobjektam darbu izpildes programmā noteiktajos laikos vai citos Pušu saskaņotajos laikos.</w:t>
      </w:r>
    </w:p>
    <w:p w:rsidR="00DD591D" w:rsidRPr="006A33A1" w:rsidRDefault="00DD591D" w:rsidP="00DD591D">
      <w:pPr>
        <w:numPr>
          <w:ilvl w:val="1"/>
          <w:numId w:val="10"/>
        </w:numPr>
        <w:jc w:val="both"/>
      </w:pPr>
      <w:r w:rsidRPr="006A33A1">
        <w:t xml:space="preserve"> Pasūtītājam ir tiesības:</w:t>
      </w:r>
    </w:p>
    <w:p w:rsidR="00DD591D" w:rsidRPr="006A33A1" w:rsidRDefault="00DD591D" w:rsidP="00DD591D">
      <w:pPr>
        <w:numPr>
          <w:ilvl w:val="2"/>
          <w:numId w:val="10"/>
        </w:numPr>
        <w:jc w:val="both"/>
      </w:pPr>
      <w:r w:rsidRPr="006A33A1">
        <w:t>vienpusēji apturēt būvniecību gadījumā, ja Būvuzņēmējs pārkāpj normatīvo aktu prasības, kā arī citos šajā Līgumā noteiktajos gadījumos;</w:t>
      </w:r>
    </w:p>
    <w:p w:rsidR="00DD591D" w:rsidRPr="006A33A1" w:rsidRDefault="00DD591D" w:rsidP="00DD591D">
      <w:pPr>
        <w:numPr>
          <w:ilvl w:val="2"/>
          <w:numId w:val="10"/>
        </w:numPr>
        <w:jc w:val="both"/>
      </w:pPr>
      <w:r w:rsidRPr="006A33A1">
        <w:t>citas pasūtītāja tiesības, kādas ir noteiktas spēkā esošajos normatīvajos aktos vai Līgumā.</w:t>
      </w:r>
    </w:p>
    <w:p w:rsidR="00DD591D" w:rsidRPr="006A33A1" w:rsidRDefault="00DD591D" w:rsidP="00DD591D">
      <w:pPr>
        <w:ind w:left="540" w:hanging="540"/>
        <w:jc w:val="both"/>
      </w:pPr>
    </w:p>
    <w:p w:rsidR="00DD591D" w:rsidRPr="006A33A1" w:rsidRDefault="00DD591D" w:rsidP="00DD591D">
      <w:pPr>
        <w:ind w:left="540" w:hanging="540"/>
        <w:jc w:val="both"/>
        <w:rPr>
          <w:b/>
        </w:rPr>
      </w:pPr>
      <w:r w:rsidRPr="006A33A1">
        <w:rPr>
          <w:b/>
        </w:rPr>
        <w:t>7. Izpildītāja pienākumi un tiesības.</w:t>
      </w:r>
    </w:p>
    <w:p w:rsidR="00DD591D" w:rsidRPr="006A33A1" w:rsidRDefault="00DD591D" w:rsidP="00DD591D">
      <w:pPr>
        <w:ind w:left="540" w:hanging="540"/>
        <w:jc w:val="both"/>
      </w:pPr>
    </w:p>
    <w:p w:rsidR="00DD591D" w:rsidRPr="006A33A1" w:rsidRDefault="00DD591D" w:rsidP="00DD591D">
      <w:pPr>
        <w:numPr>
          <w:ilvl w:val="1"/>
          <w:numId w:val="9"/>
        </w:numPr>
        <w:tabs>
          <w:tab w:val="clear" w:pos="720"/>
          <w:tab w:val="num" w:pos="540"/>
        </w:tabs>
        <w:ind w:left="540" w:hanging="540"/>
        <w:jc w:val="both"/>
      </w:pPr>
      <w:r w:rsidRPr="006A33A1">
        <w:t>Izpildītāja pienākumi ir:</w:t>
      </w:r>
    </w:p>
    <w:p w:rsidR="00DD591D" w:rsidRPr="006A33A1" w:rsidRDefault="00DD591D" w:rsidP="00DD591D">
      <w:pPr>
        <w:numPr>
          <w:ilvl w:val="2"/>
          <w:numId w:val="9"/>
        </w:numPr>
        <w:jc w:val="both"/>
      </w:pPr>
      <w:r w:rsidRPr="006A33A1">
        <w:t>uzņemties risku (nelaimes gadījumi, būves sagrūšana (bojāeja), bojājumu rašanās, zaudējumu nodarīšana trešajām personām u.c.) par Būvobjektu līdz tā pieņemšanai ekspluatācijā. Izpildītājs ir atbildīgs par kārtības ievērošanu Objekta teritorijā;</w:t>
      </w:r>
    </w:p>
    <w:p w:rsidR="00DD591D" w:rsidRPr="006A33A1" w:rsidRDefault="00DD591D" w:rsidP="00DD591D">
      <w:pPr>
        <w:numPr>
          <w:ilvl w:val="2"/>
          <w:numId w:val="9"/>
        </w:numPr>
        <w:jc w:val="both"/>
      </w:pPr>
      <w:r w:rsidRPr="006A33A1">
        <w:t xml:space="preserve">Darbu izpildē izmantot materiālus, būvizstrādājumus un iekārtas, kādas ir noteiktas Tehniskajā - finanšu piedāvājumā (tāmēs) vai analogus, vai kādas ir iepriekš saskaņotas ar Pasūtītāju, un kādas pilnībā atbilst Tehniskajam projektam un nesamazina izpildāmo Darbu kvalitāti. Izpildītājs apņemas ievērot būvizstrādājumu ražotāja noteiktos standartus un instrukcijas, ciktāl tie nav pretrunā ar </w:t>
      </w:r>
      <w:r>
        <w:t xml:space="preserve">spēkā esošajiem </w:t>
      </w:r>
      <w:r w:rsidRPr="006A33A1">
        <w:t>L</w:t>
      </w:r>
      <w:r>
        <w:t xml:space="preserve">atvijas </w:t>
      </w:r>
      <w:r w:rsidRPr="006A33A1">
        <w:t>R</w:t>
      </w:r>
      <w:r>
        <w:t>epublikas</w:t>
      </w:r>
      <w:r w:rsidRPr="006A33A1">
        <w:t xml:space="preserve"> </w:t>
      </w:r>
      <w:r>
        <w:t xml:space="preserve">normatīvajiem </w:t>
      </w:r>
      <w:r w:rsidRPr="006A33A1">
        <w:t>tiesību aktiem;</w:t>
      </w:r>
    </w:p>
    <w:p w:rsidR="00DD591D" w:rsidRPr="006A33A1" w:rsidRDefault="00DD591D" w:rsidP="00DD591D">
      <w:pPr>
        <w:numPr>
          <w:ilvl w:val="2"/>
          <w:numId w:val="9"/>
        </w:numPr>
        <w:jc w:val="both"/>
      </w:pPr>
      <w:r>
        <w:t>veikt būvdarbus kvalitatīvi</w:t>
      </w:r>
      <w:r w:rsidRPr="006A33A1">
        <w:t xml:space="preserve"> </w:t>
      </w:r>
      <w:r>
        <w:t>L</w:t>
      </w:r>
      <w:r w:rsidRPr="006A33A1">
        <w:t>īgumā un tā pielikumos noteiktajos termiņos;</w:t>
      </w:r>
    </w:p>
    <w:p w:rsidR="00DD591D" w:rsidRPr="006A33A1" w:rsidRDefault="00DD591D" w:rsidP="00DD591D">
      <w:pPr>
        <w:numPr>
          <w:ilvl w:val="2"/>
          <w:numId w:val="9"/>
        </w:numPr>
        <w:jc w:val="both"/>
      </w:pPr>
      <w:r w:rsidRPr="006A33A1">
        <w:t xml:space="preserve">pirms darbu pieņemšanas - nodošanas akta parakstīšanas sagatavot un Pasūtītājam iesniegt visu nepieciešamo dokumentāciju, kura ir saistīta ar Dabu izpildi (slēpto darbu akti, materiālu atbilstības sertifikāti, iekārtu pases, instrukcijas, garantiju apliecinoši </w:t>
      </w:r>
      <w:r w:rsidRPr="006A33A1">
        <w:lastRenderedPageBreak/>
        <w:t>dokumenti u.c.), sakārtot Būvobjektu un Objekta piegulošo teritoriju (aizvākt būvgružus, aizvākt Izpildītājam piederošo inventāru un darba rīkus u.c.);</w:t>
      </w:r>
    </w:p>
    <w:p w:rsidR="00DD591D" w:rsidRPr="006A33A1" w:rsidRDefault="00DD591D" w:rsidP="00DD591D">
      <w:pPr>
        <w:numPr>
          <w:ilvl w:val="2"/>
          <w:numId w:val="9"/>
        </w:numPr>
        <w:jc w:val="both"/>
      </w:pPr>
      <w:r w:rsidRPr="006A33A1">
        <w:t xml:space="preserve">veikt citas darbības saskaņā ar Līgumu, Tehnisko projektu un </w:t>
      </w:r>
      <w:r>
        <w:t xml:space="preserve">spēkā esošajiem </w:t>
      </w:r>
      <w:r w:rsidRPr="006A33A1">
        <w:t>L</w:t>
      </w:r>
      <w:r>
        <w:t xml:space="preserve">atvijas </w:t>
      </w:r>
      <w:r w:rsidRPr="006A33A1">
        <w:t>R</w:t>
      </w:r>
      <w:r>
        <w:t>epublikas</w:t>
      </w:r>
      <w:r w:rsidRPr="006A33A1">
        <w:t xml:space="preserve"> </w:t>
      </w:r>
      <w:r>
        <w:t xml:space="preserve">normatīvajiem </w:t>
      </w:r>
      <w:r w:rsidRPr="006A33A1">
        <w:t>tiesību aktiem.</w:t>
      </w:r>
    </w:p>
    <w:p w:rsidR="00DD591D" w:rsidRPr="006A33A1" w:rsidRDefault="00DD591D" w:rsidP="00DD591D">
      <w:pPr>
        <w:numPr>
          <w:ilvl w:val="1"/>
          <w:numId w:val="9"/>
        </w:numPr>
        <w:jc w:val="both"/>
      </w:pPr>
      <w:r w:rsidRPr="006A33A1">
        <w:t xml:space="preserve">Izpildītājam ir tiesības uz papildus darbu izdevumu atlīdzināšanu tādā gadījumā, ja </w:t>
      </w:r>
      <w:r>
        <w:t xml:space="preserve">šādi papildus darbi </w:t>
      </w:r>
      <w:r w:rsidRPr="006A33A1">
        <w:t>ir saskaņoti un noslēgti atbilstoši Līguma noteikumiem.</w:t>
      </w:r>
    </w:p>
    <w:p w:rsidR="00DD591D" w:rsidRDefault="00DD591D" w:rsidP="00DD591D">
      <w:pPr>
        <w:ind w:left="540" w:hanging="540"/>
        <w:jc w:val="both"/>
        <w:rPr>
          <w:b/>
        </w:rPr>
      </w:pPr>
    </w:p>
    <w:p w:rsidR="00DD591D" w:rsidRPr="006A33A1" w:rsidRDefault="00DD591D" w:rsidP="00DD591D">
      <w:pPr>
        <w:ind w:left="540" w:hanging="540"/>
        <w:jc w:val="both"/>
        <w:rPr>
          <w:b/>
        </w:rPr>
      </w:pPr>
      <w:r w:rsidRPr="006A33A1">
        <w:rPr>
          <w:b/>
        </w:rPr>
        <w:t>8. Apakšlīgumi.</w:t>
      </w:r>
    </w:p>
    <w:p w:rsidR="00DD591D" w:rsidRPr="006A33A1" w:rsidRDefault="00DD591D" w:rsidP="00DD591D">
      <w:pPr>
        <w:ind w:left="540" w:hanging="540"/>
        <w:jc w:val="both"/>
      </w:pPr>
    </w:p>
    <w:p w:rsidR="00DD591D" w:rsidRPr="006A33A1" w:rsidRDefault="00DD591D" w:rsidP="00DD591D">
      <w:pPr>
        <w:jc w:val="both"/>
      </w:pPr>
      <w:r w:rsidRPr="006A33A1">
        <w:t xml:space="preserve">Izpildītājam ir atļauts slēgt apakšlīgumus saistībā ar Darbu izpildi vai pieaicināt apakšuzņēmējus atbilstoši </w:t>
      </w:r>
      <w:r>
        <w:t>iepirkuma procedūrai</w:t>
      </w:r>
      <w:r w:rsidRPr="006A33A1">
        <w:t xml:space="preserve"> iesniegtajam piedāvājumam. Noslēgtā apakšlīguma noteikumi nedrīkst būt pretrunā ar Līguma noteikumiem.</w:t>
      </w:r>
    </w:p>
    <w:p w:rsidR="00DD591D" w:rsidRDefault="00DD591D" w:rsidP="00DD591D">
      <w:pPr>
        <w:ind w:left="540" w:hanging="540"/>
        <w:jc w:val="both"/>
        <w:rPr>
          <w:b/>
        </w:rPr>
      </w:pPr>
    </w:p>
    <w:p w:rsidR="00DD591D" w:rsidRPr="006A33A1" w:rsidRDefault="00DD591D" w:rsidP="00DD591D">
      <w:pPr>
        <w:ind w:left="540" w:hanging="540"/>
        <w:jc w:val="both"/>
        <w:rPr>
          <w:b/>
        </w:rPr>
      </w:pPr>
      <w:r w:rsidRPr="006A33A1">
        <w:rPr>
          <w:b/>
        </w:rPr>
        <w:t>9. Dokumentācija.</w:t>
      </w:r>
    </w:p>
    <w:p w:rsidR="00DD591D" w:rsidRPr="006A33A1" w:rsidRDefault="00DD591D" w:rsidP="00DD591D">
      <w:pPr>
        <w:ind w:left="540" w:hanging="540"/>
        <w:jc w:val="both"/>
      </w:pPr>
    </w:p>
    <w:p w:rsidR="00DD591D" w:rsidRPr="006A33A1" w:rsidRDefault="00DD591D" w:rsidP="00DD591D">
      <w:pPr>
        <w:numPr>
          <w:ilvl w:val="1"/>
          <w:numId w:val="12"/>
        </w:numPr>
        <w:jc w:val="both"/>
      </w:pPr>
      <w:r w:rsidRPr="006A33A1">
        <w:t xml:space="preserve"> Ikviens dokuments, kuru Izpildītājs izstrādā vai iesniedz Pasūtītājam tiek iesniegts latviešu valodā pirms pieņemšanas – nodošanas akta parakstīšanas, un šo dokumentu iesniegšana ir obligāts priekšnosacījums pieņemšanas – nodošanas akta parakstīšanai.</w:t>
      </w:r>
    </w:p>
    <w:p w:rsidR="00DD591D" w:rsidRPr="006A33A1" w:rsidRDefault="00DD591D" w:rsidP="00DD591D">
      <w:pPr>
        <w:numPr>
          <w:ilvl w:val="1"/>
          <w:numId w:val="12"/>
        </w:numPr>
        <w:jc w:val="both"/>
      </w:pPr>
      <w:r w:rsidRPr="006A33A1">
        <w:t xml:space="preserve"> Visa informācija un dokumentācija, kuru Izpildītājs saņem no Pasūtītāja vai iegūst Darbu izpildes procesā, ir izmantojama vienīgi Darbu izpildei. Tās izmantošana citiem mērķiem ir pieļaujama vienīgi ar Pasūtītāja rakstisku piekrišanu katrā atsevišķā gadījumā.</w:t>
      </w:r>
    </w:p>
    <w:p w:rsidR="00DD591D" w:rsidRPr="006A33A1" w:rsidRDefault="00DD591D" w:rsidP="00DD591D">
      <w:pPr>
        <w:numPr>
          <w:ilvl w:val="1"/>
          <w:numId w:val="12"/>
        </w:numPr>
        <w:jc w:val="both"/>
      </w:pPr>
      <w:r w:rsidRPr="006A33A1">
        <w:t xml:space="preserve"> Darbu izpildes Izpildītājs visu tā rīcībā esošo dokumentāciju nodod Pasūtītājam.</w:t>
      </w:r>
    </w:p>
    <w:p w:rsidR="00DD591D" w:rsidRPr="006A33A1" w:rsidRDefault="00DD591D" w:rsidP="00DD591D">
      <w:pPr>
        <w:ind w:left="540" w:hanging="540"/>
        <w:jc w:val="both"/>
        <w:rPr>
          <w:b/>
        </w:rPr>
      </w:pPr>
    </w:p>
    <w:p w:rsidR="00DD591D" w:rsidRPr="006A33A1" w:rsidRDefault="00DD591D" w:rsidP="00DD591D">
      <w:pPr>
        <w:ind w:left="540" w:hanging="540"/>
        <w:jc w:val="both"/>
        <w:rPr>
          <w:b/>
        </w:rPr>
      </w:pPr>
      <w:r w:rsidRPr="006A33A1">
        <w:rPr>
          <w:b/>
        </w:rPr>
        <w:t>10. Garantija.</w:t>
      </w:r>
    </w:p>
    <w:p w:rsidR="00DD591D" w:rsidRPr="006A33A1" w:rsidRDefault="00DD591D" w:rsidP="00DD591D">
      <w:pPr>
        <w:ind w:left="540" w:hanging="540"/>
        <w:jc w:val="both"/>
      </w:pPr>
    </w:p>
    <w:p w:rsidR="00DD591D" w:rsidRPr="006A33A1" w:rsidRDefault="00DD591D" w:rsidP="00DD591D">
      <w:pPr>
        <w:jc w:val="both"/>
      </w:pPr>
      <w:r w:rsidRPr="006A33A1">
        <w:t xml:space="preserve">10.1. </w:t>
      </w:r>
      <w:r>
        <w:t>G</w:t>
      </w:r>
      <w:r w:rsidRPr="006A33A1">
        <w:t xml:space="preserve">arantijas termiņš Būvobjektā (saskaņā ar Izpildītāja </w:t>
      </w:r>
      <w:r>
        <w:t>iepirkuma procedūras</w:t>
      </w:r>
      <w:r w:rsidRPr="006A33A1">
        <w:t xml:space="preserve"> piedāvājumu) celtniecības un montāžas darbiem: </w:t>
      </w:r>
      <w:r w:rsidRPr="00D05023">
        <w:rPr>
          <w:color w:val="FF0000"/>
        </w:rPr>
        <w:t>___ (________________</w:t>
      </w:r>
      <w:r w:rsidRPr="006A33A1">
        <w:t xml:space="preserve"> mēneši) .</w:t>
      </w:r>
    </w:p>
    <w:p w:rsidR="00DD591D" w:rsidRPr="006A33A1" w:rsidRDefault="00DD591D" w:rsidP="00DD591D">
      <w:pPr>
        <w:jc w:val="both"/>
      </w:pPr>
      <w:r w:rsidRPr="006A33A1">
        <w:t>10.2. Izpildītājs apņemas Pasūtītājam pieņemamā termiņā uz sava rēķina novērst bojājumus vai citas nepilnības, kuras Būvobjektā vai Darbos tiek konstatētas Līguma 10.1.punktā noteiktajā garantijas termiņā, pie pareizas objekta ekspluatācijas, un uz kurām ir attiecināma 10.1.punktā noteiktā garantija.</w:t>
      </w:r>
    </w:p>
    <w:p w:rsidR="00DD591D" w:rsidRPr="006A33A1" w:rsidRDefault="00DD591D" w:rsidP="00DD591D">
      <w:pPr>
        <w:ind w:left="540" w:hanging="540"/>
        <w:jc w:val="both"/>
        <w:rPr>
          <w:b/>
        </w:rPr>
      </w:pPr>
    </w:p>
    <w:p w:rsidR="00DD591D" w:rsidRPr="006A33A1" w:rsidRDefault="00DD591D" w:rsidP="00DD591D">
      <w:pPr>
        <w:ind w:left="540" w:hanging="540"/>
        <w:jc w:val="both"/>
        <w:rPr>
          <w:b/>
        </w:rPr>
      </w:pPr>
      <w:r w:rsidRPr="006A33A1">
        <w:rPr>
          <w:b/>
        </w:rPr>
        <w:t>11. Darbu nodošanas un pieņemšanas kārtība</w:t>
      </w:r>
    </w:p>
    <w:p w:rsidR="00DD591D" w:rsidRPr="006A33A1" w:rsidRDefault="00DD591D" w:rsidP="00DD591D">
      <w:pPr>
        <w:ind w:left="540" w:hanging="540"/>
        <w:jc w:val="both"/>
      </w:pPr>
    </w:p>
    <w:p w:rsidR="00DD591D" w:rsidRPr="006A33A1" w:rsidRDefault="00DD591D" w:rsidP="00DD591D">
      <w:pPr>
        <w:jc w:val="both"/>
      </w:pPr>
      <w:r w:rsidRPr="006A33A1">
        <w:t xml:space="preserve">11.1. Izpildītājs  divas reizes mēnesī </w:t>
      </w:r>
      <w:r>
        <w:t>noformē</w:t>
      </w:r>
      <w:r w:rsidRPr="006A33A1">
        <w:t xml:space="preserve"> aktu par  faktiski izpildītiem Darbiem. Pasūtītājs 5 (piecu) dienu laikā paraksta aktu par izpildītiem Darbiem, vai arī nosūta Izpildītājam motivētu atteikumu. Akts par izpildītiem Darbiem ir par pamatu maksājumu izdarīšanai saskaņā ar Līgumu, taču tas neierobežo Pasūtītāja tiesības noraidīt ar aktu par izpildītiem Darbiem pieņemtos Darbus, veicot Būvobjekta pieņemšanu ekspluatācijā.</w:t>
      </w:r>
    </w:p>
    <w:p w:rsidR="00DD591D" w:rsidRPr="006A33A1" w:rsidRDefault="00DD591D" w:rsidP="00DD591D">
      <w:pPr>
        <w:tabs>
          <w:tab w:val="left" w:pos="0"/>
        </w:tabs>
        <w:jc w:val="both"/>
      </w:pPr>
      <w:r>
        <w:t xml:space="preserve">11.2. </w:t>
      </w:r>
      <w:r w:rsidRPr="006A33A1">
        <w:t>Pēc Darbu pilnīgas pabeigšanas Būvobjektā, kad tas ir gatavs pieņemšanai ekspluatācijā, Izpildītājs par to rakstiski paziņo Pasūtītājam. Pasūtītājs 3 (trīs) dienu laikā veic izpildīto Darbu iepriekšēju apskati. Ja izdarītā iepriekšējā apskate ir sekmīga, tiek veikta Būvobjekta pieņemšana ekspluatācijā normatīvajos aktos noteiktajā kārtībā.</w:t>
      </w:r>
    </w:p>
    <w:p w:rsidR="00DD591D" w:rsidRPr="006A33A1" w:rsidRDefault="00DD591D" w:rsidP="00DD591D">
      <w:pPr>
        <w:jc w:val="both"/>
      </w:pPr>
    </w:p>
    <w:p w:rsidR="00DD591D" w:rsidRPr="006A33A1" w:rsidRDefault="00DD591D" w:rsidP="00DD591D">
      <w:pPr>
        <w:ind w:left="540" w:hanging="540"/>
        <w:jc w:val="both"/>
        <w:rPr>
          <w:b/>
        </w:rPr>
      </w:pPr>
      <w:r w:rsidRPr="006A33A1">
        <w:rPr>
          <w:b/>
        </w:rPr>
        <w:t>12. Maksājumu izdarīšanas kārtība.</w:t>
      </w:r>
    </w:p>
    <w:p w:rsidR="00DD591D" w:rsidRPr="006A33A1" w:rsidRDefault="00DD591D" w:rsidP="00DD591D">
      <w:pPr>
        <w:ind w:left="540" w:hanging="540"/>
        <w:jc w:val="both"/>
        <w:rPr>
          <w:b/>
        </w:rPr>
      </w:pPr>
    </w:p>
    <w:p w:rsidR="00DD591D" w:rsidRPr="006A33A1" w:rsidRDefault="00DD591D" w:rsidP="00DD591D">
      <w:pPr>
        <w:tabs>
          <w:tab w:val="left" w:pos="938"/>
        </w:tabs>
        <w:jc w:val="both"/>
      </w:pPr>
      <w:r w:rsidRPr="006A33A1">
        <w:t xml:space="preserve">12.1. Pasūtītājs izmaksā Izpildītājam avansu 20% apjomā no līguma summas, kas </w:t>
      </w:r>
      <w:r>
        <w:t>ir</w:t>
      </w:r>
      <w:r w:rsidRPr="006A33A1">
        <w:t xml:space="preserve">  </w:t>
      </w:r>
      <w:r w:rsidRPr="0093425D">
        <w:rPr>
          <w:b/>
          <w:color w:val="FF0000"/>
        </w:rPr>
        <w:t xml:space="preserve">______,___  LVL (____________________ lati, ___ santīmi) t. sk. PVN </w:t>
      </w:r>
      <w:r>
        <w:rPr>
          <w:b/>
          <w:color w:val="FF0000"/>
        </w:rPr>
        <w:t>22</w:t>
      </w:r>
      <w:r w:rsidRPr="0093425D">
        <w:rPr>
          <w:b/>
          <w:color w:val="FF0000"/>
        </w:rPr>
        <w:t>% _____,___  LVL (_________________  lati, ___ santīmi)</w:t>
      </w:r>
      <w:r w:rsidRPr="006A33A1">
        <w:t xml:space="preserve"> </w:t>
      </w:r>
      <w:r>
        <w:t>10</w:t>
      </w:r>
      <w:r w:rsidRPr="006A33A1">
        <w:t xml:space="preserve"> (</w:t>
      </w:r>
      <w:r>
        <w:t>desmit</w:t>
      </w:r>
      <w:r w:rsidRPr="006A33A1">
        <w:t>) darba dienu laikā pēc Līguma noslēgšanas un rēķina saņemšanas no Izpildītāja.</w:t>
      </w:r>
    </w:p>
    <w:p w:rsidR="00DD591D" w:rsidRPr="006A33A1" w:rsidRDefault="00DD591D" w:rsidP="00DD591D">
      <w:pPr>
        <w:tabs>
          <w:tab w:val="left" w:pos="938"/>
        </w:tabs>
        <w:jc w:val="both"/>
      </w:pPr>
      <w:r>
        <w:t xml:space="preserve">12.2. </w:t>
      </w:r>
      <w:r w:rsidRPr="006A33A1">
        <w:t>Pirmais maksājums par faktiski izpildītajiem d</w:t>
      </w:r>
      <w:r>
        <w:t>arbiem tiek veikts</w:t>
      </w:r>
      <w:r w:rsidRPr="006A33A1">
        <w:t xml:space="preserve"> pamatojoties uz abpusēji parakstītu darbu izpildes aktu </w:t>
      </w:r>
      <w:r>
        <w:t>10</w:t>
      </w:r>
      <w:r w:rsidRPr="006A33A1">
        <w:t xml:space="preserve"> (</w:t>
      </w:r>
      <w:r>
        <w:t>desmit</w:t>
      </w:r>
      <w:r w:rsidRPr="006A33A1">
        <w:t xml:space="preserve">) dienu laikā pēc rēķina saņemšanas no Izpildītāja. </w:t>
      </w:r>
      <w:r>
        <w:lastRenderedPageBreak/>
        <w:t>Noformējot</w:t>
      </w:r>
      <w:r w:rsidRPr="006A33A1">
        <w:t xml:space="preserve"> maksājuma rēķinu, Izpildītājs no faktiski izpildīto darbu summas proporcionāli atskaita samaksātā avansa summu.</w:t>
      </w:r>
    </w:p>
    <w:p w:rsidR="00DD591D" w:rsidRPr="006A33A1" w:rsidRDefault="00DD591D" w:rsidP="00DD591D">
      <w:pPr>
        <w:tabs>
          <w:tab w:val="left" w:pos="938"/>
        </w:tabs>
        <w:jc w:val="both"/>
      </w:pPr>
      <w:r>
        <w:t xml:space="preserve">12.3. </w:t>
      </w:r>
      <w:r w:rsidRPr="006A33A1">
        <w:t>Nā</w:t>
      </w:r>
      <w:r>
        <w:t>košie maksājumi par iepriekšējā</w:t>
      </w:r>
      <w:r w:rsidRPr="006A33A1">
        <w:t xml:space="preserve"> periodā paveiktajiem darbiem saskaņā ar abpusēji parakstīto </w:t>
      </w:r>
      <w:r>
        <w:t>darbu izpildes aktu</w:t>
      </w:r>
      <w:r w:rsidRPr="006A33A1">
        <w:t xml:space="preserve"> tiek veikti </w:t>
      </w:r>
      <w:r>
        <w:t>10</w:t>
      </w:r>
      <w:r w:rsidRPr="006A33A1">
        <w:t xml:space="preserve"> (</w:t>
      </w:r>
      <w:r>
        <w:t>desmit</w:t>
      </w:r>
      <w:r w:rsidRPr="006A33A1">
        <w:t>) dienu laikā pēc rēķina, kurā ir proporcionāli atskaitīta samaksātā avansa summa, saņemšanas no Izpildītāja.</w:t>
      </w:r>
    </w:p>
    <w:p w:rsidR="00DD591D" w:rsidRPr="006A33A1" w:rsidRDefault="00DD591D" w:rsidP="00DD591D">
      <w:pPr>
        <w:tabs>
          <w:tab w:val="left" w:pos="938"/>
        </w:tabs>
        <w:jc w:val="both"/>
        <w:rPr>
          <w:color w:val="000000"/>
        </w:rPr>
      </w:pPr>
      <w:r>
        <w:t xml:space="preserve">12.4. </w:t>
      </w:r>
      <w:r w:rsidRPr="006A33A1">
        <w:rPr>
          <w:color w:val="000000"/>
        </w:rPr>
        <w:t>Galīg</w:t>
      </w:r>
      <w:r>
        <w:rPr>
          <w:color w:val="000000"/>
        </w:rPr>
        <w:t>o</w:t>
      </w:r>
      <w:r w:rsidRPr="006A33A1">
        <w:rPr>
          <w:color w:val="000000"/>
        </w:rPr>
        <w:t xml:space="preserve"> norēķina summu pēc darbu beigšanas Pasūtītājs pārskaita Izpildītājam </w:t>
      </w:r>
      <w:r>
        <w:rPr>
          <w:color w:val="000000"/>
        </w:rPr>
        <w:t>10</w:t>
      </w:r>
      <w:r w:rsidRPr="006A33A1">
        <w:rPr>
          <w:color w:val="000000"/>
        </w:rPr>
        <w:t xml:space="preserve"> (</w:t>
      </w:r>
      <w:r>
        <w:rPr>
          <w:color w:val="000000"/>
        </w:rPr>
        <w:t>desmit</w:t>
      </w:r>
      <w:r w:rsidRPr="006A33A1">
        <w:rPr>
          <w:color w:val="000000"/>
        </w:rPr>
        <w:t>) darba dienu laikā pēc nodošanas - pieņemšanas komisijas akta parakstīšanas un rēķina saņemšanas no Izpildītāja.</w:t>
      </w:r>
    </w:p>
    <w:p w:rsidR="00DD591D" w:rsidRPr="006A33A1" w:rsidRDefault="00DD591D" w:rsidP="00DD591D">
      <w:pPr>
        <w:ind w:left="540" w:hanging="540"/>
        <w:jc w:val="both"/>
      </w:pPr>
    </w:p>
    <w:p w:rsidR="00DD591D" w:rsidRPr="006A33A1" w:rsidRDefault="00DD591D" w:rsidP="00DD591D">
      <w:pPr>
        <w:ind w:left="540" w:hanging="540"/>
        <w:jc w:val="both"/>
        <w:rPr>
          <w:b/>
        </w:rPr>
      </w:pPr>
      <w:r w:rsidRPr="006A33A1">
        <w:rPr>
          <w:b/>
        </w:rPr>
        <w:t>13. Pušu atbildība.</w:t>
      </w:r>
    </w:p>
    <w:p w:rsidR="00DD591D" w:rsidRDefault="00DD591D" w:rsidP="00DD591D">
      <w:pPr>
        <w:ind w:left="540" w:hanging="540"/>
        <w:jc w:val="both"/>
      </w:pPr>
      <w:r w:rsidRPr="006A33A1">
        <w:t xml:space="preserve">  </w:t>
      </w:r>
    </w:p>
    <w:p w:rsidR="00DD591D" w:rsidRPr="006A33A1" w:rsidRDefault="00DD591D" w:rsidP="00DD591D">
      <w:pPr>
        <w:jc w:val="both"/>
      </w:pPr>
      <w:r w:rsidRPr="006A33A1">
        <w:t>13.1.</w:t>
      </w:r>
      <w:r>
        <w:t xml:space="preserve"> </w:t>
      </w:r>
      <w:r w:rsidRPr="006A33A1">
        <w:t>Ja Izpildītāja vainas dēļ Līguma 2.1.punktā noteiktie Darbu veidi vai Darbi kopumā nav pabeigti Līguma 5.1. punktā noteiktajā termiņā vai citā termiņā, par kuru Puses ir vienojušās, Izpildītājs maksā Pasūtītājam par katru nokavēto dienu līgumsodu 0,1% (viena desmitā daļa no procenta) apmērā no kopējās Līguma cenas.</w:t>
      </w:r>
    </w:p>
    <w:p w:rsidR="00DD591D" w:rsidRPr="006A33A1" w:rsidRDefault="00DD591D" w:rsidP="00DD591D">
      <w:pPr>
        <w:jc w:val="both"/>
      </w:pPr>
      <w:r w:rsidRPr="006A33A1">
        <w:t>13.2. Ja Pasūtītājs neizdara maksājumu 12.1.punktā noteiktajā kārtībā un termiņā, Līguma 5.1.punktā noteiktais Darbu nobeiguma termiņš automātiski tiek pagarināts par nokavēto dienu skaitu.</w:t>
      </w:r>
    </w:p>
    <w:p w:rsidR="00DD591D" w:rsidRPr="006A33A1" w:rsidRDefault="00DD591D" w:rsidP="00DD591D">
      <w:pPr>
        <w:jc w:val="both"/>
      </w:pPr>
      <w:r w:rsidRPr="006A33A1">
        <w:t>13.3. Ja Pasūtītājs neizdara maksājumus</w:t>
      </w:r>
      <w:r>
        <w:t xml:space="preserve"> 12.2., 12.3., 12.4</w:t>
      </w:r>
      <w:r w:rsidRPr="006A33A1">
        <w:t>.punktos noteiktajā kārtībā un termiņos, Pasūtītājs maksā Izpildītājam par katru nokavēto dienu līgumsodu 0,1% (viena desmitā daļa no procenta) apmērā no nokavētā maksājuma summas, bet ne vairāk par 2% no līguma summas.</w:t>
      </w:r>
    </w:p>
    <w:p w:rsidR="00DD591D" w:rsidRPr="006A33A1" w:rsidRDefault="00DD591D" w:rsidP="00DD591D">
      <w:pPr>
        <w:jc w:val="both"/>
        <w:rPr>
          <w:color w:val="000000"/>
        </w:rPr>
      </w:pPr>
      <w:r w:rsidRPr="006A33A1">
        <w:t xml:space="preserve">13.4. </w:t>
      </w:r>
      <w:r w:rsidRPr="006A33A1">
        <w:rPr>
          <w:color w:val="000000"/>
        </w:rPr>
        <w:t>Izpildītājs un Pasūtītājs var abpusēji vienoties par atteikšanos no kavējuma procentu saņemšanas katrā konkrētā gadījumā, ņemot vērā apstākļus, kuri kavē saistību izpildi neatkarīgi no pušu gribas.</w:t>
      </w:r>
    </w:p>
    <w:p w:rsidR="00DD591D" w:rsidRPr="006A33A1" w:rsidRDefault="00DD591D" w:rsidP="00DD591D">
      <w:pPr>
        <w:ind w:left="540" w:hanging="540"/>
        <w:jc w:val="both"/>
        <w:rPr>
          <w:b/>
        </w:rPr>
      </w:pPr>
    </w:p>
    <w:p w:rsidR="00DD591D" w:rsidRPr="006A33A1" w:rsidRDefault="00DD591D" w:rsidP="00DD591D">
      <w:pPr>
        <w:ind w:left="540" w:hanging="540"/>
        <w:jc w:val="both"/>
        <w:rPr>
          <w:b/>
        </w:rPr>
      </w:pPr>
      <w:r w:rsidRPr="006A33A1">
        <w:rPr>
          <w:b/>
        </w:rPr>
        <w:t xml:space="preserve">14. Izmaiņas līgumā. </w:t>
      </w:r>
    </w:p>
    <w:p w:rsidR="00DD591D" w:rsidRPr="006A33A1" w:rsidRDefault="00DD591D" w:rsidP="00DD591D">
      <w:pPr>
        <w:ind w:left="540" w:hanging="540"/>
      </w:pPr>
    </w:p>
    <w:p w:rsidR="00DD591D" w:rsidRPr="006A33A1" w:rsidRDefault="00DD591D" w:rsidP="00DD591D">
      <w:pPr>
        <w:jc w:val="both"/>
      </w:pPr>
      <w:r w:rsidRPr="006A33A1">
        <w:t>14.1 Puses, savstarpēji vienojoties, ir tiesīgas izdarīt izmaiņas Līgumā. Ikviena Līguma izmaiņas tiek noformēta rakstveidā un abu Pušu parakstīta. Jebkuras izmaiņas vai papildinājums kļūst par Līguma neatņemamu sastāvdaļu.</w:t>
      </w:r>
    </w:p>
    <w:p w:rsidR="00DD591D" w:rsidRPr="006A33A1" w:rsidRDefault="00DD591D" w:rsidP="00DD591D">
      <w:pPr>
        <w:jc w:val="both"/>
      </w:pPr>
      <w:r w:rsidRPr="006A33A1">
        <w:t>14.2 Ja jebkurā Līguma izpildes brīdī Izpildītājs sastopas ar apstākļiem, kas neizbēgami aizkavē Darbu izpildi, Izpildītājam ir nekavējoties rakstiski jāpaziņo Pasūtītājam par aizkavēšanās faktu, par tā iespējamo ilgumu un iemesliem. Pēc Izpildītāja paziņojuma saņemšanas, Pasūtītājam ir jānovērtē situācija un, pēc saviem ieskatiem, tas var pagarināt Izpildītāja saistību izpildes termiņu. Šādā gadījumā pagarinājums ir jāakceptē abām pusēm ar Līguma izmaiņām.</w:t>
      </w:r>
    </w:p>
    <w:p w:rsidR="00DD591D" w:rsidRDefault="00DD591D" w:rsidP="00DD591D">
      <w:pPr>
        <w:jc w:val="both"/>
        <w:rPr>
          <w:b/>
        </w:rPr>
      </w:pPr>
    </w:p>
    <w:p w:rsidR="00DD591D" w:rsidRPr="006A33A1" w:rsidRDefault="00DD591D" w:rsidP="00DD591D">
      <w:pPr>
        <w:jc w:val="both"/>
        <w:rPr>
          <w:b/>
        </w:rPr>
      </w:pPr>
      <w:r w:rsidRPr="006A33A1">
        <w:rPr>
          <w:b/>
        </w:rPr>
        <w:t>15. Līguma laušana.</w:t>
      </w:r>
    </w:p>
    <w:p w:rsidR="00DD591D" w:rsidRPr="006A33A1" w:rsidRDefault="00DD591D" w:rsidP="00DD591D">
      <w:pPr>
        <w:ind w:left="540" w:hanging="540"/>
        <w:jc w:val="both"/>
      </w:pPr>
    </w:p>
    <w:p w:rsidR="00DD591D" w:rsidRPr="003F236A" w:rsidRDefault="00DD591D" w:rsidP="00DD591D">
      <w:pPr>
        <w:pStyle w:val="BodyText"/>
        <w:rPr>
          <w:sz w:val="24"/>
        </w:rPr>
      </w:pPr>
      <w:r w:rsidRPr="003F236A">
        <w:rPr>
          <w:sz w:val="24"/>
        </w:rPr>
        <w:t>15.1. Līgums var tikt lauzts tikai Līgumā noteiktajā kārtībā vai Pusēm savstarpēji vienojoties.</w:t>
      </w:r>
    </w:p>
    <w:p w:rsidR="00DD591D" w:rsidRPr="003F236A" w:rsidRDefault="00DD591D" w:rsidP="00DD591D">
      <w:pPr>
        <w:pStyle w:val="BodyText"/>
        <w:rPr>
          <w:sz w:val="24"/>
        </w:rPr>
      </w:pPr>
      <w:r w:rsidRPr="003F236A">
        <w:rPr>
          <w:sz w:val="24"/>
        </w:rPr>
        <w:t>15.2. Pasūtītājs var ar rakstveida paziņojumu Izpildītājam par saistību neizpildīšanu, vienpusēji lauzt visu Līgumu vai tā daļu šādos gadījumos:</w:t>
      </w:r>
    </w:p>
    <w:p w:rsidR="00DD591D" w:rsidRPr="003F236A" w:rsidRDefault="00DD591D" w:rsidP="00DD591D">
      <w:pPr>
        <w:pStyle w:val="BodyText"/>
        <w:rPr>
          <w:sz w:val="24"/>
        </w:rPr>
      </w:pPr>
      <w:r w:rsidRPr="003F236A">
        <w:rPr>
          <w:sz w:val="24"/>
        </w:rPr>
        <w:t>15.</w:t>
      </w:r>
      <w:r>
        <w:rPr>
          <w:sz w:val="24"/>
        </w:rPr>
        <w:t>2.1</w:t>
      </w:r>
      <w:r w:rsidRPr="003F236A">
        <w:rPr>
          <w:sz w:val="24"/>
        </w:rPr>
        <w:t>. ja Izpildītājs Līgumā noteiktajā termiņā nav uzsācis Darbu vai nav izpildījis kādas savas saistības saskaņā ar Līgumu, vai neievēro normatīvos aktus (t.sk. izpildāmo darbu atbilstošas kvalitātes neievērošana), vai nespēj veikt Darbus Līgumā noteiktajos termiņos – ar nosacījumu, ka Izpildītājs 5 (piecu) dienu laikā no attiecīgā paziņojuma saņemšanas nav novērsis izdarīto pārkāpumu;</w:t>
      </w:r>
    </w:p>
    <w:p w:rsidR="00DD591D" w:rsidRPr="003F236A" w:rsidRDefault="00DD591D" w:rsidP="00DD591D">
      <w:pPr>
        <w:pStyle w:val="BodyText"/>
        <w:rPr>
          <w:sz w:val="24"/>
        </w:rPr>
      </w:pPr>
      <w:r w:rsidRPr="003F236A">
        <w:rPr>
          <w:sz w:val="24"/>
        </w:rPr>
        <w:t>15.</w:t>
      </w:r>
      <w:r>
        <w:rPr>
          <w:sz w:val="24"/>
        </w:rPr>
        <w:t>2.2</w:t>
      </w:r>
      <w:r w:rsidRPr="003F236A">
        <w:rPr>
          <w:sz w:val="24"/>
        </w:rPr>
        <w:t>. ja pret Izpildītāju tiesā ir iesniegts prasības pieteikums par atzīšanu par maksātnespējīgu vai par zaudējumu vai parāda piedziņu tādos apmēros, ka tas var būtiski ietekmēt Izpildītāja finansiālo stāvokli.</w:t>
      </w:r>
    </w:p>
    <w:p w:rsidR="00DD591D" w:rsidRPr="003F236A" w:rsidRDefault="00DD591D" w:rsidP="00DD591D">
      <w:pPr>
        <w:pStyle w:val="BodyText"/>
        <w:rPr>
          <w:sz w:val="24"/>
        </w:rPr>
      </w:pPr>
      <w:r w:rsidRPr="003F236A">
        <w:rPr>
          <w:sz w:val="24"/>
        </w:rPr>
        <w:t>15.</w:t>
      </w:r>
      <w:r>
        <w:rPr>
          <w:sz w:val="24"/>
        </w:rPr>
        <w:t>3</w:t>
      </w:r>
      <w:r w:rsidRPr="003F236A">
        <w:rPr>
          <w:sz w:val="24"/>
        </w:rPr>
        <w:t>. šajā punktā minētā Līguma laušana neierobežo Pasūtītāja tiesības uz zaudējumu atlīdzību vai līgumsodu.</w:t>
      </w:r>
    </w:p>
    <w:p w:rsidR="00DD591D" w:rsidRPr="003F236A" w:rsidRDefault="00DD591D" w:rsidP="00DD591D">
      <w:pPr>
        <w:pStyle w:val="BodyText"/>
        <w:rPr>
          <w:sz w:val="24"/>
        </w:rPr>
      </w:pPr>
      <w:r w:rsidRPr="003F236A">
        <w:rPr>
          <w:sz w:val="24"/>
        </w:rPr>
        <w:lastRenderedPageBreak/>
        <w:t>15.</w:t>
      </w:r>
      <w:r>
        <w:rPr>
          <w:sz w:val="24"/>
        </w:rPr>
        <w:t>4</w:t>
      </w:r>
      <w:r w:rsidRPr="003F236A">
        <w:rPr>
          <w:sz w:val="24"/>
        </w:rPr>
        <w:t>. Pasūtītājs saglabā tiesības vienpusēj</w:t>
      </w:r>
      <w:r>
        <w:rPr>
          <w:sz w:val="24"/>
        </w:rPr>
        <w:t xml:space="preserve">i pārtraukt Līgumu gadījumā, ja </w:t>
      </w:r>
      <w:r w:rsidRPr="003F236A">
        <w:rPr>
          <w:sz w:val="24"/>
        </w:rPr>
        <w:t>nepārvaramas varas apstākļu rezultātā, neparedzētu izdevumu dēļ, Izpildītāja nepareiza aprēķina dēļ vai jebkuru citu iemeslu dēļ Darbu izpildei nepieciešamo līdzekļu vērtība pārsniedz Līguma cenu.</w:t>
      </w:r>
    </w:p>
    <w:p w:rsidR="00DD591D" w:rsidRPr="003F236A" w:rsidRDefault="00DD591D" w:rsidP="00DD591D">
      <w:pPr>
        <w:pStyle w:val="BodyText"/>
        <w:rPr>
          <w:sz w:val="24"/>
        </w:rPr>
      </w:pPr>
      <w:r w:rsidRPr="003F236A">
        <w:rPr>
          <w:sz w:val="24"/>
        </w:rPr>
        <w:t>15.</w:t>
      </w:r>
      <w:r>
        <w:rPr>
          <w:sz w:val="24"/>
        </w:rPr>
        <w:t>5</w:t>
      </w:r>
      <w:r w:rsidRPr="003F236A">
        <w:rPr>
          <w:sz w:val="24"/>
        </w:rPr>
        <w:t>. Līguma pārtraukšanas gadījumā Izpildītājs nekavējoties vai arī noteiktajā datumā pārtrauc Darbus, veic visus pasākumus, lai Būvobjekts un Darbi tiktu atstāti nebojātā, drošā stāvoklī un atbilstoši normatīvo aktu prasībām, satīra Būvobjektu un tam piegulošo Objekta apkārtni un nodod Pasūtītājam uz Darbiem attiecināmo dokumentāciju, nodrošina, lai Izpildītāja personāls un apakšuzņēmēji atstātu Būvobjektu, kā arī veic citas darbības, par kurām Puses ir vienojušās.</w:t>
      </w:r>
    </w:p>
    <w:p w:rsidR="00DD591D" w:rsidRPr="006A33A1" w:rsidRDefault="00DD591D" w:rsidP="00DD591D">
      <w:pPr>
        <w:ind w:left="540" w:hanging="540"/>
        <w:jc w:val="both"/>
        <w:rPr>
          <w:b/>
        </w:rPr>
      </w:pPr>
    </w:p>
    <w:p w:rsidR="00DD591D" w:rsidRPr="006A33A1" w:rsidRDefault="00DD591D" w:rsidP="00DD591D">
      <w:pPr>
        <w:ind w:left="540" w:hanging="540"/>
        <w:jc w:val="both"/>
        <w:rPr>
          <w:b/>
        </w:rPr>
      </w:pPr>
      <w:r w:rsidRPr="006A33A1">
        <w:rPr>
          <w:b/>
        </w:rPr>
        <w:t>16. Force Majeure</w:t>
      </w:r>
    </w:p>
    <w:p w:rsidR="00DD591D" w:rsidRPr="006A33A1" w:rsidRDefault="00DD591D" w:rsidP="00DD591D">
      <w:pPr>
        <w:jc w:val="both"/>
      </w:pPr>
      <w:r w:rsidRPr="006A33A1">
        <w:t>16.1. Puses nav pakļautas zaudējumu atlīdzībai vai Līguma atcēlumam saistību neizpildes gadījumā tieši tādā apjomā, kādā Līguma izpilde ir nokavēta Force Majeure gadījumā. Šī punkta noteikumi nav attiecināmi uz gadījumiem, kad Force Majeure ir radušies jau pēc tam, kad attiecīgā Puse ir nokavējusi saistību izpildi.</w:t>
      </w:r>
    </w:p>
    <w:p w:rsidR="00DD591D" w:rsidRPr="006A33A1" w:rsidRDefault="00DD591D" w:rsidP="00DD591D">
      <w:pPr>
        <w:jc w:val="both"/>
      </w:pPr>
      <w:r w:rsidRPr="006A33A1">
        <w:t>16.2 Šajā punktā Force Majeure nozīmē nekontrolējamu notikumu – ārkārtas situāciju, kuru Saeima vai Ministru kabinets izsludinājis Latvijas Republikā , ko attiecīgā Puse nevar iespaidot un kas nav saistīts ar tās kvalifikāciju, vainu vai nolaidību. Par šādiem notikumiem tiek uzskatīti tādi, kas ietekmē Pušu iespēju veikt Līguma izpildi: kari, revolūcijas, ugunsgrēki, plūdi, epidēmijas, karantīnas ierobežojumi un preču pārvadājumu embargo u.c.</w:t>
      </w:r>
    </w:p>
    <w:p w:rsidR="00DD591D" w:rsidRPr="006A33A1" w:rsidRDefault="00DD591D" w:rsidP="00DD591D">
      <w:pPr>
        <w:jc w:val="both"/>
      </w:pPr>
      <w:r w:rsidRPr="006A33A1">
        <w:t>16.3 Ja izceļas Force Majeure situācija, Izpildītājs nekavējoties paziņo Pasūtītājam rakstiski par šādiem apstākļiem, to cēloņiem un paredzamo ilgumu. Ja Pasūtītājs rakstiski nav norādījis savādāk, Izpildītājam ir jāturpina pildīt savas saistības saskaņā ar Līgumu tādā apmērā, kādā to nav ierobežojuši Force Majeure. Jebkurai no pusēm ir tiesības vienpusēji pārtraukt Līgumu, ja Force Majeure apstākļu ietekmes izbeigšanās nav paredzama vai ja tie nepārtraukti turpinās ilgāk kā četrus mēnešus.</w:t>
      </w:r>
    </w:p>
    <w:p w:rsidR="00DD591D" w:rsidRPr="006A33A1" w:rsidRDefault="00DD591D" w:rsidP="00DD591D">
      <w:pPr>
        <w:ind w:left="540" w:hanging="540"/>
        <w:jc w:val="both"/>
      </w:pPr>
    </w:p>
    <w:p w:rsidR="00DD591D" w:rsidRPr="006A33A1" w:rsidRDefault="00DD591D" w:rsidP="00DD591D">
      <w:pPr>
        <w:ind w:left="540" w:hanging="540"/>
        <w:jc w:val="both"/>
        <w:rPr>
          <w:b/>
        </w:rPr>
      </w:pPr>
      <w:r w:rsidRPr="006A33A1">
        <w:rPr>
          <w:b/>
        </w:rPr>
        <w:t>17. Nodokļi un nodevas</w:t>
      </w:r>
    </w:p>
    <w:p w:rsidR="00DD591D" w:rsidRPr="006A33A1" w:rsidRDefault="00DD591D" w:rsidP="00DD591D">
      <w:pPr>
        <w:ind w:left="540" w:hanging="540"/>
        <w:jc w:val="both"/>
      </w:pPr>
    </w:p>
    <w:p w:rsidR="00DD591D" w:rsidRPr="006A33A1" w:rsidRDefault="00DD591D" w:rsidP="00DD591D">
      <w:pPr>
        <w:jc w:val="both"/>
      </w:pPr>
      <w:r w:rsidRPr="006A33A1">
        <w:t xml:space="preserve">Visi nodokļi un nodevas ir iekļautas Līguma cenā, un izdarīt to maksājumus ir Izpildītāja pienākums. </w:t>
      </w:r>
    </w:p>
    <w:p w:rsidR="00DD591D" w:rsidRPr="006A33A1" w:rsidRDefault="00DD591D" w:rsidP="00DD591D">
      <w:pPr>
        <w:ind w:left="540" w:hanging="540"/>
        <w:jc w:val="both"/>
      </w:pPr>
      <w:r w:rsidRPr="006A33A1">
        <w:t xml:space="preserve"> </w:t>
      </w:r>
    </w:p>
    <w:p w:rsidR="00DD591D" w:rsidRPr="006A33A1" w:rsidRDefault="00DD591D" w:rsidP="00DD591D">
      <w:pPr>
        <w:ind w:left="540" w:hanging="540"/>
        <w:jc w:val="both"/>
        <w:rPr>
          <w:b/>
        </w:rPr>
      </w:pPr>
      <w:r w:rsidRPr="006A33A1">
        <w:rPr>
          <w:b/>
        </w:rPr>
        <w:t>18</w:t>
      </w:r>
      <w:r>
        <w:rPr>
          <w:b/>
        </w:rPr>
        <w:t xml:space="preserve">. Piemērojamie normatīvie akti </w:t>
      </w:r>
      <w:r w:rsidRPr="006A33A1">
        <w:rPr>
          <w:b/>
        </w:rPr>
        <w:t>un strīdu atrisināšanas kārtība</w:t>
      </w:r>
    </w:p>
    <w:p w:rsidR="00DD591D" w:rsidRPr="006A33A1" w:rsidRDefault="00DD591D" w:rsidP="00DD591D">
      <w:pPr>
        <w:ind w:left="540" w:hanging="540"/>
        <w:jc w:val="both"/>
      </w:pPr>
    </w:p>
    <w:p w:rsidR="00DD591D" w:rsidRPr="006A33A1" w:rsidRDefault="00DD591D" w:rsidP="00DD591D">
      <w:pPr>
        <w:jc w:val="both"/>
      </w:pPr>
      <w:r w:rsidRPr="006A33A1">
        <w:t>18.1 Visas domstarpības un strīdi, kādi izceļas starp Pusēm saistībā ar Līguma izpildi, tiek atrisināti savstarpēju pārrunu ceļā, ja nepieciešams, papildinot vai grozot Līguma tekstu.</w:t>
      </w:r>
    </w:p>
    <w:p w:rsidR="00DD591D" w:rsidRPr="006A33A1" w:rsidRDefault="00DD591D" w:rsidP="00DD591D">
      <w:pPr>
        <w:jc w:val="both"/>
      </w:pPr>
      <w:r w:rsidRPr="006A33A1">
        <w:t xml:space="preserve">18.2. Ja Puses nespēj strīdu atrisināt savstarpēju pārrunu rezultātā, tas tiek atrisināts tiesā </w:t>
      </w:r>
      <w:r>
        <w:t xml:space="preserve">spēkā esošajos </w:t>
      </w:r>
      <w:r w:rsidRPr="006A33A1">
        <w:t>L</w:t>
      </w:r>
      <w:r>
        <w:t xml:space="preserve">atvijas </w:t>
      </w:r>
      <w:r w:rsidRPr="006A33A1">
        <w:t>R</w:t>
      </w:r>
      <w:r>
        <w:t>epublikas</w:t>
      </w:r>
      <w:r w:rsidRPr="006A33A1">
        <w:t xml:space="preserve"> </w:t>
      </w:r>
      <w:r>
        <w:t xml:space="preserve">normatīvajos </w:t>
      </w:r>
      <w:r w:rsidRPr="006A33A1">
        <w:t>tiesību akt</w:t>
      </w:r>
      <w:r>
        <w:t>os</w:t>
      </w:r>
      <w:r w:rsidRPr="006A33A1">
        <w:t xml:space="preserve"> noteiktajā kārtībā.</w:t>
      </w:r>
    </w:p>
    <w:p w:rsidR="00DD591D" w:rsidRPr="006A33A1" w:rsidRDefault="00DD591D" w:rsidP="00DD591D">
      <w:pPr>
        <w:jc w:val="both"/>
      </w:pPr>
      <w:r w:rsidRPr="006A33A1">
        <w:t xml:space="preserve">18.3 Līgums ir noslēgts, tiek interpretēts un pildīts saskaņā ar </w:t>
      </w:r>
      <w:r>
        <w:t xml:space="preserve">spēkā esošajiem </w:t>
      </w:r>
      <w:r w:rsidRPr="006A33A1">
        <w:t>L</w:t>
      </w:r>
      <w:r>
        <w:t xml:space="preserve">atvijas </w:t>
      </w:r>
      <w:r w:rsidRPr="006A33A1">
        <w:t>R</w:t>
      </w:r>
      <w:r>
        <w:t>epublikas</w:t>
      </w:r>
      <w:r w:rsidRPr="006A33A1">
        <w:t xml:space="preserve"> </w:t>
      </w:r>
      <w:r>
        <w:t xml:space="preserve">normatīvajiem </w:t>
      </w:r>
      <w:r w:rsidRPr="006A33A1">
        <w:t xml:space="preserve">tiesību aktiem.  </w:t>
      </w:r>
    </w:p>
    <w:p w:rsidR="00DD591D" w:rsidRPr="006A33A1" w:rsidRDefault="00DD591D" w:rsidP="00DD591D">
      <w:pPr>
        <w:ind w:left="540" w:hanging="540"/>
        <w:jc w:val="both"/>
      </w:pPr>
    </w:p>
    <w:p w:rsidR="00DD591D" w:rsidRPr="006A33A1" w:rsidRDefault="00DD591D" w:rsidP="00DD591D">
      <w:pPr>
        <w:ind w:left="540" w:hanging="540"/>
        <w:jc w:val="both"/>
        <w:rPr>
          <w:b/>
        </w:rPr>
      </w:pPr>
      <w:r w:rsidRPr="006A33A1">
        <w:rPr>
          <w:b/>
        </w:rPr>
        <w:t>19. Līguma noslēgšana un spēkā esamība</w:t>
      </w:r>
    </w:p>
    <w:p w:rsidR="00DD591D" w:rsidRPr="006A33A1" w:rsidRDefault="00DD591D" w:rsidP="00DD591D">
      <w:pPr>
        <w:ind w:left="540" w:hanging="540"/>
        <w:jc w:val="both"/>
      </w:pPr>
    </w:p>
    <w:p w:rsidR="00DD591D" w:rsidRPr="006A33A1" w:rsidRDefault="00DD591D" w:rsidP="00DD591D">
      <w:pPr>
        <w:jc w:val="both"/>
      </w:pPr>
      <w:r w:rsidRPr="006A33A1">
        <w:t>19.1 Līgums noslēgts 2 (divos) identiskos eksemplāros latviešu valodā, no kuriem vienu eksemplāru glabā Pasūtītājs, un vienu – Izpildītājs.</w:t>
      </w:r>
    </w:p>
    <w:p w:rsidR="00DD591D" w:rsidRPr="006A33A1" w:rsidRDefault="00DD591D" w:rsidP="00DD591D">
      <w:pPr>
        <w:jc w:val="both"/>
      </w:pPr>
      <w:r w:rsidRPr="006A33A1">
        <w:t>19.2. Līgums stājas spēkā ar brīdi, kad Puses to ir parakstījušas.</w:t>
      </w:r>
    </w:p>
    <w:p w:rsidR="00DD591D" w:rsidRPr="006A33A1" w:rsidRDefault="00DD591D" w:rsidP="00DD591D">
      <w:pPr>
        <w:jc w:val="both"/>
      </w:pPr>
      <w:r w:rsidRPr="006A33A1">
        <w:t>19.3. Līgums ir spēkā līdz brīdim, kad Puses ir izpildījušas visas savas Līgumā noteiktās saistības, vai līdz brīdim, kad Puses ir panākušas vienošanos par Līguma izpildes pārtraukšanu, vai arī līdz brīdim, kad kāda no Pusēm, saskaņā ar Līgumu, to lauž vienpusēji.</w:t>
      </w:r>
    </w:p>
    <w:p w:rsidR="00DD591D" w:rsidRPr="006A33A1" w:rsidRDefault="00DD591D" w:rsidP="00DD591D">
      <w:pPr>
        <w:jc w:val="both"/>
      </w:pPr>
    </w:p>
    <w:p w:rsidR="00DD591D" w:rsidRPr="006A33A1" w:rsidRDefault="00DD591D" w:rsidP="00DD591D">
      <w:pPr>
        <w:ind w:left="540" w:hanging="540"/>
        <w:jc w:val="both"/>
        <w:rPr>
          <w:b/>
        </w:rPr>
      </w:pPr>
      <w:r w:rsidRPr="006A33A1">
        <w:rPr>
          <w:b/>
        </w:rPr>
        <w:t>20. Pušu adreses.</w:t>
      </w:r>
    </w:p>
    <w:p w:rsidR="00DD591D" w:rsidRDefault="00DD591D" w:rsidP="00DD591D">
      <w:pPr>
        <w:jc w:val="both"/>
      </w:pPr>
    </w:p>
    <w:p w:rsidR="00DD591D" w:rsidRPr="006A33A1" w:rsidRDefault="00DD591D" w:rsidP="00DD591D">
      <w:pPr>
        <w:jc w:val="both"/>
      </w:pPr>
      <w:r w:rsidRPr="006A33A1">
        <w:t xml:space="preserve">20.1 Visiem paziņojumiem, ko Puses sūta viena otrai saskaņā ar Līgumu, ir jābūt noformētiem rakstiski un ir jābūt nodotiem personīgi vai nosūtītiem pa faksu, vai ierakstītā vēstulē. </w:t>
      </w:r>
      <w:r w:rsidRPr="006A33A1">
        <w:lastRenderedPageBreak/>
        <w:t>Paziņojums tiek uzskatīts par nosūtītu dienā, kad paziņojums ir nodots personīgi, faksa nosūtīšanas dienā vai ierakstītas vēstules saņemšanas dienā.</w:t>
      </w:r>
    </w:p>
    <w:p w:rsidR="00DD591D" w:rsidRPr="006A33A1" w:rsidRDefault="00DD591D" w:rsidP="00DD591D">
      <w:pPr>
        <w:jc w:val="both"/>
      </w:pPr>
      <w:r w:rsidRPr="006A33A1">
        <w:t>20.2 Gadījumā, ja kāda no Pusēm maina savu juridisko adresi, pasta adresi vai bankas rekvizītus, tā ne vēlāk kā 5 (piecu) dienu laikā rakstiski paziņo par to otrai Pusei.</w:t>
      </w:r>
    </w:p>
    <w:p w:rsidR="00DD591D" w:rsidRPr="006A33A1" w:rsidRDefault="00DD591D" w:rsidP="00DD591D">
      <w:pPr>
        <w:jc w:val="both"/>
      </w:pPr>
      <w:r w:rsidRPr="006A33A1">
        <w:t>20.3. Visai sarakstei un jebkurai informācijai, ko kāda no Pusēm nosūta otrai, ir jābūt latviešu valodā un nosūtītai uz šādu adresi, ja vien saņēmēja Puse nav iepriekš norādījusi savādāk:</w:t>
      </w:r>
    </w:p>
    <w:p w:rsidR="00DD591D" w:rsidRDefault="00DD591D" w:rsidP="00DD591D">
      <w:pPr>
        <w:jc w:val="both"/>
      </w:pPr>
    </w:p>
    <w:tbl>
      <w:tblPr>
        <w:tblW w:w="0" w:type="auto"/>
        <w:tblLook w:val="0000"/>
      </w:tblPr>
      <w:tblGrid>
        <w:gridCol w:w="4793"/>
        <w:gridCol w:w="4777"/>
      </w:tblGrid>
      <w:tr w:rsidR="00DD591D" w:rsidTr="006F251C">
        <w:tc>
          <w:tcPr>
            <w:tcW w:w="4939" w:type="dxa"/>
          </w:tcPr>
          <w:p w:rsidR="00DD591D" w:rsidRDefault="00DD591D" w:rsidP="006F251C">
            <w:pPr>
              <w:jc w:val="both"/>
            </w:pPr>
            <w:r>
              <w:t>Pasūtītājs:</w:t>
            </w:r>
          </w:p>
          <w:p w:rsidR="00DD591D" w:rsidRDefault="00DD591D" w:rsidP="006F251C">
            <w:pPr>
              <w:jc w:val="both"/>
            </w:pPr>
          </w:p>
          <w:p w:rsidR="00DD591D" w:rsidRDefault="00DD591D" w:rsidP="006F251C">
            <w:pPr>
              <w:jc w:val="both"/>
            </w:pPr>
          </w:p>
          <w:p w:rsidR="00DD591D" w:rsidRDefault="00DD591D" w:rsidP="006F251C">
            <w:pPr>
              <w:jc w:val="both"/>
            </w:pPr>
          </w:p>
          <w:p w:rsidR="00DD591D" w:rsidRDefault="00DD591D" w:rsidP="006F251C">
            <w:pPr>
              <w:jc w:val="both"/>
            </w:pPr>
          </w:p>
          <w:p w:rsidR="00DD591D" w:rsidRDefault="00DD591D" w:rsidP="006F251C">
            <w:pPr>
              <w:jc w:val="both"/>
            </w:pPr>
          </w:p>
          <w:p w:rsidR="00DD591D" w:rsidRDefault="00DD591D" w:rsidP="006F251C">
            <w:pPr>
              <w:jc w:val="both"/>
            </w:pPr>
          </w:p>
          <w:p w:rsidR="00DD591D" w:rsidRDefault="00DD591D" w:rsidP="006F251C">
            <w:pPr>
              <w:jc w:val="both"/>
            </w:pPr>
          </w:p>
          <w:p w:rsidR="00DD591D" w:rsidRDefault="00DD591D" w:rsidP="006F251C">
            <w:pPr>
              <w:jc w:val="both"/>
            </w:pPr>
            <w:r>
              <w:t>Izpilddirektors A.Liškovskis</w:t>
            </w:r>
          </w:p>
        </w:tc>
        <w:tc>
          <w:tcPr>
            <w:tcW w:w="4940" w:type="dxa"/>
          </w:tcPr>
          <w:p w:rsidR="00DD591D" w:rsidRDefault="00DD591D" w:rsidP="006F251C">
            <w:pPr>
              <w:jc w:val="both"/>
            </w:pPr>
            <w:r>
              <w:t>Izpildītājs:</w:t>
            </w:r>
          </w:p>
          <w:p w:rsidR="00DD591D" w:rsidRDefault="00DD591D" w:rsidP="006F251C">
            <w:pPr>
              <w:jc w:val="both"/>
            </w:pPr>
          </w:p>
          <w:p w:rsidR="00DD591D" w:rsidRDefault="00DD591D" w:rsidP="006F251C"/>
        </w:tc>
      </w:tr>
    </w:tbl>
    <w:p w:rsidR="00DD591D" w:rsidRDefault="00DD591D" w:rsidP="00DD591D">
      <w:pPr>
        <w:jc w:val="both"/>
      </w:pPr>
    </w:p>
    <w:p w:rsidR="00DD591D" w:rsidRDefault="00DD591D" w:rsidP="00DD591D">
      <w:pPr>
        <w:jc w:val="both"/>
      </w:pPr>
    </w:p>
    <w:p w:rsidR="00DD591D" w:rsidRPr="006A33A1" w:rsidRDefault="00DD591D" w:rsidP="00DD591D">
      <w:pPr>
        <w:jc w:val="both"/>
      </w:pPr>
    </w:p>
    <w:p w:rsidR="00DD591D" w:rsidRPr="006A33A1" w:rsidRDefault="00DD591D" w:rsidP="00DD591D"/>
    <w:p w:rsidR="00DD591D" w:rsidRDefault="00DD591D" w:rsidP="00DD591D">
      <w:pPr>
        <w:jc w:val="both"/>
      </w:pPr>
    </w:p>
    <w:p w:rsidR="00390BF8" w:rsidRDefault="00390BF8"/>
    <w:sectPr w:rsidR="00390BF8" w:rsidSect="006F251C">
      <w:headerReference w:type="even" r:id="rId12"/>
      <w:headerReference w:type="default" r:id="rId13"/>
      <w:footerReference w:type="even" r:id="rId14"/>
      <w:footerReference w:type="default" r:id="rId15"/>
      <w:pgSz w:w="11906" w:h="16838" w:code="9"/>
      <w:pgMar w:top="899" w:right="851" w:bottom="899" w:left="1701" w:header="720" w:footer="720" w:gutter="0"/>
      <w:paperSrc w:firs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6FE" w:rsidRDefault="007666FE" w:rsidP="006143E9">
      <w:r>
        <w:separator/>
      </w:r>
    </w:p>
  </w:endnote>
  <w:endnote w:type="continuationSeparator" w:id="0">
    <w:p w:rsidR="007666FE" w:rsidRDefault="007666FE" w:rsidP="00614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04" w:rsidRDefault="00ED2904" w:rsidP="006F25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2904" w:rsidRDefault="00ED2904" w:rsidP="006F25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04" w:rsidRDefault="00ED2904" w:rsidP="006F25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500">
      <w:rPr>
        <w:rStyle w:val="PageNumber"/>
        <w:noProof/>
      </w:rPr>
      <w:t>2</w:t>
    </w:r>
    <w:r>
      <w:rPr>
        <w:rStyle w:val="PageNumber"/>
      </w:rPr>
      <w:fldChar w:fldCharType="end"/>
    </w:r>
  </w:p>
  <w:p w:rsidR="00ED2904" w:rsidRDefault="00ED2904" w:rsidP="006F25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6FE" w:rsidRDefault="007666FE" w:rsidP="006143E9">
      <w:r>
        <w:separator/>
      </w:r>
    </w:p>
  </w:footnote>
  <w:footnote w:type="continuationSeparator" w:id="0">
    <w:p w:rsidR="007666FE" w:rsidRDefault="007666FE" w:rsidP="00614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04" w:rsidRDefault="00ED2904" w:rsidP="006F25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2904" w:rsidRDefault="00ED290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04" w:rsidRDefault="00ED2904" w:rsidP="006F251C">
    <w:pPr>
      <w:pStyle w:val="Header"/>
      <w:framePr w:wrap="around" w:vAnchor="text" w:hAnchor="margin" w:xAlign="right" w:y="1"/>
      <w:rPr>
        <w:rStyle w:val="PageNumber"/>
      </w:rPr>
    </w:pPr>
  </w:p>
  <w:p w:rsidR="00ED2904" w:rsidRDefault="00ED290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1DD"/>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E114529"/>
    <w:multiLevelType w:val="multilevel"/>
    <w:tmpl w:val="F40E7AD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4B3933"/>
    <w:multiLevelType w:val="multilevel"/>
    <w:tmpl w:val="040C93B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615444"/>
    <w:multiLevelType w:val="multilevel"/>
    <w:tmpl w:val="08B8EF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FDB2176"/>
    <w:multiLevelType w:val="multilevel"/>
    <w:tmpl w:val="D5EA09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5D84F0D"/>
    <w:multiLevelType w:val="singleLevel"/>
    <w:tmpl w:val="DFFED210"/>
    <w:lvl w:ilvl="0">
      <w:start w:val="2"/>
      <w:numFmt w:val="bullet"/>
      <w:lvlText w:val="-"/>
      <w:lvlJc w:val="left"/>
      <w:pPr>
        <w:ind w:left="720" w:hanging="360"/>
      </w:pPr>
      <w:rPr>
        <w:rFonts w:hint="default"/>
      </w:rPr>
    </w:lvl>
  </w:abstractNum>
  <w:abstractNum w:abstractNumId="8">
    <w:nsid w:val="393E33A8"/>
    <w:multiLevelType w:val="multilevel"/>
    <w:tmpl w:val="FC501F5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0">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7BD2768"/>
    <w:multiLevelType w:val="multilevel"/>
    <w:tmpl w:val="08D8AF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D7D7687"/>
    <w:multiLevelType w:val="multilevel"/>
    <w:tmpl w:val="24EAA3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3"/>
  </w:num>
  <w:num w:numId="3">
    <w:abstractNumId w:val="9"/>
  </w:num>
  <w:num w:numId="4">
    <w:abstractNumId w:val="6"/>
  </w:num>
  <w:num w:numId="5">
    <w:abstractNumId w:val="1"/>
  </w:num>
  <w:num w:numId="6">
    <w:abstractNumId w:val="5"/>
  </w:num>
  <w:num w:numId="7">
    <w:abstractNumId w:val="10"/>
  </w:num>
  <w:num w:numId="8">
    <w:abstractNumId w:val="11"/>
  </w:num>
  <w:num w:numId="9">
    <w:abstractNumId w:val="4"/>
  </w:num>
  <w:num w:numId="10">
    <w:abstractNumId w:val="2"/>
  </w:num>
  <w:num w:numId="11">
    <w:abstractNumId w:val="12"/>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lv-LV" w:vendorID="71" w:dllVersion="512" w:checkStyle="1"/>
  <w:proofState w:grammar="clean"/>
  <w:defaultTabStop w:val="720"/>
  <w:characterSpacingControl w:val="doNotCompress"/>
  <w:footnotePr>
    <w:footnote w:id="-1"/>
    <w:footnote w:id="0"/>
  </w:footnotePr>
  <w:endnotePr>
    <w:endnote w:id="-1"/>
    <w:endnote w:id="0"/>
  </w:endnotePr>
  <w:compat/>
  <w:rsids>
    <w:rsidRoot w:val="00DD591D"/>
    <w:rsid w:val="000728BC"/>
    <w:rsid w:val="00282500"/>
    <w:rsid w:val="002B3ECD"/>
    <w:rsid w:val="00390BF8"/>
    <w:rsid w:val="005370B0"/>
    <w:rsid w:val="006118D6"/>
    <w:rsid w:val="006143E9"/>
    <w:rsid w:val="006F251C"/>
    <w:rsid w:val="007666FE"/>
    <w:rsid w:val="00AB6577"/>
    <w:rsid w:val="00AF2CBB"/>
    <w:rsid w:val="00B26A51"/>
    <w:rsid w:val="00D1676E"/>
    <w:rsid w:val="00DD591D"/>
    <w:rsid w:val="00ED290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currency2"/>
  <w:smartTagType w:namespaceuri="schemas-tilde-lv/tildestengine" w:name="phone"/>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1D"/>
    <w:pPr>
      <w:spacing w:before="0" w:beforeAutospacing="0" w:after="0" w:afterAutospacing="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591D"/>
    <w:pPr>
      <w:keepNext/>
      <w:jc w:val="center"/>
      <w:outlineLvl w:val="0"/>
    </w:pPr>
    <w:rPr>
      <w:b/>
      <w:bCs/>
    </w:rPr>
  </w:style>
  <w:style w:type="paragraph" w:styleId="Heading2">
    <w:name w:val="heading 2"/>
    <w:basedOn w:val="Normal"/>
    <w:next w:val="Normal"/>
    <w:link w:val="Heading2Char"/>
    <w:qFormat/>
    <w:rsid w:val="00DD591D"/>
    <w:pPr>
      <w:keepNext/>
      <w:outlineLvl w:val="1"/>
    </w:pPr>
    <w:rPr>
      <w:b/>
    </w:rPr>
  </w:style>
  <w:style w:type="paragraph" w:styleId="Heading3">
    <w:name w:val="heading 3"/>
    <w:basedOn w:val="Normal"/>
    <w:next w:val="Normal"/>
    <w:link w:val="Heading3Char"/>
    <w:qFormat/>
    <w:rsid w:val="00DD591D"/>
    <w:pPr>
      <w:keepNext/>
      <w:ind w:left="779" w:right="-81"/>
      <w:outlineLvl w:val="2"/>
    </w:pPr>
    <w:rPr>
      <w:b/>
    </w:rPr>
  </w:style>
  <w:style w:type="paragraph" w:styleId="Heading4">
    <w:name w:val="heading 4"/>
    <w:basedOn w:val="Normal"/>
    <w:next w:val="Normal"/>
    <w:link w:val="Heading4Char"/>
    <w:qFormat/>
    <w:rsid w:val="00DD591D"/>
    <w:pPr>
      <w:keepNext/>
      <w:outlineLvl w:val="3"/>
    </w:pPr>
    <w:rPr>
      <w:sz w:val="28"/>
    </w:rPr>
  </w:style>
  <w:style w:type="paragraph" w:styleId="Heading5">
    <w:name w:val="heading 5"/>
    <w:basedOn w:val="Normal"/>
    <w:next w:val="Normal"/>
    <w:link w:val="Heading5Char"/>
    <w:qFormat/>
    <w:rsid w:val="00DD591D"/>
    <w:pPr>
      <w:keepNext/>
      <w:outlineLvl w:val="4"/>
    </w:pPr>
    <w:rPr>
      <w:b/>
      <w:sz w:val="28"/>
    </w:rPr>
  </w:style>
  <w:style w:type="paragraph" w:styleId="Heading6">
    <w:name w:val="heading 6"/>
    <w:basedOn w:val="Normal"/>
    <w:next w:val="Normal"/>
    <w:link w:val="Heading6Char"/>
    <w:qFormat/>
    <w:rsid w:val="00DD591D"/>
    <w:pPr>
      <w:keepNext/>
      <w:jc w:val="center"/>
      <w:outlineLvl w:val="5"/>
    </w:pPr>
    <w:rPr>
      <w:b/>
      <w:sz w:val="26"/>
    </w:rPr>
  </w:style>
  <w:style w:type="paragraph" w:styleId="Heading7">
    <w:name w:val="heading 7"/>
    <w:basedOn w:val="Normal"/>
    <w:next w:val="Normal"/>
    <w:link w:val="Heading7Char"/>
    <w:qFormat/>
    <w:rsid w:val="00DD591D"/>
    <w:pPr>
      <w:keepNext/>
      <w:outlineLvl w:val="6"/>
    </w:pPr>
    <w:rPr>
      <w:b/>
      <w:sz w:val="32"/>
    </w:rPr>
  </w:style>
  <w:style w:type="paragraph" w:styleId="Heading8">
    <w:name w:val="heading 8"/>
    <w:basedOn w:val="Normal"/>
    <w:next w:val="Normal"/>
    <w:link w:val="Heading8Char"/>
    <w:qFormat/>
    <w:rsid w:val="00DD591D"/>
    <w:pPr>
      <w:keepNext/>
      <w:jc w:val="center"/>
      <w:outlineLvl w:val="7"/>
    </w:pPr>
    <w:rPr>
      <w:b/>
      <w:sz w:val="28"/>
    </w:rPr>
  </w:style>
  <w:style w:type="paragraph" w:styleId="Heading9">
    <w:name w:val="heading 9"/>
    <w:basedOn w:val="Normal"/>
    <w:next w:val="Normal"/>
    <w:link w:val="Heading9Char"/>
    <w:qFormat/>
    <w:rsid w:val="00DD591D"/>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91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D591D"/>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D591D"/>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DD591D"/>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DD591D"/>
    <w:rPr>
      <w:rFonts w:ascii="Times New Roman" w:eastAsia="Times New Roman" w:hAnsi="Times New Roman" w:cs="Times New Roman"/>
      <w:b/>
      <w:sz w:val="28"/>
      <w:szCs w:val="24"/>
    </w:rPr>
  </w:style>
  <w:style w:type="character" w:customStyle="1" w:styleId="Heading6Char">
    <w:name w:val="Heading 6 Char"/>
    <w:basedOn w:val="DefaultParagraphFont"/>
    <w:link w:val="Heading6"/>
    <w:rsid w:val="00DD591D"/>
    <w:rPr>
      <w:rFonts w:ascii="Times New Roman" w:eastAsia="Times New Roman" w:hAnsi="Times New Roman" w:cs="Times New Roman"/>
      <w:b/>
      <w:sz w:val="26"/>
      <w:szCs w:val="24"/>
    </w:rPr>
  </w:style>
  <w:style w:type="character" w:customStyle="1" w:styleId="Heading7Char">
    <w:name w:val="Heading 7 Char"/>
    <w:basedOn w:val="DefaultParagraphFont"/>
    <w:link w:val="Heading7"/>
    <w:rsid w:val="00DD591D"/>
    <w:rPr>
      <w:rFonts w:ascii="Times New Roman" w:eastAsia="Times New Roman" w:hAnsi="Times New Roman" w:cs="Times New Roman"/>
      <w:b/>
      <w:sz w:val="32"/>
      <w:szCs w:val="24"/>
    </w:rPr>
  </w:style>
  <w:style w:type="character" w:customStyle="1" w:styleId="Heading8Char">
    <w:name w:val="Heading 8 Char"/>
    <w:basedOn w:val="DefaultParagraphFont"/>
    <w:link w:val="Heading8"/>
    <w:rsid w:val="00DD591D"/>
    <w:rPr>
      <w:rFonts w:ascii="Times New Roman" w:eastAsia="Times New Roman" w:hAnsi="Times New Roman" w:cs="Times New Roman"/>
      <w:b/>
      <w:sz w:val="28"/>
      <w:szCs w:val="24"/>
    </w:rPr>
  </w:style>
  <w:style w:type="character" w:customStyle="1" w:styleId="Heading9Char">
    <w:name w:val="Heading 9 Char"/>
    <w:basedOn w:val="DefaultParagraphFont"/>
    <w:link w:val="Heading9"/>
    <w:rsid w:val="00DD591D"/>
    <w:rPr>
      <w:rFonts w:ascii="Times New Roman" w:eastAsia="Times New Roman" w:hAnsi="Times New Roman" w:cs="Times New Roman"/>
      <w:b/>
      <w:bCs/>
      <w:szCs w:val="24"/>
    </w:rPr>
  </w:style>
  <w:style w:type="paragraph" w:styleId="DocumentMap">
    <w:name w:val="Document Map"/>
    <w:basedOn w:val="Normal"/>
    <w:link w:val="DocumentMapChar"/>
    <w:semiHidden/>
    <w:rsid w:val="00DD591D"/>
    <w:pPr>
      <w:shd w:val="clear" w:color="auto" w:fill="000080"/>
    </w:pPr>
    <w:rPr>
      <w:rFonts w:ascii="Tahoma" w:hAnsi="Tahoma"/>
    </w:rPr>
  </w:style>
  <w:style w:type="character" w:customStyle="1" w:styleId="DocumentMapChar">
    <w:name w:val="Document Map Char"/>
    <w:basedOn w:val="DefaultParagraphFont"/>
    <w:link w:val="DocumentMap"/>
    <w:semiHidden/>
    <w:rsid w:val="00DD591D"/>
    <w:rPr>
      <w:rFonts w:ascii="Tahoma" w:eastAsia="Times New Roman" w:hAnsi="Tahoma" w:cs="Times New Roman"/>
      <w:sz w:val="24"/>
      <w:szCs w:val="24"/>
      <w:shd w:val="clear" w:color="auto" w:fill="000080"/>
    </w:rPr>
  </w:style>
  <w:style w:type="paragraph" w:styleId="BodyText">
    <w:name w:val="Body Text"/>
    <w:basedOn w:val="Normal"/>
    <w:link w:val="BodyTextChar"/>
    <w:rsid w:val="00DD591D"/>
    <w:rPr>
      <w:sz w:val="20"/>
    </w:rPr>
  </w:style>
  <w:style w:type="character" w:customStyle="1" w:styleId="BodyTextChar">
    <w:name w:val="Body Text Char"/>
    <w:basedOn w:val="DefaultParagraphFont"/>
    <w:link w:val="BodyText"/>
    <w:rsid w:val="00DD591D"/>
    <w:rPr>
      <w:rFonts w:ascii="Times New Roman" w:eastAsia="Times New Roman" w:hAnsi="Times New Roman" w:cs="Times New Roman"/>
      <w:sz w:val="20"/>
      <w:szCs w:val="24"/>
    </w:rPr>
  </w:style>
  <w:style w:type="paragraph" w:styleId="Title">
    <w:name w:val="Title"/>
    <w:basedOn w:val="Normal"/>
    <w:link w:val="TitleChar"/>
    <w:qFormat/>
    <w:rsid w:val="00DD591D"/>
    <w:pPr>
      <w:jc w:val="center"/>
    </w:pPr>
    <w:rPr>
      <w:b/>
      <w:sz w:val="20"/>
    </w:rPr>
  </w:style>
  <w:style w:type="character" w:customStyle="1" w:styleId="TitleChar">
    <w:name w:val="Title Char"/>
    <w:basedOn w:val="DefaultParagraphFont"/>
    <w:link w:val="Title"/>
    <w:rsid w:val="00DD591D"/>
    <w:rPr>
      <w:rFonts w:ascii="Times New Roman" w:eastAsia="Times New Roman" w:hAnsi="Times New Roman" w:cs="Times New Roman"/>
      <w:b/>
      <w:sz w:val="20"/>
      <w:szCs w:val="24"/>
    </w:rPr>
  </w:style>
  <w:style w:type="paragraph" w:styleId="BodyText2">
    <w:name w:val="Body Text 2"/>
    <w:basedOn w:val="Normal"/>
    <w:link w:val="BodyText2Char"/>
    <w:rsid w:val="00DD591D"/>
    <w:rPr>
      <w:b/>
      <w:bCs/>
      <w:u w:val="single"/>
    </w:rPr>
  </w:style>
  <w:style w:type="character" w:customStyle="1" w:styleId="BodyText2Char">
    <w:name w:val="Body Text 2 Char"/>
    <w:basedOn w:val="DefaultParagraphFont"/>
    <w:link w:val="BodyText2"/>
    <w:rsid w:val="00DD591D"/>
    <w:rPr>
      <w:rFonts w:ascii="Times New Roman" w:eastAsia="Times New Roman" w:hAnsi="Times New Roman" w:cs="Times New Roman"/>
      <w:b/>
      <w:bCs/>
      <w:sz w:val="24"/>
      <w:szCs w:val="24"/>
      <w:u w:val="single"/>
    </w:rPr>
  </w:style>
  <w:style w:type="paragraph" w:styleId="BalloonText">
    <w:name w:val="Balloon Text"/>
    <w:basedOn w:val="Normal"/>
    <w:link w:val="BalloonTextChar"/>
    <w:semiHidden/>
    <w:rsid w:val="00DD591D"/>
    <w:rPr>
      <w:rFonts w:ascii="Tahoma" w:hAnsi="Tahoma" w:cs="Tahoma"/>
      <w:sz w:val="16"/>
      <w:szCs w:val="16"/>
    </w:rPr>
  </w:style>
  <w:style w:type="character" w:customStyle="1" w:styleId="BalloonTextChar">
    <w:name w:val="Balloon Text Char"/>
    <w:basedOn w:val="DefaultParagraphFont"/>
    <w:link w:val="BalloonText"/>
    <w:semiHidden/>
    <w:rsid w:val="00DD591D"/>
    <w:rPr>
      <w:rFonts w:ascii="Tahoma" w:eastAsia="Times New Roman" w:hAnsi="Tahoma" w:cs="Tahoma"/>
      <w:sz w:val="16"/>
      <w:szCs w:val="16"/>
    </w:rPr>
  </w:style>
  <w:style w:type="paragraph" w:styleId="Header">
    <w:name w:val="header"/>
    <w:basedOn w:val="Normal"/>
    <w:link w:val="HeaderChar"/>
    <w:rsid w:val="00DD591D"/>
    <w:pPr>
      <w:tabs>
        <w:tab w:val="center" w:pos="4153"/>
        <w:tab w:val="right" w:pos="8306"/>
      </w:tabs>
    </w:pPr>
  </w:style>
  <w:style w:type="character" w:customStyle="1" w:styleId="HeaderChar">
    <w:name w:val="Header Char"/>
    <w:basedOn w:val="DefaultParagraphFont"/>
    <w:link w:val="Header"/>
    <w:rsid w:val="00DD591D"/>
    <w:rPr>
      <w:rFonts w:ascii="Times New Roman" w:eastAsia="Times New Roman" w:hAnsi="Times New Roman" w:cs="Times New Roman"/>
      <w:sz w:val="24"/>
      <w:szCs w:val="24"/>
    </w:rPr>
  </w:style>
  <w:style w:type="character" w:styleId="PageNumber">
    <w:name w:val="page number"/>
    <w:basedOn w:val="DefaultParagraphFont"/>
    <w:rsid w:val="00DD591D"/>
  </w:style>
  <w:style w:type="paragraph" w:styleId="BodyText3">
    <w:name w:val="Body Text 3"/>
    <w:basedOn w:val="Normal"/>
    <w:link w:val="BodyText3Char"/>
    <w:rsid w:val="00DD591D"/>
    <w:pPr>
      <w:jc w:val="both"/>
    </w:pPr>
    <w:rPr>
      <w:b/>
      <w:bCs/>
      <w:sz w:val="20"/>
    </w:rPr>
  </w:style>
  <w:style w:type="character" w:customStyle="1" w:styleId="BodyText3Char">
    <w:name w:val="Body Text 3 Char"/>
    <w:basedOn w:val="DefaultParagraphFont"/>
    <w:link w:val="BodyText3"/>
    <w:rsid w:val="00DD591D"/>
    <w:rPr>
      <w:rFonts w:ascii="Times New Roman" w:eastAsia="Times New Roman" w:hAnsi="Times New Roman" w:cs="Times New Roman"/>
      <w:b/>
      <w:bCs/>
      <w:sz w:val="20"/>
      <w:szCs w:val="24"/>
    </w:rPr>
  </w:style>
  <w:style w:type="character" w:styleId="Hyperlink">
    <w:name w:val="Hyperlink"/>
    <w:basedOn w:val="DefaultParagraphFont"/>
    <w:rsid w:val="00DD591D"/>
    <w:rPr>
      <w:color w:val="0000FF"/>
      <w:u w:val="single"/>
    </w:rPr>
  </w:style>
  <w:style w:type="paragraph" w:styleId="Footer">
    <w:name w:val="footer"/>
    <w:basedOn w:val="Normal"/>
    <w:link w:val="FooterChar"/>
    <w:rsid w:val="00DD591D"/>
    <w:pPr>
      <w:tabs>
        <w:tab w:val="center" w:pos="4320"/>
        <w:tab w:val="right" w:pos="8640"/>
      </w:tabs>
    </w:pPr>
    <w:rPr>
      <w:szCs w:val="20"/>
      <w:lang w:val="en-US" w:eastAsia="lv-LV"/>
    </w:rPr>
  </w:style>
  <w:style w:type="character" w:customStyle="1" w:styleId="FooterChar">
    <w:name w:val="Footer Char"/>
    <w:basedOn w:val="DefaultParagraphFont"/>
    <w:link w:val="Footer"/>
    <w:rsid w:val="00DD591D"/>
    <w:rPr>
      <w:rFonts w:ascii="Times New Roman" w:eastAsia="Times New Roman" w:hAnsi="Times New Roman" w:cs="Times New Roman"/>
      <w:sz w:val="24"/>
      <w:szCs w:val="20"/>
      <w:lang w:val="en-US" w:eastAsia="lv-LV"/>
    </w:rPr>
  </w:style>
  <w:style w:type="paragraph" w:customStyle="1" w:styleId="Punkts">
    <w:name w:val="Punkts"/>
    <w:basedOn w:val="Heading2"/>
    <w:rsid w:val="00DD591D"/>
    <w:pPr>
      <w:tabs>
        <w:tab w:val="num" w:pos="720"/>
      </w:tabs>
      <w:ind w:left="540"/>
    </w:pPr>
    <w:rPr>
      <w:rFonts w:ascii="Arial" w:hAnsi="Arial" w:cs="Arial"/>
      <w:bCs/>
      <w:iCs/>
      <w:color w:val="000000"/>
      <w:sz w:val="20"/>
      <w:szCs w:val="28"/>
    </w:rPr>
  </w:style>
  <w:style w:type="paragraph" w:customStyle="1" w:styleId="StyleHeading3Arial10ptCharChar">
    <w:name w:val="Style Heading 3 + Arial 10 pt Char Char"/>
    <w:basedOn w:val="Normal"/>
    <w:rsid w:val="00DD591D"/>
    <w:pPr>
      <w:tabs>
        <w:tab w:val="num" w:pos="720"/>
      </w:tabs>
      <w:ind w:left="720" w:hanging="720"/>
    </w:pPr>
  </w:style>
  <w:style w:type="character" w:styleId="CommentReference">
    <w:name w:val="annotation reference"/>
    <w:basedOn w:val="DefaultParagraphFont"/>
    <w:semiHidden/>
    <w:rsid w:val="00DD591D"/>
    <w:rPr>
      <w:sz w:val="16"/>
      <w:szCs w:val="16"/>
    </w:rPr>
  </w:style>
  <w:style w:type="paragraph" w:styleId="CommentText">
    <w:name w:val="annotation text"/>
    <w:basedOn w:val="Normal"/>
    <w:link w:val="CommentTextChar"/>
    <w:semiHidden/>
    <w:rsid w:val="00DD591D"/>
    <w:rPr>
      <w:sz w:val="20"/>
      <w:szCs w:val="20"/>
    </w:rPr>
  </w:style>
  <w:style w:type="character" w:customStyle="1" w:styleId="CommentTextChar">
    <w:name w:val="Comment Text Char"/>
    <w:basedOn w:val="DefaultParagraphFont"/>
    <w:link w:val="CommentText"/>
    <w:semiHidden/>
    <w:rsid w:val="00DD59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D591D"/>
    <w:rPr>
      <w:b/>
      <w:bCs/>
    </w:rPr>
  </w:style>
  <w:style w:type="character" w:customStyle="1" w:styleId="CommentSubjectChar">
    <w:name w:val="Comment Subject Char"/>
    <w:basedOn w:val="CommentTextChar"/>
    <w:link w:val="CommentSubject"/>
    <w:semiHidden/>
    <w:rsid w:val="00DD591D"/>
    <w:rPr>
      <w:b/>
      <w:bCs/>
    </w:rPr>
  </w:style>
  <w:style w:type="table" w:styleId="TableGrid">
    <w:name w:val="Table Grid"/>
    <w:basedOn w:val="TableNormal"/>
    <w:rsid w:val="00DD591D"/>
    <w:pPr>
      <w:spacing w:before="0" w:beforeAutospacing="0" w:after="0" w:afterAutospacing="0"/>
      <w:jc w:val="left"/>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D591D"/>
    <w:rPr>
      <w:sz w:val="20"/>
      <w:szCs w:val="20"/>
    </w:rPr>
  </w:style>
  <w:style w:type="character" w:customStyle="1" w:styleId="FootnoteTextChar">
    <w:name w:val="Footnote Text Char"/>
    <w:basedOn w:val="DefaultParagraphFont"/>
    <w:link w:val="FootnoteText"/>
    <w:semiHidden/>
    <w:rsid w:val="00DD591D"/>
    <w:rPr>
      <w:rFonts w:ascii="Times New Roman" w:eastAsia="Times New Roman" w:hAnsi="Times New Roman" w:cs="Times New Roman"/>
      <w:sz w:val="20"/>
      <w:szCs w:val="20"/>
    </w:rPr>
  </w:style>
  <w:style w:type="character" w:styleId="FootnoteReference">
    <w:name w:val="footnote reference"/>
    <w:basedOn w:val="DefaultParagraphFont"/>
    <w:semiHidden/>
    <w:rsid w:val="00DD591D"/>
    <w:rPr>
      <w:vertAlign w:val="superscript"/>
    </w:rPr>
  </w:style>
  <w:style w:type="paragraph" w:styleId="NormalWeb">
    <w:name w:val="Normal (Web)"/>
    <w:basedOn w:val="Normal"/>
    <w:link w:val="NormalWebChar"/>
    <w:rsid w:val="00DD591D"/>
    <w:pPr>
      <w:spacing w:before="100" w:beforeAutospacing="1" w:after="100" w:afterAutospacing="1"/>
      <w:jc w:val="both"/>
    </w:pPr>
    <w:rPr>
      <w:lang w:val="en-GB"/>
    </w:rPr>
  </w:style>
  <w:style w:type="character" w:customStyle="1" w:styleId="NormalWebChar">
    <w:name w:val="Normal (Web) Char"/>
    <w:link w:val="NormalWeb"/>
    <w:rsid w:val="00DD591D"/>
    <w:rPr>
      <w:rFonts w:ascii="Times New Roman" w:eastAsia="Times New Roman" w:hAnsi="Times New Roman" w:cs="Times New Roman"/>
      <w:sz w:val="24"/>
      <w:szCs w:val="24"/>
      <w:lang w:val="en-GB"/>
    </w:rPr>
  </w:style>
  <w:style w:type="paragraph" w:customStyle="1" w:styleId="naisf">
    <w:name w:val="naisf"/>
    <w:basedOn w:val="Normal"/>
    <w:autoRedefine/>
    <w:rsid w:val="00DD591D"/>
    <w:pPr>
      <w:jc w:val="both"/>
    </w:pPr>
    <w:rPr>
      <w:color w:val="FF0000"/>
    </w:rPr>
  </w:style>
  <w:style w:type="paragraph" w:styleId="BodyTextIndent">
    <w:name w:val="Body Text Indent"/>
    <w:basedOn w:val="Normal"/>
    <w:link w:val="BodyTextIndentChar"/>
    <w:rsid w:val="00DD591D"/>
    <w:pPr>
      <w:spacing w:after="120"/>
      <w:ind w:left="283"/>
    </w:pPr>
  </w:style>
  <w:style w:type="character" w:customStyle="1" w:styleId="BodyTextIndentChar">
    <w:name w:val="Body Text Indent Char"/>
    <w:basedOn w:val="DefaultParagraphFont"/>
    <w:link w:val="BodyTextIndent"/>
    <w:rsid w:val="00DD591D"/>
    <w:rPr>
      <w:rFonts w:ascii="Times New Roman" w:eastAsia="Times New Roman" w:hAnsi="Times New Roman" w:cs="Times New Roman"/>
      <w:sz w:val="24"/>
      <w:szCs w:val="24"/>
    </w:rPr>
  </w:style>
  <w:style w:type="paragraph" w:customStyle="1" w:styleId="Nodaa">
    <w:name w:val="Nodaļa"/>
    <w:basedOn w:val="Normal"/>
    <w:rsid w:val="00DD591D"/>
    <w:rPr>
      <w:rFonts w:ascii="Arial" w:hAnsi="Arial" w:cs="Arial"/>
      <w:b/>
      <w:bCs/>
      <w:sz w:val="20"/>
    </w:rPr>
  </w:style>
  <w:style w:type="character" w:customStyle="1" w:styleId="BodyText1Rakstz">
    <w:name w:val="Body Text1 Rakstz."/>
    <w:basedOn w:val="DefaultParagraphFont"/>
    <w:rsid w:val="00DD591D"/>
    <w:rPr>
      <w:sz w:val="24"/>
      <w:szCs w:val="24"/>
      <w:lang w:val="lv-LV" w:eastAsia="en-US" w:bidi="ar-SA"/>
    </w:rPr>
  </w:style>
  <w:style w:type="character" w:styleId="Strong">
    <w:name w:val="Strong"/>
    <w:basedOn w:val="DefaultParagraphFont"/>
    <w:uiPriority w:val="22"/>
    <w:qFormat/>
    <w:rsid w:val="00DD59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iga.blate@kekava.l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kava.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kava.lv" TargetMode="External"/><Relationship Id="rId4" Type="http://schemas.openxmlformats.org/officeDocument/2006/relationships/webSettings" Target="webSettings.xml"/><Relationship Id="rId9" Type="http://schemas.openxmlformats.org/officeDocument/2006/relationships/hyperlink" Target="http://www.kek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20</Pages>
  <Words>28394</Words>
  <Characters>16186</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Liga_Blate</dc:creator>
  <cp:keywords/>
  <dc:description/>
  <cp:lastModifiedBy>Liga_Blate</cp:lastModifiedBy>
  <cp:revision>3</cp:revision>
  <dcterms:created xsi:type="dcterms:W3CDTF">2011-10-07T10:33:00Z</dcterms:created>
  <dcterms:modified xsi:type="dcterms:W3CDTF">2011-10-10T07:43:00Z</dcterms:modified>
</cp:coreProperties>
</file>